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3029" w:rsidRPr="009563FB" w:rsidRDefault="00403029" w:rsidP="00403029">
      <w:pPr>
        <w:jc w:val="both"/>
        <w:sectPr w:rsidR="00403029" w:rsidRPr="009563FB">
          <w:pgSz w:w="11906" w:h="16838"/>
          <w:pgMar w:top="1417" w:right="1134" w:bottom="1417" w:left="1134" w:header="708" w:footer="708" w:gutter="0"/>
          <w:cols w:space="708"/>
          <w:titlePg/>
          <w:docGrid w:linePitch="360"/>
        </w:sectPr>
      </w:pPr>
    </w:p>
    <w:p w:rsidR="00403029" w:rsidRPr="009563FB" w:rsidRDefault="00403029" w:rsidP="00403029">
      <w:pPr>
        <w:jc w:val="both"/>
      </w:pPr>
    </w:p>
    <w:p w:rsidR="00555B61" w:rsidRPr="009563FB" w:rsidRDefault="00403029" w:rsidP="00403029">
      <w:pPr>
        <w:pStyle w:val="Normal00"/>
        <w:ind w:left="1440" w:hanging="1440"/>
        <w:jc w:val="both"/>
        <w:rPr>
          <w:color w:val="000000"/>
          <w:szCs w:val="24"/>
        </w:rPr>
      </w:pPr>
      <w:r w:rsidRPr="009563FB">
        <w:rPr>
          <w:color w:val="000000"/>
          <w:szCs w:val="24"/>
        </w:rPr>
        <w:t xml:space="preserve">Znalec: </w:t>
      </w:r>
      <w:r w:rsidRPr="009563FB">
        <w:rPr>
          <w:color w:val="000000"/>
          <w:szCs w:val="24"/>
        </w:rPr>
        <w:tab/>
      </w:r>
      <w:r w:rsidRPr="009563FB">
        <w:rPr>
          <w:color w:val="222222"/>
          <w:szCs w:val="24"/>
          <w:shd w:val="clear" w:color="auto" w:fill="FFFFFF"/>
        </w:rPr>
        <w:t>Ing. Peter Villant, Agátová 539/4, 962 71 Dudince,</w:t>
      </w:r>
      <w:r w:rsidRPr="009563FB">
        <w:rPr>
          <w:color w:val="000000"/>
          <w:szCs w:val="24"/>
        </w:rPr>
        <w:t xml:space="preserve"> +421 915 78 23 87, </w:t>
      </w:r>
      <w:hyperlink r:id="rId6" w:history="1">
        <w:r w:rsidRPr="009563FB">
          <w:rPr>
            <w:rStyle w:val="Hypertextovprepojenie"/>
            <w:szCs w:val="24"/>
          </w:rPr>
          <w:t>peter.villant@gmail.com</w:t>
        </w:r>
      </w:hyperlink>
      <w:r w:rsidRPr="009563FB">
        <w:rPr>
          <w:color w:val="000000"/>
          <w:szCs w:val="24"/>
        </w:rPr>
        <w:t xml:space="preserve">, </w:t>
      </w:r>
      <w:hyperlink r:id="rId7" w:history="1">
        <w:r w:rsidRPr="009563FB">
          <w:rPr>
            <w:rStyle w:val="Hypertextovprepojenie"/>
            <w:szCs w:val="24"/>
          </w:rPr>
          <w:t>www.znalec.cc</w:t>
        </w:r>
      </w:hyperlink>
    </w:p>
    <w:p w:rsidR="00555B61" w:rsidRPr="009563FB" w:rsidRDefault="00555B61" w:rsidP="00403029">
      <w:pPr>
        <w:pStyle w:val="Normal10"/>
        <w:jc w:val="both"/>
        <w:rPr>
          <w:szCs w:val="24"/>
        </w:rPr>
      </w:pPr>
    </w:p>
    <w:p w:rsidR="00555B61" w:rsidRPr="009563FB" w:rsidRDefault="00403029" w:rsidP="00403029">
      <w:pPr>
        <w:pStyle w:val="Normal60"/>
        <w:ind w:left="1440" w:hanging="1440"/>
        <w:jc w:val="both"/>
        <w:rPr>
          <w:rFonts w:ascii="Cambria" w:hAnsi="Cambria"/>
          <w:sz w:val="20"/>
        </w:rPr>
      </w:pPr>
      <w:r w:rsidRPr="009563FB">
        <w:rPr>
          <w:rFonts w:ascii="Cambria" w:hAnsi="Cambria"/>
          <w:color w:val="000000"/>
          <w:sz w:val="20"/>
        </w:rPr>
        <w:t xml:space="preserve">Zadávateľ: </w:t>
      </w:r>
      <w:r w:rsidRPr="009563FB">
        <w:rPr>
          <w:rFonts w:ascii="Cambria" w:hAnsi="Cambria"/>
          <w:color w:val="000000"/>
          <w:sz w:val="20"/>
        </w:rPr>
        <w:tab/>
      </w:r>
      <w:r w:rsidRPr="009563FB">
        <w:rPr>
          <w:rStyle w:val="Emphasis0"/>
          <w:rFonts w:ascii="Cambria" w:hAnsi="Cambria"/>
          <w:i w:val="0"/>
          <w:color w:val="000000"/>
        </w:rPr>
        <w:t>WEMOVE INVESTMENT, a.s., Vojtecha Tvrdého 793/21, 010 01 Žilina</w:t>
      </w:r>
      <w:r w:rsidRPr="009563FB">
        <w:rPr>
          <w:rFonts w:ascii="Cambria" w:hAnsi="Cambria"/>
          <w:color w:val="000000"/>
          <w:sz w:val="20"/>
        </w:rPr>
        <w:t>, IČO: 36 434 361, zapísaná v obchodnom registri Okresného súdu v Žiline, oddiel: Sro, Vložka číslo: 10489/L</w:t>
      </w: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center"/>
      </w:pPr>
      <w:r w:rsidRPr="009563FB">
        <w:rPr>
          <w:b/>
          <w:color w:val="000000"/>
          <w:sz w:val="72"/>
        </w:rPr>
        <w:t>ZNALECKÝ POSUDOK</w:t>
      </w:r>
    </w:p>
    <w:p w:rsidR="00555B61" w:rsidRPr="009563FB" w:rsidRDefault="00F43B96" w:rsidP="00403029">
      <w:pPr>
        <w:jc w:val="center"/>
      </w:pPr>
      <w:r>
        <w:rPr>
          <w:noProof/>
        </w:rPr>
        <w:pict>
          <v:line id="Line 9" o:spid="_x0000_s1026" style="position:absolute;left:0;text-align:left;z-index:251658240;visibility:visible;mso-position-horizontal:center"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8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"/>
        </w:pict>
      </w:r>
    </w:p>
    <w:p w:rsidR="00555B61" w:rsidRPr="009563FB" w:rsidRDefault="00403029" w:rsidP="00403029">
      <w:pPr>
        <w:pStyle w:val="Normal50"/>
        <w:jc w:val="center"/>
        <w:rPr>
          <w:color w:val="000000"/>
          <w:szCs w:val="24"/>
        </w:rPr>
      </w:pPr>
      <w:r w:rsidRPr="009563FB">
        <w:rPr>
          <w:color w:val="000000"/>
          <w:szCs w:val="24"/>
        </w:rPr>
        <w:t>Číslo:   118/2016</w:t>
      </w:r>
    </w:p>
    <w:p w:rsidR="00555B61" w:rsidRPr="009563FB" w:rsidRDefault="00555B61" w:rsidP="00403029">
      <w:pPr>
        <w:pStyle w:val="Normal600"/>
        <w:jc w:val="both"/>
        <w:rPr>
          <w:color w:val="000000"/>
          <w:szCs w:val="24"/>
        </w:rPr>
      </w:pPr>
    </w:p>
    <w:p w:rsidR="00555B61" w:rsidRPr="009563FB" w:rsidRDefault="00403029" w:rsidP="00403029">
      <w:pPr>
        <w:pStyle w:val="Normal8"/>
        <w:spacing w:line="275" w:lineRule="auto"/>
        <w:jc w:val="both"/>
        <w:rPr>
          <w:color w:val="000000"/>
          <w:szCs w:val="24"/>
        </w:rPr>
      </w:pPr>
      <w:r w:rsidRPr="009563FB">
        <w:rPr>
          <w:color w:val="000000"/>
          <w:szCs w:val="24"/>
        </w:rPr>
        <w:t>Vo veci: Stanovenia všeobecnej hodnoty nehnuteľnosti - Hlavná budova – chata súpisné číslo 2239 na parc. č. 6771, spoločenské priestory súpisné číslo 2239 na parc. č. 6772/1 a parc. č. 6772/2 a pozemky, parc. č. 6771, parc. č. 6772/1, parc. č. 6772/2 a parc.  č. 6775/1, k.ú. Pezinok, obec Pezinok, okres Pezinok  za účelom  vykonania dobrovoľnej dražby.</w:t>
      </w:r>
    </w:p>
    <w:p w:rsidR="00555B61" w:rsidRPr="009563FB" w:rsidRDefault="00555B61" w:rsidP="00403029">
      <w:pPr>
        <w:pStyle w:val="Normal700"/>
        <w:jc w:val="both"/>
        <w:rPr>
          <w:color w:val="000000"/>
          <w:szCs w:val="24"/>
        </w:rPr>
      </w:pPr>
    </w:p>
    <w:p w:rsidR="00555B61" w:rsidRPr="009563FB" w:rsidRDefault="00555B61" w:rsidP="00403029">
      <w:pPr>
        <w:pStyle w:val="Normal7000"/>
        <w:jc w:val="both"/>
        <w:rPr>
          <w:color w:val="000000"/>
          <w:szCs w:val="24"/>
        </w:rPr>
      </w:pPr>
    </w:p>
    <w:p w:rsidR="00555B61" w:rsidRPr="009563FB" w:rsidRDefault="00555B61" w:rsidP="00403029">
      <w:pPr>
        <w:pStyle w:val="Normal7001"/>
        <w:jc w:val="both"/>
        <w:rPr>
          <w:color w:val="000000"/>
          <w:szCs w:val="24"/>
        </w:rPr>
      </w:pPr>
    </w:p>
    <w:p w:rsidR="00555B61" w:rsidRPr="009563FB" w:rsidRDefault="00555B61" w:rsidP="00403029">
      <w:pPr>
        <w:pStyle w:val="Normal7002"/>
        <w:jc w:val="both"/>
        <w:rPr>
          <w:color w:val="000000"/>
          <w:szCs w:val="24"/>
        </w:rPr>
      </w:pPr>
    </w:p>
    <w:p w:rsidR="00555B61" w:rsidRPr="009563FB" w:rsidRDefault="00555B61" w:rsidP="00403029">
      <w:pPr>
        <w:pStyle w:val="Normal7003"/>
        <w:jc w:val="both"/>
        <w:rPr>
          <w:color w:val="000000"/>
          <w:szCs w:val="24"/>
        </w:rPr>
      </w:pPr>
    </w:p>
    <w:p w:rsidR="00555B61" w:rsidRPr="009563FB" w:rsidRDefault="00555B61" w:rsidP="00403029">
      <w:pPr>
        <w:pStyle w:val="Normal7004"/>
        <w:jc w:val="both"/>
        <w:rPr>
          <w:color w:val="000000"/>
          <w:szCs w:val="24"/>
        </w:rPr>
      </w:pPr>
    </w:p>
    <w:p w:rsidR="00555B61" w:rsidRPr="009563FB" w:rsidRDefault="00555B61" w:rsidP="00403029">
      <w:pPr>
        <w:pStyle w:val="Normal7005"/>
        <w:jc w:val="both"/>
        <w:rPr>
          <w:color w:val="000000"/>
          <w:szCs w:val="24"/>
        </w:rPr>
      </w:pPr>
    </w:p>
    <w:p w:rsidR="00555B61" w:rsidRPr="009563FB" w:rsidRDefault="00555B61" w:rsidP="00403029">
      <w:pPr>
        <w:pStyle w:val="Normal7006"/>
        <w:jc w:val="both"/>
        <w:rPr>
          <w:color w:val="000000"/>
          <w:szCs w:val="24"/>
        </w:rPr>
      </w:pPr>
    </w:p>
    <w:p w:rsidR="00403029" w:rsidRPr="009563FB" w:rsidRDefault="00403029" w:rsidP="00403029">
      <w:pPr>
        <w:pStyle w:val="Normal7006"/>
        <w:jc w:val="both"/>
        <w:rPr>
          <w:color w:val="000000"/>
          <w:szCs w:val="24"/>
        </w:rPr>
      </w:pPr>
    </w:p>
    <w:p w:rsidR="00403029" w:rsidRPr="009563FB" w:rsidRDefault="00403029" w:rsidP="00403029">
      <w:pPr>
        <w:pStyle w:val="Normal7006"/>
        <w:jc w:val="both"/>
        <w:rPr>
          <w:color w:val="000000"/>
          <w:szCs w:val="24"/>
        </w:rPr>
      </w:pPr>
    </w:p>
    <w:p w:rsidR="00403029" w:rsidRPr="009563FB" w:rsidRDefault="00403029" w:rsidP="00403029">
      <w:pPr>
        <w:pStyle w:val="Normal7006"/>
        <w:jc w:val="both"/>
        <w:rPr>
          <w:color w:val="000000"/>
          <w:szCs w:val="24"/>
        </w:rPr>
      </w:pPr>
    </w:p>
    <w:p w:rsidR="00403029" w:rsidRPr="009563FB" w:rsidRDefault="00403029" w:rsidP="00403029">
      <w:pPr>
        <w:pStyle w:val="Normal7006"/>
        <w:jc w:val="both"/>
        <w:rPr>
          <w:color w:val="000000"/>
          <w:szCs w:val="24"/>
        </w:rPr>
      </w:pPr>
    </w:p>
    <w:p w:rsidR="00403029" w:rsidRDefault="00403029" w:rsidP="00403029">
      <w:pPr>
        <w:pStyle w:val="Normal7006"/>
        <w:jc w:val="both"/>
        <w:rPr>
          <w:color w:val="000000"/>
          <w:szCs w:val="24"/>
        </w:rPr>
      </w:pPr>
    </w:p>
    <w:p w:rsidR="007E6CEC" w:rsidRDefault="007E6CEC" w:rsidP="00403029">
      <w:pPr>
        <w:pStyle w:val="Normal7006"/>
        <w:jc w:val="both"/>
        <w:rPr>
          <w:color w:val="000000"/>
          <w:szCs w:val="24"/>
        </w:rPr>
      </w:pPr>
    </w:p>
    <w:p w:rsidR="007E6CEC" w:rsidRDefault="007E6CEC" w:rsidP="00403029">
      <w:pPr>
        <w:pStyle w:val="Normal7006"/>
        <w:jc w:val="both"/>
        <w:rPr>
          <w:color w:val="000000"/>
          <w:szCs w:val="24"/>
        </w:rPr>
      </w:pPr>
    </w:p>
    <w:p w:rsidR="007E6CEC" w:rsidRDefault="007E6CEC" w:rsidP="00403029">
      <w:pPr>
        <w:pStyle w:val="Normal7006"/>
        <w:jc w:val="both"/>
        <w:rPr>
          <w:color w:val="000000"/>
          <w:szCs w:val="24"/>
        </w:rPr>
      </w:pPr>
    </w:p>
    <w:p w:rsidR="007E6CEC" w:rsidRDefault="007E6CEC" w:rsidP="00403029">
      <w:pPr>
        <w:pStyle w:val="Normal7006"/>
        <w:jc w:val="both"/>
        <w:rPr>
          <w:color w:val="000000"/>
          <w:szCs w:val="24"/>
        </w:rPr>
      </w:pPr>
    </w:p>
    <w:p w:rsidR="007E6CEC" w:rsidRDefault="007E6CEC" w:rsidP="00403029">
      <w:pPr>
        <w:pStyle w:val="Normal7006"/>
        <w:jc w:val="both"/>
        <w:rPr>
          <w:color w:val="000000"/>
          <w:szCs w:val="24"/>
        </w:rPr>
      </w:pPr>
    </w:p>
    <w:p w:rsidR="00555B61" w:rsidRPr="009563FB" w:rsidRDefault="00555B61" w:rsidP="00403029">
      <w:pPr>
        <w:pStyle w:val="Normal7007"/>
        <w:jc w:val="both"/>
        <w:rPr>
          <w:color w:val="000000"/>
          <w:szCs w:val="24"/>
        </w:rPr>
      </w:pPr>
    </w:p>
    <w:p w:rsidR="00555B61" w:rsidRPr="009563FB" w:rsidRDefault="00555B61" w:rsidP="00403029">
      <w:pPr>
        <w:pStyle w:val="Normal7008"/>
        <w:jc w:val="both"/>
        <w:rPr>
          <w:color w:val="000000"/>
          <w:szCs w:val="24"/>
        </w:rPr>
      </w:pPr>
    </w:p>
    <w:p w:rsidR="00555B61" w:rsidRPr="009563FB" w:rsidRDefault="00403029" w:rsidP="00403029">
      <w:pPr>
        <w:pStyle w:val="Normal210"/>
        <w:jc w:val="both"/>
        <w:rPr>
          <w:szCs w:val="24"/>
        </w:rPr>
      </w:pPr>
      <w:r w:rsidRPr="009563FB">
        <w:rPr>
          <w:color w:val="000000"/>
          <w:szCs w:val="24"/>
        </w:rPr>
        <w:t xml:space="preserve">Počet listov (z toho príloh): </w:t>
      </w:r>
      <w:r w:rsidR="007E6CEC">
        <w:rPr>
          <w:color w:val="000000"/>
          <w:szCs w:val="24"/>
        </w:rPr>
        <w:t>66 (29)</w:t>
      </w:r>
    </w:p>
    <w:p w:rsidR="00555B61" w:rsidRPr="009563FB" w:rsidRDefault="00403029" w:rsidP="00403029">
      <w:pPr>
        <w:pStyle w:val="Normal220"/>
        <w:jc w:val="both"/>
        <w:rPr>
          <w:szCs w:val="24"/>
        </w:rPr>
      </w:pPr>
      <w:r w:rsidRPr="009563FB">
        <w:rPr>
          <w:color w:val="000000"/>
          <w:szCs w:val="24"/>
        </w:rPr>
        <w:t>Počet odovzdaných vyhotovení: 5</w:t>
      </w:r>
    </w:p>
    <w:p w:rsidR="00555B61" w:rsidRPr="009563FB" w:rsidRDefault="00403029" w:rsidP="00403029">
      <w:pPr>
        <w:pStyle w:val="Nadpis1"/>
        <w:jc w:val="both"/>
        <w:rPr>
          <w:rFonts w:ascii="Cambria" w:hAnsi="Cambria"/>
        </w:rPr>
      </w:pPr>
      <w:r w:rsidRPr="009563FB">
        <w:rPr>
          <w:rFonts w:ascii="Cambria" w:hAnsi="Cambria" w:cs="Cambria"/>
          <w:b w:val="0"/>
          <w:color w:val="000000"/>
          <w:sz w:val="52"/>
        </w:rPr>
        <w:lastRenderedPageBreak/>
        <w:t>I. ÚVODNÁ ČASŤ</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ormal24"/>
        <w:jc w:val="both"/>
        <w:rPr>
          <w:b/>
          <w:sz w:val="24"/>
          <w:szCs w:val="24"/>
        </w:rPr>
      </w:pPr>
      <w:r w:rsidRPr="009563FB">
        <w:rPr>
          <w:b/>
          <w:color w:val="000000"/>
          <w:sz w:val="24"/>
          <w:szCs w:val="24"/>
        </w:rPr>
        <w:t>1. Úloha znalca:</w:t>
      </w:r>
    </w:p>
    <w:p w:rsidR="00555B61" w:rsidRPr="009563FB" w:rsidRDefault="00403029" w:rsidP="00403029">
      <w:pPr>
        <w:pStyle w:val="Normal26"/>
        <w:spacing w:line="275" w:lineRule="auto"/>
        <w:jc w:val="both"/>
        <w:rPr>
          <w:color w:val="000000"/>
          <w:szCs w:val="24"/>
        </w:rPr>
      </w:pPr>
      <w:r w:rsidRPr="009563FB">
        <w:rPr>
          <w:color w:val="000000"/>
          <w:szCs w:val="24"/>
        </w:rPr>
        <w:t>Stanoviť všeobecnú hodnotu nehnuteľnosti: Hlavná budova – chata súpisné číslo 2239 na parc. č. 6771, spoločenské priestory súpisné číslo 2239 na parc. č. 6772/1 a parc. č. 6772/2 a pozemky, parc. č. 6771, parc. č. 6772/1, parc. č. 6772/2 a parc.  č. 6775/1, k.ú. Pezinok, obec Pezinok, okres Pezinok  za účelom  vykonania dobrovoľnej dražby.</w:t>
      </w:r>
    </w:p>
    <w:p w:rsidR="00555B61" w:rsidRPr="009563FB" w:rsidRDefault="00555B61" w:rsidP="00403029">
      <w:pPr>
        <w:pStyle w:val="Normal260"/>
        <w:spacing w:line="275" w:lineRule="auto"/>
        <w:jc w:val="both"/>
        <w:rPr>
          <w:b/>
          <w:color w:val="000000"/>
          <w:sz w:val="24"/>
          <w:szCs w:val="24"/>
        </w:rPr>
      </w:pPr>
    </w:p>
    <w:p w:rsidR="00555B61" w:rsidRPr="009563FB" w:rsidRDefault="00403029" w:rsidP="00403029">
      <w:pPr>
        <w:pStyle w:val="Normal261"/>
        <w:spacing w:line="275" w:lineRule="auto"/>
        <w:jc w:val="both"/>
        <w:rPr>
          <w:b/>
          <w:sz w:val="24"/>
          <w:szCs w:val="24"/>
        </w:rPr>
      </w:pPr>
      <w:r w:rsidRPr="009563FB">
        <w:rPr>
          <w:b/>
          <w:color w:val="000000"/>
          <w:sz w:val="24"/>
          <w:szCs w:val="24"/>
        </w:rPr>
        <w:t>2. Účel znaleckého posudku:</w:t>
      </w:r>
    </w:p>
    <w:p w:rsidR="00555B61" w:rsidRPr="009563FB" w:rsidRDefault="00403029" w:rsidP="00403029">
      <w:pPr>
        <w:pStyle w:val="Normal29"/>
        <w:jc w:val="both"/>
        <w:rPr>
          <w:color w:val="000000"/>
          <w:szCs w:val="24"/>
        </w:rPr>
      </w:pPr>
      <w:r w:rsidRPr="009563FB">
        <w:rPr>
          <w:color w:val="000000"/>
          <w:szCs w:val="24"/>
        </w:rPr>
        <w:t>Podklad pre dobrovoľnú dražbu podľa zák. č.  527/2002 Z.z. o dobrovoľných dražbách.</w:t>
      </w:r>
    </w:p>
    <w:p w:rsidR="00555B61" w:rsidRPr="009563FB" w:rsidRDefault="00555B61" w:rsidP="00403029">
      <w:pPr>
        <w:pStyle w:val="Normal30"/>
        <w:jc w:val="both"/>
        <w:rPr>
          <w:szCs w:val="24"/>
        </w:rPr>
      </w:pPr>
    </w:p>
    <w:p w:rsidR="00555B61" w:rsidRPr="009563FB" w:rsidRDefault="00403029" w:rsidP="00403029">
      <w:pPr>
        <w:pStyle w:val="Normal31"/>
        <w:jc w:val="both"/>
        <w:rPr>
          <w:szCs w:val="24"/>
        </w:rPr>
      </w:pPr>
      <w:r w:rsidRPr="009563FB">
        <w:rPr>
          <w:b/>
          <w:color w:val="000000"/>
          <w:sz w:val="24"/>
          <w:szCs w:val="24"/>
        </w:rPr>
        <w:t>3. Dátum vyžiadania posudku:</w:t>
      </w:r>
      <w:r w:rsidRPr="009563FB">
        <w:rPr>
          <w:color w:val="000000"/>
          <w:szCs w:val="24"/>
        </w:rPr>
        <w:t xml:space="preserve">  </w:t>
      </w:r>
      <w:r w:rsidRPr="009563FB">
        <w:rPr>
          <w:color w:val="000000"/>
          <w:szCs w:val="24"/>
        </w:rPr>
        <w:tab/>
      </w:r>
      <w:r w:rsidRPr="009563FB">
        <w:rPr>
          <w:color w:val="000000"/>
          <w:szCs w:val="24"/>
        </w:rPr>
        <w:tab/>
      </w:r>
      <w:r w:rsidRPr="009563FB">
        <w:rPr>
          <w:color w:val="000000"/>
          <w:szCs w:val="24"/>
        </w:rPr>
        <w:tab/>
      </w:r>
      <w:r w:rsidRPr="009563FB">
        <w:rPr>
          <w:color w:val="000000"/>
          <w:szCs w:val="24"/>
        </w:rPr>
        <w:tab/>
      </w:r>
      <w:r w:rsidR="007E6CEC">
        <w:rPr>
          <w:color w:val="000000"/>
          <w:szCs w:val="24"/>
        </w:rPr>
        <w:t xml:space="preserve"> </w:t>
      </w:r>
      <w:r w:rsidR="007E6CEC">
        <w:rPr>
          <w:color w:val="000000"/>
          <w:szCs w:val="24"/>
        </w:rPr>
        <w:tab/>
      </w:r>
      <w:bookmarkStart w:id="0" w:name="_GoBack"/>
      <w:bookmarkEnd w:id="0"/>
      <w:r w:rsidRPr="009563FB">
        <w:rPr>
          <w:color w:val="000000"/>
          <w:szCs w:val="24"/>
        </w:rPr>
        <w:t>13.5.2016</w:t>
      </w:r>
    </w:p>
    <w:p w:rsidR="00555B61" w:rsidRPr="009563FB" w:rsidRDefault="00555B61" w:rsidP="00403029">
      <w:pPr>
        <w:pStyle w:val="Normal320"/>
        <w:jc w:val="both"/>
        <w:rPr>
          <w:szCs w:val="24"/>
        </w:rPr>
      </w:pPr>
    </w:p>
    <w:p w:rsidR="00555B61" w:rsidRPr="009563FB" w:rsidRDefault="00403029" w:rsidP="00403029">
      <w:pPr>
        <w:pStyle w:val="Normal330"/>
        <w:jc w:val="both"/>
        <w:rPr>
          <w:szCs w:val="24"/>
        </w:rPr>
      </w:pPr>
      <w:r w:rsidRPr="009563FB">
        <w:rPr>
          <w:b/>
          <w:color w:val="000000"/>
          <w:sz w:val="24"/>
          <w:szCs w:val="24"/>
        </w:rPr>
        <w:t>4. Dátum ku ktorému je vypracovaný znalecký posudok:</w:t>
      </w:r>
      <w:r w:rsidRPr="009563FB">
        <w:rPr>
          <w:color w:val="000000"/>
          <w:szCs w:val="24"/>
        </w:rPr>
        <w:tab/>
        <w:t xml:space="preserve">  2.6.2016</w:t>
      </w:r>
    </w:p>
    <w:p w:rsidR="00555B61" w:rsidRPr="009563FB" w:rsidRDefault="00555B61" w:rsidP="00403029">
      <w:pPr>
        <w:pStyle w:val="Normal340"/>
        <w:jc w:val="both"/>
        <w:rPr>
          <w:szCs w:val="24"/>
        </w:rPr>
      </w:pPr>
    </w:p>
    <w:p w:rsidR="00555B61" w:rsidRPr="009563FB" w:rsidRDefault="00403029" w:rsidP="00403029">
      <w:pPr>
        <w:pStyle w:val="Normal350"/>
        <w:jc w:val="both"/>
        <w:rPr>
          <w:b/>
          <w:sz w:val="24"/>
          <w:szCs w:val="24"/>
        </w:rPr>
      </w:pPr>
      <w:r w:rsidRPr="009563FB">
        <w:rPr>
          <w:b/>
          <w:color w:val="000000"/>
          <w:sz w:val="24"/>
          <w:szCs w:val="24"/>
        </w:rPr>
        <w:t>5. Podklady pre vypracovanie znaleckého posudku:</w:t>
      </w:r>
    </w:p>
    <w:p w:rsidR="00555B61" w:rsidRPr="009563FB" w:rsidRDefault="00555B61" w:rsidP="00403029">
      <w:pPr>
        <w:pStyle w:val="Normal360"/>
        <w:jc w:val="both"/>
        <w:rPr>
          <w:b/>
          <w:sz w:val="24"/>
          <w:szCs w:val="24"/>
        </w:rPr>
      </w:pPr>
    </w:p>
    <w:p w:rsidR="00555B61" w:rsidRPr="009563FB" w:rsidRDefault="00403029" w:rsidP="00403029">
      <w:pPr>
        <w:pStyle w:val="Normal370"/>
        <w:jc w:val="both"/>
        <w:rPr>
          <w:b/>
          <w:sz w:val="24"/>
          <w:szCs w:val="24"/>
        </w:rPr>
      </w:pPr>
      <w:r w:rsidRPr="009563FB">
        <w:rPr>
          <w:b/>
          <w:color w:val="000000"/>
          <w:sz w:val="24"/>
          <w:szCs w:val="24"/>
        </w:rPr>
        <w:t>5.1. Dodané objednávateľom:</w:t>
      </w:r>
    </w:p>
    <w:p w:rsidR="00555B61" w:rsidRPr="009563FB" w:rsidRDefault="00403029" w:rsidP="00403029">
      <w:pPr>
        <w:pStyle w:val="Normal3700"/>
        <w:jc w:val="both"/>
        <w:rPr>
          <w:color w:val="000000"/>
          <w:szCs w:val="24"/>
        </w:rPr>
      </w:pPr>
      <w:r w:rsidRPr="009563FB">
        <w:rPr>
          <w:color w:val="000000"/>
          <w:szCs w:val="24"/>
        </w:rPr>
        <w:t>- Objednávka na vypracovanie znaleckého posudku</w:t>
      </w:r>
    </w:p>
    <w:p w:rsidR="00555B61" w:rsidRPr="009563FB" w:rsidRDefault="00403029" w:rsidP="00403029">
      <w:pPr>
        <w:pStyle w:val="Normal390"/>
        <w:jc w:val="both"/>
        <w:rPr>
          <w:color w:val="000000"/>
          <w:szCs w:val="24"/>
        </w:rPr>
      </w:pPr>
      <w:r w:rsidRPr="009563FB">
        <w:rPr>
          <w:color w:val="000000"/>
          <w:szCs w:val="24"/>
        </w:rPr>
        <w:t>- Kolaudačné rozhodnutie</w:t>
      </w:r>
    </w:p>
    <w:p w:rsidR="00555B61" w:rsidRPr="009563FB" w:rsidRDefault="00403029" w:rsidP="00403029">
      <w:pPr>
        <w:pStyle w:val="Normal391"/>
        <w:jc w:val="both"/>
        <w:rPr>
          <w:szCs w:val="24"/>
        </w:rPr>
      </w:pPr>
      <w:r w:rsidRPr="009563FB">
        <w:rPr>
          <w:color w:val="000000"/>
          <w:szCs w:val="24"/>
        </w:rPr>
        <w:t>- Pôdorysy, rezy</w:t>
      </w:r>
    </w:p>
    <w:p w:rsidR="00555B61" w:rsidRPr="009563FB" w:rsidRDefault="00403029" w:rsidP="00403029">
      <w:pPr>
        <w:pStyle w:val="Normal601"/>
        <w:jc w:val="both"/>
        <w:rPr>
          <w:rFonts w:ascii="Cambria" w:hAnsi="Cambria"/>
          <w:szCs w:val="24"/>
        </w:rPr>
      </w:pPr>
      <w:r w:rsidRPr="009563FB">
        <w:rPr>
          <w:rFonts w:ascii="Cambria" w:hAnsi="Cambria"/>
          <w:color w:val="000000"/>
          <w:szCs w:val="24"/>
        </w:rPr>
        <w:t>- Znalecký posudok č. 195/2015 vypracovaný Ing. Ivan Šimek</w:t>
      </w:r>
    </w:p>
    <w:p w:rsidR="00555B61" w:rsidRPr="009563FB" w:rsidRDefault="00555B61" w:rsidP="00403029">
      <w:pPr>
        <w:pStyle w:val="Normal44"/>
        <w:jc w:val="both"/>
        <w:rPr>
          <w:szCs w:val="24"/>
        </w:rPr>
      </w:pPr>
    </w:p>
    <w:p w:rsidR="00555B61" w:rsidRPr="009563FB" w:rsidRDefault="00403029" w:rsidP="00403029">
      <w:pPr>
        <w:pStyle w:val="Normal45"/>
        <w:jc w:val="both"/>
        <w:rPr>
          <w:color w:val="000000"/>
          <w:szCs w:val="24"/>
        </w:rPr>
      </w:pPr>
      <w:r w:rsidRPr="009563FB">
        <w:rPr>
          <w:b/>
          <w:color w:val="000000"/>
          <w:sz w:val="24"/>
          <w:szCs w:val="24"/>
        </w:rPr>
        <w:t>5.2. Obstarané znalcom:</w:t>
      </w:r>
    </w:p>
    <w:p w:rsidR="00555B61" w:rsidRPr="009563FB" w:rsidRDefault="00403029" w:rsidP="00403029">
      <w:pPr>
        <w:pStyle w:val="Normal420"/>
        <w:jc w:val="both"/>
        <w:rPr>
          <w:color w:val="000000"/>
          <w:szCs w:val="24"/>
        </w:rPr>
      </w:pPr>
      <w:r w:rsidRPr="009563FB">
        <w:rPr>
          <w:color w:val="000000"/>
          <w:szCs w:val="24"/>
        </w:rPr>
        <w:t>- informatívny výpis z Katastra nehnuteľností, z listu vlastníctva č. 9191 zo dňa 13.6.2016</w:t>
      </w:r>
    </w:p>
    <w:p w:rsidR="00555B61" w:rsidRPr="009563FB" w:rsidRDefault="00403029" w:rsidP="00403029">
      <w:pPr>
        <w:pStyle w:val="Normal4200"/>
        <w:jc w:val="both"/>
        <w:rPr>
          <w:color w:val="000000"/>
          <w:szCs w:val="24"/>
        </w:rPr>
      </w:pPr>
      <w:r w:rsidRPr="009563FB">
        <w:rPr>
          <w:color w:val="000000"/>
          <w:szCs w:val="24"/>
        </w:rPr>
        <w:t>- informatívny výpis z Katastra nehnuteľností, z listu vlastníctva č. 3941 zo dňa 13.6.2016</w:t>
      </w:r>
    </w:p>
    <w:p w:rsidR="00555B61" w:rsidRPr="009563FB" w:rsidRDefault="00403029" w:rsidP="00403029">
      <w:pPr>
        <w:pStyle w:val="Normal430"/>
        <w:jc w:val="both"/>
        <w:rPr>
          <w:color w:val="000000"/>
          <w:szCs w:val="24"/>
        </w:rPr>
      </w:pPr>
      <w:r w:rsidRPr="009563FB">
        <w:rPr>
          <w:color w:val="000000"/>
          <w:szCs w:val="24"/>
        </w:rPr>
        <w:t>- informatívna kópia katastrálnej mapy zo dňa 13.6.2016</w:t>
      </w:r>
    </w:p>
    <w:p w:rsidR="00555B61" w:rsidRPr="009563FB" w:rsidRDefault="00403029" w:rsidP="00403029">
      <w:pPr>
        <w:pStyle w:val="Normal410"/>
        <w:jc w:val="both"/>
        <w:rPr>
          <w:color w:val="000000"/>
          <w:szCs w:val="24"/>
        </w:rPr>
      </w:pPr>
      <w:r w:rsidRPr="009563FB">
        <w:rPr>
          <w:color w:val="000000"/>
          <w:szCs w:val="24"/>
        </w:rPr>
        <w:t>- fotodokumentácia exteriéru nehnuteľnosti zo dňa 2.6.2016</w:t>
      </w:r>
    </w:p>
    <w:p w:rsidR="00555B61" w:rsidRPr="009563FB" w:rsidRDefault="00555B61" w:rsidP="00403029">
      <w:pPr>
        <w:pStyle w:val="Normal51"/>
        <w:jc w:val="both"/>
        <w:rPr>
          <w:szCs w:val="24"/>
        </w:rPr>
      </w:pPr>
    </w:p>
    <w:p w:rsidR="00555B61" w:rsidRPr="009563FB" w:rsidRDefault="00403029" w:rsidP="00403029">
      <w:pPr>
        <w:pStyle w:val="Normal520"/>
        <w:jc w:val="both"/>
        <w:rPr>
          <w:b/>
          <w:szCs w:val="24"/>
        </w:rPr>
      </w:pPr>
      <w:r w:rsidRPr="009563FB">
        <w:rPr>
          <w:b/>
          <w:color w:val="000000"/>
          <w:sz w:val="24"/>
          <w:szCs w:val="24"/>
        </w:rPr>
        <w:t>6. Použitý právny predpis:</w:t>
      </w:r>
    </w:p>
    <w:p w:rsidR="00555B61" w:rsidRPr="009563FB" w:rsidRDefault="00403029" w:rsidP="00403029">
      <w:pPr>
        <w:pStyle w:val="Normal530"/>
        <w:jc w:val="both"/>
        <w:rPr>
          <w:szCs w:val="24"/>
        </w:rPr>
      </w:pPr>
      <w:r w:rsidRPr="009563FB">
        <w:rPr>
          <w:color w:val="000000"/>
          <w:szCs w:val="24"/>
        </w:rPr>
        <w:t>- Vyhláška Ministerstva spravodlivosti Slovenskej republiky č. 492/2004 Z.z. o stanovení všeobecnej hodnoty.</w:t>
      </w:r>
    </w:p>
    <w:p w:rsidR="00555B61" w:rsidRPr="009563FB" w:rsidRDefault="00555B61" w:rsidP="00403029">
      <w:pPr>
        <w:pStyle w:val="Normal540"/>
        <w:jc w:val="both"/>
        <w:rPr>
          <w:szCs w:val="24"/>
        </w:rPr>
      </w:pPr>
    </w:p>
    <w:p w:rsidR="00555B61" w:rsidRPr="009563FB" w:rsidRDefault="00403029" w:rsidP="00403029">
      <w:pPr>
        <w:pStyle w:val="Normal550"/>
        <w:jc w:val="both"/>
        <w:rPr>
          <w:b/>
          <w:sz w:val="24"/>
          <w:szCs w:val="24"/>
        </w:rPr>
      </w:pPr>
      <w:r w:rsidRPr="009563FB">
        <w:rPr>
          <w:b/>
          <w:color w:val="000000"/>
          <w:sz w:val="24"/>
          <w:szCs w:val="24"/>
        </w:rPr>
        <w:t>7. Ďalšie použité právne predpisy a literatúra:</w:t>
      </w:r>
    </w:p>
    <w:p w:rsidR="00555B61" w:rsidRPr="009563FB" w:rsidRDefault="00403029" w:rsidP="00403029">
      <w:pPr>
        <w:pStyle w:val="Normal560"/>
        <w:jc w:val="both"/>
        <w:rPr>
          <w:szCs w:val="24"/>
        </w:rPr>
      </w:pPr>
      <w:r w:rsidRPr="009563FB">
        <w:rPr>
          <w:color w:val="000000"/>
          <w:szCs w:val="24"/>
        </w:rPr>
        <w:t>- Zákon č. 382/2004 Z.z. o znalcoch, tlmočníkoch a prekladateľoch a o zmene a doplnení niektorých zákonov</w:t>
      </w:r>
    </w:p>
    <w:p w:rsidR="00555B61" w:rsidRPr="009563FB" w:rsidRDefault="00403029" w:rsidP="00403029">
      <w:pPr>
        <w:pStyle w:val="Normal59"/>
        <w:jc w:val="both"/>
        <w:rPr>
          <w:szCs w:val="24"/>
        </w:rPr>
      </w:pPr>
      <w:r w:rsidRPr="009563FB">
        <w:rPr>
          <w:color w:val="000000"/>
          <w:szCs w:val="24"/>
        </w:rPr>
        <w:t>- Zákon č. 93/2006 Z.z. ktorým sa mení a dopĺňa zákon č. 382/2004 Z.z.</w:t>
      </w:r>
    </w:p>
    <w:p w:rsidR="00555B61" w:rsidRPr="009563FB" w:rsidRDefault="00403029" w:rsidP="00403029">
      <w:pPr>
        <w:pStyle w:val="Normal61"/>
        <w:jc w:val="both"/>
        <w:rPr>
          <w:szCs w:val="24"/>
        </w:rPr>
      </w:pPr>
      <w:r w:rsidRPr="009563FB">
        <w:rPr>
          <w:color w:val="000000"/>
          <w:szCs w:val="24"/>
        </w:rPr>
        <w:t xml:space="preserve">- Vyhláška Ministerstva spravodlivosti Slovenskej republiky č.  490/2004 Z.z. ktorou sa vykonáva zákon č. </w:t>
      </w:r>
    </w:p>
    <w:p w:rsidR="00555B61" w:rsidRPr="009563FB" w:rsidRDefault="00403029" w:rsidP="00403029">
      <w:pPr>
        <w:pStyle w:val="Normal620"/>
        <w:jc w:val="both"/>
        <w:rPr>
          <w:szCs w:val="24"/>
        </w:rPr>
      </w:pPr>
      <w:r w:rsidRPr="009563FB">
        <w:rPr>
          <w:color w:val="000000"/>
          <w:szCs w:val="24"/>
        </w:rPr>
        <w:t>382/2004 Z.z. o znalcoch, tlmočníkoch a prekladateľoch a o zmene a doplnení niektorých zákonov</w:t>
      </w:r>
    </w:p>
    <w:p w:rsidR="00555B61" w:rsidRPr="009563FB" w:rsidRDefault="00403029" w:rsidP="00403029">
      <w:pPr>
        <w:pStyle w:val="Normal630"/>
        <w:jc w:val="both"/>
        <w:rPr>
          <w:szCs w:val="24"/>
        </w:rPr>
      </w:pPr>
      <w:r w:rsidRPr="009563FB">
        <w:rPr>
          <w:color w:val="000000"/>
          <w:szCs w:val="24"/>
        </w:rPr>
        <w:t>- Vyhláška Ministerstva spravodlivosti Slovenskej republiky č.  500/2005 Z.z. ktorou sa mení a dopĺňa vyhláška</w:t>
      </w:r>
    </w:p>
    <w:p w:rsidR="00555B61" w:rsidRPr="009563FB" w:rsidRDefault="00403029" w:rsidP="00403029">
      <w:pPr>
        <w:pStyle w:val="Normal640"/>
        <w:jc w:val="both"/>
        <w:rPr>
          <w:szCs w:val="24"/>
        </w:rPr>
      </w:pPr>
      <w:r w:rsidRPr="009563FB">
        <w:rPr>
          <w:color w:val="000000"/>
          <w:szCs w:val="24"/>
        </w:rPr>
        <w:t>č. 490//2004 Z.z.</w:t>
      </w:r>
    </w:p>
    <w:p w:rsidR="00555B61" w:rsidRPr="009563FB" w:rsidRDefault="00403029" w:rsidP="00403029">
      <w:pPr>
        <w:pStyle w:val="Normal650"/>
        <w:jc w:val="both"/>
        <w:rPr>
          <w:szCs w:val="24"/>
        </w:rPr>
      </w:pPr>
      <w:r w:rsidRPr="009563FB">
        <w:rPr>
          <w:color w:val="000000"/>
          <w:szCs w:val="24"/>
        </w:rPr>
        <w:t>- Vyhláška Ministerstva spravodlivosti Slovenskej republiky č.  491/2004 Z.z. o odmenách, náhradách výdavkov</w:t>
      </w:r>
    </w:p>
    <w:p w:rsidR="00555B61" w:rsidRPr="009563FB" w:rsidRDefault="00403029" w:rsidP="00403029">
      <w:pPr>
        <w:pStyle w:val="Normal660"/>
        <w:jc w:val="both"/>
        <w:rPr>
          <w:szCs w:val="24"/>
        </w:rPr>
      </w:pPr>
      <w:r w:rsidRPr="009563FB">
        <w:rPr>
          <w:color w:val="000000"/>
          <w:szCs w:val="24"/>
        </w:rPr>
        <w:t>a náhradách za stratu času pre znalcov, tlmočníkov a prekladateľov.</w:t>
      </w:r>
    </w:p>
    <w:p w:rsidR="00555B61" w:rsidRPr="009563FB" w:rsidRDefault="00403029" w:rsidP="00403029">
      <w:pPr>
        <w:pStyle w:val="Normal670"/>
        <w:jc w:val="both"/>
        <w:rPr>
          <w:szCs w:val="24"/>
        </w:rPr>
      </w:pPr>
      <w:r w:rsidRPr="009563FB">
        <w:rPr>
          <w:color w:val="000000"/>
          <w:szCs w:val="24"/>
        </w:rPr>
        <w:t>- Vyhláška Ministerstva spravodlivosti Slovenskej republiky č.  400/2006 Z.z. ktorou sa mení a dopĺňa vyhláška</w:t>
      </w:r>
    </w:p>
    <w:p w:rsidR="00555B61" w:rsidRPr="009563FB" w:rsidRDefault="00403029" w:rsidP="00403029">
      <w:pPr>
        <w:pStyle w:val="Normal680"/>
        <w:jc w:val="both"/>
        <w:rPr>
          <w:szCs w:val="24"/>
        </w:rPr>
      </w:pPr>
      <w:r w:rsidRPr="009563FB">
        <w:rPr>
          <w:color w:val="000000"/>
          <w:szCs w:val="24"/>
        </w:rPr>
        <w:t>č. 491/2004 Z.z.</w:t>
      </w:r>
    </w:p>
    <w:p w:rsidR="00555B61" w:rsidRPr="009563FB" w:rsidRDefault="00403029" w:rsidP="00403029">
      <w:pPr>
        <w:pStyle w:val="Normal690"/>
        <w:jc w:val="both"/>
        <w:rPr>
          <w:szCs w:val="24"/>
        </w:rPr>
      </w:pPr>
      <w:r w:rsidRPr="009563FB">
        <w:rPr>
          <w:color w:val="000000"/>
          <w:szCs w:val="24"/>
        </w:rPr>
        <w:t>- Vyhláška Ministerstva spravodlivosti Slovenskej republiky č.  626/2007 Z.z. ktorou sa mení a dopĺňa vyhláška</w:t>
      </w:r>
    </w:p>
    <w:p w:rsidR="00555B61" w:rsidRPr="009563FB" w:rsidRDefault="00403029" w:rsidP="00403029">
      <w:pPr>
        <w:pStyle w:val="Normal700a"/>
        <w:jc w:val="both"/>
        <w:rPr>
          <w:szCs w:val="24"/>
        </w:rPr>
      </w:pPr>
      <w:r w:rsidRPr="009563FB">
        <w:rPr>
          <w:color w:val="000000"/>
          <w:szCs w:val="24"/>
        </w:rPr>
        <w:t>č. 492/2004 Z.z.</w:t>
      </w:r>
    </w:p>
    <w:p w:rsidR="00555B61" w:rsidRPr="009563FB" w:rsidRDefault="00403029" w:rsidP="00403029">
      <w:pPr>
        <w:pStyle w:val="Normal710"/>
        <w:jc w:val="both"/>
        <w:rPr>
          <w:szCs w:val="24"/>
        </w:rPr>
      </w:pPr>
      <w:r w:rsidRPr="009563FB">
        <w:rPr>
          <w:color w:val="000000"/>
          <w:szCs w:val="24"/>
        </w:rPr>
        <w:t>- Vyhláška Ministerstva spravodlivosti Slovenskej republiky č. 534/2008 Z.z. ktorou sa mení a dopĺňa vyhláška</w:t>
      </w:r>
    </w:p>
    <w:p w:rsidR="00555B61" w:rsidRPr="009563FB" w:rsidRDefault="00403029" w:rsidP="00403029">
      <w:pPr>
        <w:pStyle w:val="Normal720"/>
        <w:jc w:val="both"/>
        <w:rPr>
          <w:szCs w:val="24"/>
        </w:rPr>
      </w:pPr>
      <w:r w:rsidRPr="009563FB">
        <w:rPr>
          <w:color w:val="000000"/>
          <w:szCs w:val="24"/>
        </w:rPr>
        <w:t>490/2004 Z.z.</w:t>
      </w:r>
    </w:p>
    <w:p w:rsidR="00555B61" w:rsidRPr="009563FB" w:rsidRDefault="00403029" w:rsidP="00403029">
      <w:pPr>
        <w:pStyle w:val="Normal730"/>
        <w:jc w:val="both"/>
        <w:rPr>
          <w:szCs w:val="24"/>
        </w:rPr>
      </w:pPr>
      <w:r w:rsidRPr="009563FB">
        <w:rPr>
          <w:color w:val="000000"/>
          <w:szCs w:val="24"/>
        </w:rPr>
        <w:t>- Vyhláška Ministerstva spravodlivosti Slovenskej republiky č. 565/2008 Z.z. ktorou sa mení a dopĺňa vyhláška</w:t>
      </w:r>
    </w:p>
    <w:p w:rsidR="00555B61" w:rsidRPr="009563FB" w:rsidRDefault="00403029" w:rsidP="00403029">
      <w:pPr>
        <w:pStyle w:val="Normal740"/>
        <w:jc w:val="both"/>
        <w:rPr>
          <w:szCs w:val="24"/>
        </w:rPr>
      </w:pPr>
      <w:r w:rsidRPr="009563FB">
        <w:rPr>
          <w:color w:val="000000"/>
          <w:szCs w:val="24"/>
        </w:rPr>
        <w:t>č. 491/2004 Z.z.</w:t>
      </w:r>
    </w:p>
    <w:p w:rsidR="00555B61" w:rsidRPr="009563FB" w:rsidRDefault="00403029" w:rsidP="00403029">
      <w:pPr>
        <w:pStyle w:val="Normal750"/>
        <w:jc w:val="both"/>
        <w:rPr>
          <w:szCs w:val="24"/>
        </w:rPr>
      </w:pPr>
      <w:r w:rsidRPr="009563FB">
        <w:rPr>
          <w:color w:val="000000"/>
          <w:szCs w:val="24"/>
        </w:rPr>
        <w:t>- Vyhláška Ministerstva spravodlivosti Slovenskej republiky č. 605/2008 Z.z. ktorou sa mení a dopĺňa vyhláška</w:t>
      </w:r>
    </w:p>
    <w:p w:rsidR="00555B61" w:rsidRPr="009563FB" w:rsidRDefault="00403029" w:rsidP="00403029">
      <w:pPr>
        <w:pStyle w:val="Normal760"/>
        <w:jc w:val="both"/>
        <w:rPr>
          <w:szCs w:val="24"/>
        </w:rPr>
      </w:pPr>
      <w:r w:rsidRPr="009563FB">
        <w:rPr>
          <w:color w:val="000000"/>
          <w:szCs w:val="24"/>
        </w:rPr>
        <w:t>č. 492/2004 Z.z.</w:t>
      </w:r>
    </w:p>
    <w:p w:rsidR="00555B61" w:rsidRPr="009563FB" w:rsidRDefault="00403029" w:rsidP="00403029">
      <w:pPr>
        <w:pStyle w:val="Normal770"/>
        <w:jc w:val="both"/>
        <w:rPr>
          <w:szCs w:val="24"/>
        </w:rPr>
      </w:pPr>
      <w:r w:rsidRPr="009563FB">
        <w:rPr>
          <w:color w:val="000000"/>
          <w:szCs w:val="24"/>
        </w:rPr>
        <w:t>- Vyhláška Ministerstva spravodlivosti Slovenskej republiky č. 33/2009 Z.z. ktorou sa mení vyhláška č. 490/2004</w:t>
      </w:r>
    </w:p>
    <w:p w:rsidR="00555B61" w:rsidRPr="009563FB" w:rsidRDefault="00403029" w:rsidP="00403029">
      <w:pPr>
        <w:pStyle w:val="Normal780"/>
        <w:jc w:val="both"/>
        <w:rPr>
          <w:szCs w:val="24"/>
        </w:rPr>
      </w:pPr>
      <w:r w:rsidRPr="009563FB">
        <w:rPr>
          <w:color w:val="000000"/>
          <w:szCs w:val="24"/>
        </w:rPr>
        <w:t>Z.z. a ktorou sa vykonáva zákon č. 382/2004 Z.z.</w:t>
      </w:r>
    </w:p>
    <w:p w:rsidR="00555B61" w:rsidRPr="009563FB" w:rsidRDefault="00403029" w:rsidP="00403029">
      <w:pPr>
        <w:pStyle w:val="Normal790"/>
        <w:jc w:val="both"/>
        <w:rPr>
          <w:szCs w:val="24"/>
        </w:rPr>
      </w:pPr>
      <w:r w:rsidRPr="009563FB">
        <w:rPr>
          <w:color w:val="000000"/>
          <w:szCs w:val="24"/>
        </w:rPr>
        <w:lastRenderedPageBreak/>
        <w:t>- Vyhláška Ministerstva spravodlivosti Slovenskej republiky č. 34/2009 Z.z. ktorou sa mení vyhláška č. 491/2004</w:t>
      </w:r>
    </w:p>
    <w:p w:rsidR="00555B61" w:rsidRPr="009563FB" w:rsidRDefault="00403029" w:rsidP="00403029">
      <w:pPr>
        <w:pStyle w:val="Normal800"/>
        <w:jc w:val="both"/>
        <w:rPr>
          <w:szCs w:val="24"/>
        </w:rPr>
      </w:pPr>
      <w:r w:rsidRPr="009563FB">
        <w:rPr>
          <w:color w:val="000000"/>
          <w:szCs w:val="24"/>
        </w:rPr>
        <w:t>Z.z.</w:t>
      </w:r>
    </w:p>
    <w:p w:rsidR="00555B61" w:rsidRPr="009563FB" w:rsidRDefault="00403029" w:rsidP="00403029">
      <w:pPr>
        <w:pStyle w:val="Normal810"/>
        <w:jc w:val="both"/>
        <w:rPr>
          <w:szCs w:val="24"/>
        </w:rPr>
      </w:pPr>
      <w:r w:rsidRPr="009563FB">
        <w:rPr>
          <w:color w:val="000000"/>
          <w:szCs w:val="24"/>
        </w:rPr>
        <w:t>- Vyhláška Ministerstva spravodlivosti Slovenskej republiky č. 254/2010 Z.z. ktorou sa mení vyhláška č. 492/2004</w:t>
      </w:r>
    </w:p>
    <w:p w:rsidR="00555B61" w:rsidRPr="009563FB" w:rsidRDefault="00403029" w:rsidP="00403029">
      <w:pPr>
        <w:pStyle w:val="Normal820"/>
        <w:jc w:val="both"/>
        <w:rPr>
          <w:szCs w:val="24"/>
        </w:rPr>
      </w:pPr>
      <w:r w:rsidRPr="009563FB">
        <w:rPr>
          <w:color w:val="000000"/>
          <w:szCs w:val="24"/>
        </w:rPr>
        <w:t>Z.z.</w:t>
      </w:r>
    </w:p>
    <w:p w:rsidR="00555B61" w:rsidRPr="009563FB" w:rsidRDefault="00403029" w:rsidP="00403029">
      <w:pPr>
        <w:pStyle w:val="Normal830"/>
        <w:jc w:val="both"/>
        <w:rPr>
          <w:szCs w:val="24"/>
        </w:rPr>
      </w:pPr>
      <w:r w:rsidRPr="009563FB">
        <w:rPr>
          <w:color w:val="000000"/>
          <w:szCs w:val="24"/>
        </w:rPr>
        <w:t>- Zákon č. 50/1976 Zb. o územnom plánovaní a stavebnom poriadku, v znení neskorších predpisov.</w:t>
      </w:r>
    </w:p>
    <w:p w:rsidR="00555B61" w:rsidRPr="009563FB" w:rsidRDefault="00403029" w:rsidP="00403029">
      <w:pPr>
        <w:pStyle w:val="Normal840"/>
        <w:jc w:val="both"/>
        <w:rPr>
          <w:szCs w:val="24"/>
        </w:rPr>
      </w:pPr>
      <w:r w:rsidRPr="009563FB">
        <w:rPr>
          <w:color w:val="000000"/>
          <w:szCs w:val="24"/>
        </w:rPr>
        <w:t>- Zákon č. 162/1995 Z.z. o katastri nehnuteľností a o zápise vlastníckych a iných práv k nehnuteľnostiam.</w:t>
      </w:r>
    </w:p>
    <w:p w:rsidR="00555B61" w:rsidRPr="009563FB" w:rsidRDefault="00403029" w:rsidP="00403029">
      <w:pPr>
        <w:pStyle w:val="Normal850"/>
        <w:jc w:val="both"/>
        <w:rPr>
          <w:szCs w:val="24"/>
        </w:rPr>
      </w:pPr>
      <w:r w:rsidRPr="009563FB">
        <w:rPr>
          <w:color w:val="000000"/>
          <w:szCs w:val="24"/>
        </w:rPr>
        <w:t>- Vyhláška Úradu geodézie, kartografie a katastra Slovenskej republiky č.  79/1996 Z.z., ktorou sa vykonáva</w:t>
      </w:r>
    </w:p>
    <w:p w:rsidR="00555B61" w:rsidRPr="009563FB" w:rsidRDefault="00403029" w:rsidP="00403029">
      <w:pPr>
        <w:pStyle w:val="Normal860"/>
        <w:jc w:val="both"/>
        <w:rPr>
          <w:szCs w:val="24"/>
        </w:rPr>
      </w:pPr>
      <w:r w:rsidRPr="009563FB">
        <w:rPr>
          <w:color w:val="000000"/>
          <w:szCs w:val="24"/>
        </w:rPr>
        <w:t>zákon NR SR o katastri nehnuteľností a o zápise vlastníckych a iných práv k nehnuteľnostiam (katastrálny</w:t>
      </w:r>
    </w:p>
    <w:p w:rsidR="00555B61" w:rsidRPr="009563FB" w:rsidRDefault="00403029" w:rsidP="00403029">
      <w:pPr>
        <w:pStyle w:val="Normal870"/>
        <w:jc w:val="both"/>
        <w:rPr>
          <w:szCs w:val="24"/>
        </w:rPr>
      </w:pPr>
      <w:r w:rsidRPr="009563FB">
        <w:rPr>
          <w:color w:val="000000"/>
          <w:szCs w:val="24"/>
        </w:rPr>
        <w:t>zákon) v znení neskorších predpisov.</w:t>
      </w:r>
    </w:p>
    <w:p w:rsidR="00555B61" w:rsidRPr="009563FB" w:rsidRDefault="00403029" w:rsidP="00403029">
      <w:pPr>
        <w:pStyle w:val="Normal880"/>
        <w:jc w:val="both"/>
        <w:rPr>
          <w:szCs w:val="24"/>
        </w:rPr>
      </w:pPr>
      <w:r w:rsidRPr="009563FB">
        <w:rPr>
          <w:color w:val="000000"/>
          <w:szCs w:val="24"/>
        </w:rPr>
        <w:t xml:space="preserve">- Zákon NR SR č.  527/2002 Z.z. o dobrovoľných dražbách a o doplnení zákona Slovenskej národnej rady č. </w:t>
      </w:r>
    </w:p>
    <w:p w:rsidR="00555B61" w:rsidRPr="009563FB" w:rsidRDefault="00403029" w:rsidP="00403029">
      <w:pPr>
        <w:pStyle w:val="Normal890"/>
        <w:jc w:val="both"/>
        <w:rPr>
          <w:szCs w:val="24"/>
        </w:rPr>
      </w:pPr>
      <w:r w:rsidRPr="009563FB">
        <w:rPr>
          <w:color w:val="000000"/>
          <w:szCs w:val="24"/>
        </w:rPr>
        <w:t>323/1992 Zb. o notároch a notárskej činnosti (Notársky poriadok) v znení neskorších predpisov.</w:t>
      </w:r>
    </w:p>
    <w:p w:rsidR="00555B61" w:rsidRPr="009563FB" w:rsidRDefault="00403029" w:rsidP="00403029">
      <w:pPr>
        <w:pStyle w:val="Normal900"/>
        <w:jc w:val="both"/>
        <w:rPr>
          <w:szCs w:val="24"/>
        </w:rPr>
      </w:pPr>
      <w:r w:rsidRPr="009563FB">
        <w:rPr>
          <w:color w:val="000000"/>
          <w:szCs w:val="24"/>
        </w:rPr>
        <w:t>- Marián Vyparina a kol. - Metodika výpočtu všeobecnej hodnoty nehnuteľností a stavieb, Žilinská univerzita v</w:t>
      </w:r>
    </w:p>
    <w:p w:rsidR="00555B61" w:rsidRPr="009563FB" w:rsidRDefault="00403029" w:rsidP="00403029">
      <w:pPr>
        <w:pStyle w:val="Normal910"/>
        <w:jc w:val="both"/>
        <w:rPr>
          <w:szCs w:val="24"/>
        </w:rPr>
      </w:pPr>
      <w:r w:rsidRPr="009563FB">
        <w:rPr>
          <w:color w:val="000000"/>
          <w:szCs w:val="24"/>
        </w:rPr>
        <w:t>EDIS, 2001, ISBN 80-7100-827-3</w:t>
      </w:r>
    </w:p>
    <w:p w:rsidR="00555B61" w:rsidRPr="009563FB" w:rsidRDefault="00403029" w:rsidP="00403029">
      <w:pPr>
        <w:pStyle w:val="Normal920"/>
        <w:jc w:val="both"/>
        <w:rPr>
          <w:szCs w:val="24"/>
        </w:rPr>
      </w:pPr>
      <w:r w:rsidRPr="009563FB">
        <w:rPr>
          <w:color w:val="000000"/>
          <w:szCs w:val="24"/>
        </w:rPr>
        <w:t>- Katastrálny portál na internete (www.katasterportal.sk)</w:t>
      </w:r>
    </w:p>
    <w:p w:rsidR="00555B61" w:rsidRPr="009563FB" w:rsidRDefault="00555B61" w:rsidP="00403029">
      <w:pPr>
        <w:pStyle w:val="Normal930"/>
        <w:jc w:val="both"/>
        <w:rPr>
          <w:szCs w:val="24"/>
        </w:rPr>
      </w:pPr>
    </w:p>
    <w:p w:rsidR="00555B61" w:rsidRPr="009563FB" w:rsidRDefault="00403029" w:rsidP="00403029">
      <w:pPr>
        <w:pStyle w:val="Normal940"/>
        <w:jc w:val="both"/>
        <w:rPr>
          <w:szCs w:val="24"/>
        </w:rPr>
      </w:pPr>
      <w:r w:rsidRPr="009563FB">
        <w:rPr>
          <w:b/>
          <w:color w:val="000000"/>
          <w:sz w:val="24"/>
          <w:szCs w:val="24"/>
        </w:rPr>
        <w:t>8. Osobitné požiadavky objednávateľa:</w:t>
      </w:r>
      <w:r w:rsidRPr="009563FB">
        <w:rPr>
          <w:color w:val="000000"/>
          <w:szCs w:val="24"/>
        </w:rPr>
        <w:tab/>
      </w:r>
      <w:r w:rsidRPr="009563FB">
        <w:rPr>
          <w:color w:val="000000"/>
          <w:szCs w:val="24"/>
        </w:rPr>
        <w:tab/>
        <w:t>neboli vznesené</w:t>
      </w:r>
    </w:p>
    <w:p w:rsidR="00555B61" w:rsidRPr="009563FB" w:rsidRDefault="00555B61" w:rsidP="00403029">
      <w:pPr>
        <w:jc w:val="both"/>
      </w:pPr>
    </w:p>
    <w:p w:rsidR="00555B61" w:rsidRPr="009563FB" w:rsidRDefault="00555B61" w:rsidP="00403029">
      <w:pPr>
        <w:jc w:val="both"/>
      </w:pPr>
    </w:p>
    <w:p w:rsidR="00403029" w:rsidRPr="009563FB" w:rsidRDefault="00403029" w:rsidP="00403029">
      <w:pPr>
        <w:jc w:val="both"/>
      </w:pPr>
    </w:p>
    <w:p w:rsidR="00403029" w:rsidRPr="009563FB" w:rsidRDefault="00403029" w:rsidP="00403029">
      <w:pPr>
        <w:jc w:val="both"/>
      </w:pPr>
    </w:p>
    <w:p w:rsidR="00555B61" w:rsidRPr="009563FB" w:rsidRDefault="00403029" w:rsidP="00403029">
      <w:pPr>
        <w:pStyle w:val="Nadpis1"/>
        <w:jc w:val="both"/>
        <w:rPr>
          <w:rFonts w:ascii="Cambria" w:hAnsi="Cambria"/>
        </w:rPr>
      </w:pPr>
      <w:r w:rsidRPr="009563FB">
        <w:rPr>
          <w:rFonts w:ascii="Cambria" w:hAnsi="Cambria" w:cs="Cambria"/>
          <w:b w:val="0"/>
          <w:color w:val="000000"/>
          <w:sz w:val="52"/>
        </w:rPr>
        <w:t>II. POSUDOK</w:t>
      </w:r>
    </w:p>
    <w:p w:rsidR="00555B61" w:rsidRPr="009563FB" w:rsidRDefault="00555B61" w:rsidP="00403029">
      <w:pPr>
        <w:jc w:val="both"/>
      </w:pPr>
    </w:p>
    <w:p w:rsidR="00403029" w:rsidRPr="009563FB" w:rsidRDefault="00403029" w:rsidP="00403029">
      <w:pPr>
        <w:jc w:val="both"/>
      </w:pPr>
    </w:p>
    <w:p w:rsidR="00555B61" w:rsidRPr="009563FB" w:rsidRDefault="00403029" w:rsidP="00403029">
      <w:pPr>
        <w:pStyle w:val="Normal960"/>
        <w:jc w:val="both"/>
        <w:rPr>
          <w:b/>
          <w:color w:val="000000"/>
          <w:sz w:val="24"/>
          <w:szCs w:val="24"/>
        </w:rPr>
      </w:pPr>
      <w:r w:rsidRPr="009563FB">
        <w:rPr>
          <w:b/>
          <w:color w:val="000000"/>
          <w:sz w:val="24"/>
          <w:szCs w:val="24"/>
        </w:rPr>
        <w:t>2. Všeobecné údaje:</w:t>
      </w:r>
    </w:p>
    <w:p w:rsidR="00555B61" w:rsidRPr="009563FB" w:rsidRDefault="00555B61" w:rsidP="00403029">
      <w:pPr>
        <w:pStyle w:val="Normal970"/>
        <w:jc w:val="both"/>
        <w:rPr>
          <w:b/>
          <w:color w:val="000000"/>
          <w:sz w:val="24"/>
          <w:szCs w:val="24"/>
        </w:rPr>
      </w:pPr>
    </w:p>
    <w:p w:rsidR="00555B61" w:rsidRPr="009563FB" w:rsidRDefault="00403029" w:rsidP="00403029">
      <w:pPr>
        <w:pStyle w:val="Normal980"/>
        <w:jc w:val="both"/>
        <w:rPr>
          <w:color w:val="000000"/>
          <w:szCs w:val="24"/>
        </w:rPr>
      </w:pPr>
      <w:r w:rsidRPr="009563FB">
        <w:rPr>
          <w:b/>
          <w:color w:val="000000"/>
          <w:szCs w:val="24"/>
        </w:rPr>
        <w:t>Všeobecná hodnota</w:t>
      </w:r>
      <w:r w:rsidRPr="009563FB">
        <w:rPr>
          <w:color w:val="000000"/>
          <w:szCs w:val="24"/>
        </w:rPr>
        <w:t xml:space="preserve"> je výsledná objektivizovaná hodnota nehnuteľnosti a stavieb, ktorá je znaleckým odhadom ich najpravdepodobnejšej ceny ku dnu ohodnotenia, ktorú by tieto mali dosiahnuť na trhu v podmienkach voľnej súťaže, pri poctivom predaji, keď kupujúci aj predávajúci budú konať s patričnou informovanosťou a s predpokladom, že cena nie je ovplyvnená neprimeranou pohnútkou. </w:t>
      </w:r>
    </w:p>
    <w:p w:rsidR="00555B61" w:rsidRPr="009563FB" w:rsidRDefault="00403029" w:rsidP="00403029">
      <w:pPr>
        <w:pStyle w:val="Normal990"/>
        <w:jc w:val="both"/>
        <w:rPr>
          <w:color w:val="000000"/>
          <w:szCs w:val="24"/>
        </w:rPr>
      </w:pPr>
      <w:r w:rsidRPr="009563FB">
        <w:rPr>
          <w:b/>
          <w:color w:val="000000"/>
          <w:szCs w:val="24"/>
        </w:rPr>
        <w:t>Technická hodnota</w:t>
      </w:r>
      <w:r w:rsidRPr="009563FB">
        <w:rPr>
          <w:color w:val="000000"/>
          <w:szCs w:val="24"/>
        </w:rPr>
        <w:t xml:space="preserve"> je znalecký odhad východiskovej hodnoty stavby znížený o hodnotu zodpovedajúcu výške opotrebovania. </w:t>
      </w:r>
    </w:p>
    <w:p w:rsidR="00555B61" w:rsidRPr="009563FB" w:rsidRDefault="00403029" w:rsidP="00403029">
      <w:pPr>
        <w:pStyle w:val="Normal10000"/>
        <w:jc w:val="both"/>
        <w:rPr>
          <w:color w:val="000000"/>
          <w:szCs w:val="24"/>
        </w:rPr>
      </w:pPr>
      <w:r w:rsidRPr="009563FB">
        <w:rPr>
          <w:b/>
          <w:color w:val="000000"/>
          <w:szCs w:val="24"/>
        </w:rPr>
        <w:t>Východisková hodnota</w:t>
      </w:r>
      <w:r w:rsidRPr="009563FB">
        <w:rPr>
          <w:color w:val="000000"/>
          <w:szCs w:val="24"/>
        </w:rPr>
        <w:t xml:space="preserve"> je znalecký odhad hodnoty, za ktorú by bolo možné hodnotenú stavbu nadobudnúť formou výstavby v čase ohodnotenia na úrovni bez dane z pridanej hodnoty.</w:t>
      </w:r>
    </w:p>
    <w:p w:rsidR="00555B61" w:rsidRPr="009563FB" w:rsidRDefault="00555B61" w:rsidP="00403029">
      <w:pPr>
        <w:pStyle w:val="Normal1010"/>
        <w:jc w:val="both"/>
        <w:rPr>
          <w:b/>
          <w:color w:val="000000"/>
          <w:sz w:val="24"/>
          <w:szCs w:val="24"/>
        </w:rPr>
      </w:pPr>
    </w:p>
    <w:p w:rsidR="00555B61" w:rsidRPr="009563FB" w:rsidRDefault="00403029" w:rsidP="00403029">
      <w:pPr>
        <w:pStyle w:val="Normal1020"/>
        <w:jc w:val="both"/>
        <w:rPr>
          <w:b/>
          <w:color w:val="000000"/>
          <w:sz w:val="24"/>
          <w:szCs w:val="24"/>
        </w:rPr>
      </w:pPr>
      <w:r w:rsidRPr="009563FB">
        <w:rPr>
          <w:b/>
          <w:color w:val="000000"/>
          <w:sz w:val="24"/>
          <w:szCs w:val="24"/>
        </w:rPr>
        <w:t>2.1. Výber použitej metódy:</w:t>
      </w:r>
    </w:p>
    <w:p w:rsidR="00555B61" w:rsidRPr="009563FB" w:rsidRDefault="00555B61" w:rsidP="00403029">
      <w:pPr>
        <w:pStyle w:val="Normal1030"/>
        <w:jc w:val="both"/>
        <w:rPr>
          <w:color w:val="000000"/>
          <w:szCs w:val="24"/>
        </w:rPr>
      </w:pPr>
    </w:p>
    <w:p w:rsidR="00555B61" w:rsidRPr="009563FB" w:rsidRDefault="00403029" w:rsidP="00403029">
      <w:pPr>
        <w:pStyle w:val="Normal1040"/>
        <w:jc w:val="both"/>
        <w:rPr>
          <w:color w:val="000000"/>
          <w:szCs w:val="24"/>
        </w:rPr>
      </w:pPr>
      <w:r w:rsidRPr="009563FB">
        <w:rPr>
          <w:color w:val="000000"/>
          <w:szCs w:val="24"/>
        </w:rPr>
        <w:t>Príloha č. 3 vyhlášky MS SR č. 492/2004 Z. z. o stanovení všeobecnej hodnoty majetku. Použitá je metóda polohovej diferenciácie pre výpočet všeobecnej hodnoty. Výpočet východiskovej hodnoty je vykonaný pomocou rozpočtových ukazovateľov publikovaných v Metodike výpočtu všeobecnej hodnoty nehnuteľností a stavieb (ISBN 80-7100-827-3). Koeficient cenovej úrovne je podľa posledných známych štatistických údajov vydaných ŠÚ SR platných pre 1. štvrťrok 2016.  </w:t>
      </w:r>
    </w:p>
    <w:p w:rsidR="00555B61" w:rsidRPr="009563FB" w:rsidRDefault="00555B61" w:rsidP="00403029">
      <w:pPr>
        <w:pStyle w:val="Normal1050"/>
        <w:jc w:val="both"/>
        <w:rPr>
          <w:color w:val="000000"/>
          <w:szCs w:val="24"/>
        </w:rPr>
      </w:pPr>
    </w:p>
    <w:p w:rsidR="00555B61" w:rsidRPr="009563FB" w:rsidRDefault="00403029" w:rsidP="00403029">
      <w:pPr>
        <w:pStyle w:val="Normal1060"/>
        <w:jc w:val="both"/>
        <w:rPr>
          <w:b/>
          <w:color w:val="FF0000"/>
          <w:sz w:val="24"/>
          <w:szCs w:val="24"/>
        </w:rPr>
      </w:pPr>
      <w:r w:rsidRPr="009563FB">
        <w:rPr>
          <w:b/>
          <w:color w:val="000000"/>
          <w:sz w:val="24"/>
          <w:szCs w:val="24"/>
        </w:rPr>
        <w:t>2.2. Obhliadka a zameranie nehnuteľnosti:</w:t>
      </w:r>
    </w:p>
    <w:p w:rsidR="00555B61" w:rsidRPr="009563FB" w:rsidRDefault="00403029" w:rsidP="00403029">
      <w:pPr>
        <w:pStyle w:val="Normal10200"/>
        <w:jc w:val="both"/>
        <w:rPr>
          <w:color w:val="000000"/>
          <w:szCs w:val="24"/>
        </w:rPr>
      </w:pPr>
      <w:r w:rsidRPr="009563FB">
        <w:rPr>
          <w:color w:val="000000"/>
          <w:szCs w:val="24"/>
        </w:rPr>
        <w:t>Miestna obhliadka bola vykonaná 2.6.2016. Objekt nebol majiteľom sprístupnený.  Fotodokumentáciu súčasného stavu exteriéru nehnuteľnosti som vykonal dňa 2.6.2016.</w:t>
      </w:r>
    </w:p>
    <w:p w:rsidR="00555B61" w:rsidRPr="009563FB" w:rsidRDefault="00555B61" w:rsidP="00403029">
      <w:pPr>
        <w:pStyle w:val="Normal102000"/>
        <w:jc w:val="both"/>
        <w:rPr>
          <w:color w:val="000000"/>
          <w:szCs w:val="24"/>
        </w:rPr>
      </w:pPr>
    </w:p>
    <w:p w:rsidR="00555B61" w:rsidRPr="009563FB" w:rsidRDefault="00403029" w:rsidP="00403029">
      <w:pPr>
        <w:pStyle w:val="Normal110"/>
        <w:jc w:val="both"/>
        <w:rPr>
          <w:color w:val="000000"/>
          <w:szCs w:val="24"/>
        </w:rPr>
      </w:pPr>
      <w:r w:rsidRPr="009563FB">
        <w:rPr>
          <w:b/>
          <w:color w:val="000000"/>
          <w:sz w:val="24"/>
          <w:szCs w:val="24"/>
        </w:rPr>
        <w:t>2.3. Vlastnícke a evidenčné údaje:</w:t>
      </w:r>
    </w:p>
    <w:p w:rsidR="00555B61" w:rsidRPr="009563FB" w:rsidRDefault="00793F7F" w:rsidP="00403029">
      <w:pPr>
        <w:pStyle w:val="Normal1110"/>
        <w:jc w:val="both"/>
        <w:rPr>
          <w:szCs w:val="24"/>
        </w:rPr>
      </w:pPr>
      <w:r w:rsidRPr="009563FB">
        <w:rPr>
          <w:noProof/>
          <w:sz w:val="24"/>
          <w:szCs w:val="24"/>
        </w:rPr>
        <w:lastRenderedPageBreak/>
        <w:drawing>
          <wp:inline distT="0" distB="0" distL="0" distR="0">
            <wp:extent cx="6105316" cy="87249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727921"/>
                    </a:xfrm>
                    <a:prstGeom prst="rect">
                      <a:avLst/>
                    </a:prstGeom>
                    <a:noFill/>
                    <a:ln>
                      <a:noFill/>
                    </a:ln>
                  </pic:spPr>
                </pic:pic>
              </a:graphicData>
            </a:graphic>
          </wp:inline>
        </w:drawing>
      </w:r>
    </w:p>
    <w:p w:rsidR="00555B61" w:rsidRPr="009563FB" w:rsidRDefault="00793F7F" w:rsidP="00403029">
      <w:pPr>
        <w:pStyle w:val="Normal1111"/>
        <w:jc w:val="both"/>
        <w:rPr>
          <w:szCs w:val="24"/>
        </w:rPr>
      </w:pPr>
      <w:r w:rsidRPr="009563FB">
        <w:rPr>
          <w:noProof/>
          <w:sz w:val="24"/>
          <w:szCs w:val="24"/>
        </w:rPr>
        <w:lastRenderedPageBreak/>
        <w:drawing>
          <wp:inline distT="0" distB="0" distL="0" distR="0">
            <wp:extent cx="6107430" cy="8752165"/>
            <wp:effectExtent l="0" t="0" r="762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752165"/>
                    </a:xfrm>
                    <a:prstGeom prst="rect">
                      <a:avLst/>
                    </a:prstGeom>
                    <a:noFill/>
                    <a:ln>
                      <a:noFill/>
                    </a:ln>
                  </pic:spPr>
                </pic:pic>
              </a:graphicData>
            </a:graphic>
          </wp:inline>
        </w:drawing>
      </w:r>
    </w:p>
    <w:p w:rsidR="00555B61" w:rsidRPr="009563FB" w:rsidRDefault="00793F7F" w:rsidP="00403029">
      <w:pPr>
        <w:pStyle w:val="Normal1112"/>
        <w:jc w:val="both"/>
        <w:rPr>
          <w:szCs w:val="24"/>
        </w:rPr>
      </w:pPr>
      <w:r w:rsidRPr="009563FB">
        <w:rPr>
          <w:noProof/>
          <w:sz w:val="24"/>
          <w:szCs w:val="24"/>
        </w:rPr>
        <w:lastRenderedPageBreak/>
        <w:drawing>
          <wp:inline distT="0" distB="0" distL="0" distR="0">
            <wp:extent cx="6105525" cy="8835356"/>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838113"/>
                    </a:xfrm>
                    <a:prstGeom prst="rect">
                      <a:avLst/>
                    </a:prstGeom>
                    <a:noFill/>
                    <a:ln>
                      <a:noFill/>
                    </a:ln>
                  </pic:spPr>
                </pic:pic>
              </a:graphicData>
            </a:graphic>
          </wp:inline>
        </w:drawing>
      </w:r>
    </w:p>
    <w:p w:rsidR="00555B61" w:rsidRPr="009563FB" w:rsidRDefault="00793F7F" w:rsidP="00403029">
      <w:pPr>
        <w:pStyle w:val="Normal1113"/>
        <w:jc w:val="both"/>
        <w:rPr>
          <w:szCs w:val="24"/>
        </w:rPr>
      </w:pPr>
      <w:r w:rsidRPr="009563FB">
        <w:rPr>
          <w:noProof/>
          <w:sz w:val="24"/>
          <w:szCs w:val="24"/>
        </w:rPr>
        <w:lastRenderedPageBreak/>
        <w:drawing>
          <wp:inline distT="0" distB="0" distL="0" distR="0">
            <wp:extent cx="6104516" cy="8877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881538"/>
                    </a:xfrm>
                    <a:prstGeom prst="rect">
                      <a:avLst/>
                    </a:prstGeom>
                    <a:noFill/>
                    <a:ln>
                      <a:noFill/>
                    </a:ln>
                  </pic:spPr>
                </pic:pic>
              </a:graphicData>
            </a:graphic>
          </wp:inline>
        </w:drawing>
      </w:r>
    </w:p>
    <w:p w:rsidR="00555B61" w:rsidRPr="009563FB" w:rsidRDefault="00793F7F" w:rsidP="00403029">
      <w:pPr>
        <w:pStyle w:val="Normal1114"/>
        <w:jc w:val="both"/>
        <w:rPr>
          <w:szCs w:val="24"/>
        </w:rPr>
      </w:pPr>
      <w:r w:rsidRPr="009563FB">
        <w:rPr>
          <w:noProof/>
          <w:sz w:val="24"/>
          <w:szCs w:val="24"/>
        </w:rPr>
        <w:lastRenderedPageBreak/>
        <w:drawing>
          <wp:inline distT="0" distB="0" distL="0" distR="0">
            <wp:extent cx="6107430" cy="9111084"/>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11084"/>
                    </a:xfrm>
                    <a:prstGeom prst="rect">
                      <a:avLst/>
                    </a:prstGeom>
                    <a:noFill/>
                    <a:ln>
                      <a:noFill/>
                    </a:ln>
                  </pic:spPr>
                </pic:pic>
              </a:graphicData>
            </a:graphic>
          </wp:inline>
        </w:drawing>
      </w:r>
    </w:p>
    <w:p w:rsidR="00555B61" w:rsidRPr="009563FB" w:rsidRDefault="00793F7F" w:rsidP="00403029">
      <w:pPr>
        <w:pStyle w:val="Normal1115"/>
        <w:jc w:val="both"/>
        <w:rPr>
          <w:color w:val="000000"/>
          <w:szCs w:val="24"/>
        </w:rPr>
      </w:pPr>
      <w:r w:rsidRPr="009563FB">
        <w:rPr>
          <w:noProof/>
          <w:sz w:val="24"/>
          <w:szCs w:val="24"/>
        </w:rPr>
        <w:lastRenderedPageBreak/>
        <w:drawing>
          <wp:inline distT="0" distB="0" distL="0" distR="0">
            <wp:extent cx="6105524" cy="3105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3106119"/>
                    </a:xfrm>
                    <a:prstGeom prst="rect">
                      <a:avLst/>
                    </a:prstGeom>
                    <a:noFill/>
                    <a:ln>
                      <a:noFill/>
                    </a:ln>
                  </pic:spPr>
                </pic:pic>
              </a:graphicData>
            </a:graphic>
          </wp:inline>
        </w:drawing>
      </w:r>
    </w:p>
    <w:p w:rsidR="00555B61" w:rsidRPr="009563FB" w:rsidRDefault="00555B61" w:rsidP="00403029">
      <w:pPr>
        <w:pStyle w:val="Normal1140"/>
        <w:jc w:val="both"/>
        <w:rPr>
          <w:szCs w:val="24"/>
        </w:rPr>
      </w:pPr>
    </w:p>
    <w:p w:rsidR="00555B61" w:rsidRPr="009563FB" w:rsidRDefault="00793F7F" w:rsidP="00403029">
      <w:pPr>
        <w:pStyle w:val="Normal1141"/>
        <w:jc w:val="both"/>
        <w:rPr>
          <w:szCs w:val="24"/>
        </w:rPr>
      </w:pPr>
      <w:r w:rsidRPr="009563FB">
        <w:rPr>
          <w:noProof/>
          <w:sz w:val="24"/>
          <w:szCs w:val="24"/>
        </w:rPr>
        <w:drawing>
          <wp:inline distT="0" distB="0" distL="0" distR="0">
            <wp:extent cx="6105525" cy="55245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5524500"/>
                    </a:xfrm>
                    <a:prstGeom prst="rect">
                      <a:avLst/>
                    </a:prstGeom>
                    <a:noFill/>
                    <a:ln>
                      <a:noFill/>
                    </a:ln>
                  </pic:spPr>
                </pic:pic>
              </a:graphicData>
            </a:graphic>
          </wp:inline>
        </w:drawing>
      </w:r>
    </w:p>
    <w:p w:rsidR="00555B61" w:rsidRPr="009563FB" w:rsidRDefault="00403029" w:rsidP="00403029">
      <w:pPr>
        <w:pStyle w:val="Normal1180"/>
        <w:jc w:val="both"/>
        <w:rPr>
          <w:b/>
          <w:color w:val="000000"/>
          <w:sz w:val="24"/>
          <w:szCs w:val="24"/>
        </w:rPr>
      </w:pPr>
      <w:r w:rsidRPr="009563FB">
        <w:rPr>
          <w:b/>
          <w:color w:val="000000"/>
          <w:sz w:val="24"/>
          <w:szCs w:val="24"/>
        </w:rPr>
        <w:lastRenderedPageBreak/>
        <w:t>2.4. Porovnanie právnej a technickej dokumentácie so skutkovým stavom:</w:t>
      </w:r>
    </w:p>
    <w:p w:rsidR="00555B61" w:rsidRPr="009563FB" w:rsidRDefault="00555B61" w:rsidP="00403029">
      <w:pPr>
        <w:pStyle w:val="Normal1190"/>
        <w:jc w:val="both"/>
        <w:rPr>
          <w:color w:val="000000"/>
          <w:szCs w:val="24"/>
        </w:rPr>
      </w:pPr>
    </w:p>
    <w:p w:rsidR="00555B61" w:rsidRPr="009563FB" w:rsidRDefault="00403029" w:rsidP="00403029">
      <w:pPr>
        <w:pStyle w:val="Normal1200"/>
        <w:jc w:val="both"/>
        <w:rPr>
          <w:color w:val="000000"/>
          <w:szCs w:val="24"/>
        </w:rPr>
      </w:pPr>
      <w:r w:rsidRPr="009563FB">
        <w:rPr>
          <w:color w:val="000000"/>
          <w:szCs w:val="24"/>
        </w:rPr>
        <w:t xml:space="preserve">Znalcovi boli poskytnuté vyššie uvedené pôvodné stavebno-právne doklady k  ohodnocovanej nehnuteľnosti. Stavebno-technický stav nehnuteľnosti nie je v rozpore s poskytnutou dokumentáciou.  Na nehnuteľnosť sa neviažu žiadne iné ťarchy a iné záväzky znalcovi nie sú známe (okrem tiarch zapísaných na liste vlastníctva). </w:t>
      </w:r>
    </w:p>
    <w:p w:rsidR="00555B61" w:rsidRPr="009563FB" w:rsidRDefault="00555B61" w:rsidP="00403029">
      <w:pPr>
        <w:pStyle w:val="Normal1201"/>
        <w:jc w:val="both"/>
        <w:rPr>
          <w:color w:val="000000"/>
          <w:szCs w:val="24"/>
        </w:rPr>
      </w:pPr>
    </w:p>
    <w:p w:rsidR="00555B61" w:rsidRPr="009563FB" w:rsidRDefault="00403029" w:rsidP="00403029">
      <w:pPr>
        <w:pStyle w:val="Normal1210"/>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211"/>
        <w:jc w:val="both"/>
        <w:rPr>
          <w:color w:val="000000"/>
          <w:szCs w:val="24"/>
        </w:rPr>
      </w:pPr>
    </w:p>
    <w:p w:rsidR="00555B61" w:rsidRPr="009563FB" w:rsidRDefault="00403029" w:rsidP="00403029">
      <w:pPr>
        <w:pStyle w:val="Normal1220"/>
        <w:jc w:val="both"/>
        <w:rPr>
          <w:b/>
          <w:color w:val="000000"/>
          <w:sz w:val="24"/>
          <w:szCs w:val="24"/>
        </w:rPr>
      </w:pPr>
      <w:r w:rsidRPr="009563FB">
        <w:rPr>
          <w:b/>
          <w:color w:val="000000"/>
          <w:sz w:val="24"/>
          <w:szCs w:val="24"/>
        </w:rPr>
        <w:t>2.5. Predmetom ohodnotenia sú nasledovné nehnuteľnosti:</w:t>
      </w:r>
    </w:p>
    <w:p w:rsidR="00555B61" w:rsidRPr="009563FB" w:rsidRDefault="00403029" w:rsidP="00403029">
      <w:pPr>
        <w:pStyle w:val="Normal1221"/>
        <w:jc w:val="both"/>
        <w:rPr>
          <w:color w:val="000000"/>
          <w:szCs w:val="24"/>
        </w:rPr>
      </w:pPr>
      <w:r w:rsidRPr="009563FB">
        <w:rPr>
          <w:color w:val="000000"/>
          <w:szCs w:val="24"/>
        </w:rPr>
        <w:t>- hlavná budova – chata súpisné číslo 2239 na parc. č. 6771</w:t>
      </w:r>
    </w:p>
    <w:p w:rsidR="00555B61" w:rsidRPr="009563FB" w:rsidRDefault="00403029" w:rsidP="00403029">
      <w:pPr>
        <w:pStyle w:val="Normal1222"/>
        <w:jc w:val="both"/>
        <w:rPr>
          <w:color w:val="000000"/>
          <w:szCs w:val="24"/>
        </w:rPr>
      </w:pPr>
      <w:r w:rsidRPr="009563FB">
        <w:rPr>
          <w:color w:val="000000"/>
          <w:szCs w:val="24"/>
        </w:rPr>
        <w:t>- spoločenské priestory súpisné číslo 2239 na parc. č. 6772/1 a  parc. č. 6772/2</w:t>
      </w:r>
    </w:p>
    <w:p w:rsidR="00555B61" w:rsidRPr="009563FB" w:rsidRDefault="00403029" w:rsidP="00403029">
      <w:pPr>
        <w:pStyle w:val="Normal1223"/>
        <w:jc w:val="both"/>
        <w:rPr>
          <w:color w:val="000000"/>
          <w:szCs w:val="24"/>
        </w:rPr>
      </w:pPr>
      <w:r w:rsidRPr="009563FB">
        <w:rPr>
          <w:color w:val="000000"/>
          <w:szCs w:val="24"/>
        </w:rPr>
        <w:t xml:space="preserve">- pozemky, parc. č. 6771, parc. č. 6772/1, parc. č. 6772/2 </w:t>
      </w:r>
    </w:p>
    <w:p w:rsidR="00555B61" w:rsidRPr="009563FB" w:rsidRDefault="00403029" w:rsidP="00403029">
      <w:pPr>
        <w:pStyle w:val="Normal1224"/>
        <w:jc w:val="both"/>
        <w:rPr>
          <w:b/>
          <w:color w:val="000000"/>
          <w:sz w:val="24"/>
          <w:szCs w:val="24"/>
        </w:rPr>
      </w:pPr>
      <w:r w:rsidRPr="009563FB">
        <w:rPr>
          <w:color w:val="000000"/>
          <w:szCs w:val="24"/>
        </w:rPr>
        <w:t>k.ú. Pezinok, obec Pezinok, okres Pezinok na LV č.9191.</w:t>
      </w:r>
    </w:p>
    <w:p w:rsidR="00555B61" w:rsidRPr="009563FB" w:rsidRDefault="00555B61" w:rsidP="00403029">
      <w:pPr>
        <w:pStyle w:val="Normal1225"/>
        <w:jc w:val="both"/>
        <w:rPr>
          <w:color w:val="000000"/>
          <w:szCs w:val="24"/>
        </w:rPr>
      </w:pPr>
    </w:p>
    <w:p w:rsidR="00555B61" w:rsidRPr="009563FB" w:rsidRDefault="00403029" w:rsidP="00403029">
      <w:pPr>
        <w:pStyle w:val="Normal1226"/>
        <w:jc w:val="both"/>
        <w:rPr>
          <w:color w:val="000000"/>
          <w:szCs w:val="24"/>
        </w:rPr>
      </w:pPr>
      <w:r w:rsidRPr="009563FB">
        <w:rPr>
          <w:color w:val="000000"/>
          <w:szCs w:val="24"/>
        </w:rPr>
        <w:t>- pozemok parc.  č. 6775/1</w:t>
      </w:r>
    </w:p>
    <w:p w:rsidR="00555B61" w:rsidRPr="009563FB" w:rsidRDefault="00403029" w:rsidP="00403029">
      <w:pPr>
        <w:pStyle w:val="Normal1227"/>
        <w:jc w:val="both"/>
        <w:rPr>
          <w:b/>
          <w:color w:val="000000"/>
          <w:sz w:val="24"/>
          <w:szCs w:val="24"/>
        </w:rPr>
      </w:pPr>
      <w:r w:rsidRPr="009563FB">
        <w:rPr>
          <w:color w:val="000000"/>
          <w:szCs w:val="24"/>
        </w:rPr>
        <w:t>k.ú. Pezinok, obec Pezinok, okres Pezinok na LV č.3491.</w:t>
      </w:r>
    </w:p>
    <w:p w:rsidR="00555B61" w:rsidRPr="009563FB" w:rsidRDefault="00555B61" w:rsidP="00403029">
      <w:pPr>
        <w:pStyle w:val="Normal1228"/>
        <w:jc w:val="both"/>
        <w:rPr>
          <w:b/>
          <w:color w:val="000000"/>
          <w:sz w:val="24"/>
          <w:szCs w:val="24"/>
        </w:rPr>
      </w:pPr>
    </w:p>
    <w:p w:rsidR="00555B61" w:rsidRPr="009563FB" w:rsidRDefault="00403029" w:rsidP="00403029">
      <w:pPr>
        <w:pStyle w:val="Normal1229"/>
        <w:jc w:val="both"/>
        <w:rPr>
          <w:b/>
          <w:color w:val="000000"/>
          <w:sz w:val="24"/>
          <w:szCs w:val="24"/>
        </w:rPr>
      </w:pPr>
      <w:r w:rsidRPr="009563FB">
        <w:rPr>
          <w:b/>
          <w:color w:val="000000"/>
          <w:sz w:val="24"/>
          <w:szCs w:val="24"/>
        </w:rPr>
        <w:t>2.6. Nehnuteľnosti, ktoré nie sú predmetom ohodnotenia:</w:t>
      </w:r>
    </w:p>
    <w:p w:rsidR="00555B61" w:rsidRPr="009563FB" w:rsidRDefault="00555B61" w:rsidP="00403029">
      <w:pPr>
        <w:pStyle w:val="Normal1260"/>
        <w:jc w:val="both"/>
        <w:rPr>
          <w:color w:val="000000"/>
          <w:szCs w:val="24"/>
        </w:rPr>
      </w:pPr>
    </w:p>
    <w:p w:rsidR="00555B61" w:rsidRPr="009563FB" w:rsidRDefault="00403029" w:rsidP="00403029">
      <w:pPr>
        <w:pStyle w:val="Normal1270"/>
        <w:jc w:val="both"/>
        <w:rPr>
          <w:color w:val="000000"/>
          <w:szCs w:val="24"/>
        </w:rPr>
      </w:pPr>
      <w:r w:rsidRPr="009563FB">
        <w:rPr>
          <w:color w:val="000000"/>
          <w:szCs w:val="24"/>
        </w:rPr>
        <w:t>Nie sú žiadne.</w:t>
      </w:r>
    </w:p>
    <w:p w:rsidR="00555B61" w:rsidRPr="009563FB" w:rsidRDefault="00555B61" w:rsidP="00403029">
      <w:pPr>
        <w:pStyle w:val="Normal138"/>
        <w:jc w:val="both"/>
        <w:rPr>
          <w:szCs w:val="24"/>
        </w:rPr>
      </w:pPr>
    </w:p>
    <w:p w:rsidR="00403029" w:rsidRPr="009563FB" w:rsidRDefault="00403029" w:rsidP="00403029">
      <w:pPr>
        <w:pStyle w:val="Normal138"/>
        <w:jc w:val="both"/>
        <w:rPr>
          <w:szCs w:val="24"/>
        </w:rPr>
      </w:pPr>
    </w:p>
    <w:p w:rsidR="00403029" w:rsidRPr="009563FB" w:rsidRDefault="00403029" w:rsidP="00403029">
      <w:pPr>
        <w:pStyle w:val="Normal138"/>
        <w:jc w:val="both"/>
        <w:rPr>
          <w:szCs w:val="24"/>
        </w:rPr>
      </w:pPr>
    </w:p>
    <w:p w:rsidR="00555B61" w:rsidRPr="009563FB" w:rsidRDefault="00555B61" w:rsidP="00403029">
      <w:pPr>
        <w:jc w:val="both"/>
      </w:pPr>
    </w:p>
    <w:p w:rsidR="00555B61" w:rsidRPr="009563FB" w:rsidRDefault="00403029" w:rsidP="00403029">
      <w:pPr>
        <w:pStyle w:val="Nadpis2"/>
        <w:jc w:val="both"/>
        <w:rPr>
          <w:rFonts w:ascii="Cambria" w:hAnsi="Cambria"/>
        </w:rPr>
      </w:pPr>
      <w:r w:rsidRPr="009563FB">
        <w:rPr>
          <w:rFonts w:ascii="Cambria" w:hAnsi="Cambria" w:cs="Cambria"/>
          <w:i w:val="0"/>
          <w:color w:val="000000"/>
          <w:sz w:val="32"/>
        </w:rPr>
        <w:t>2. VÝPOČET TECHNICKEJ HODNOTY</w:t>
      </w:r>
    </w:p>
    <w:p w:rsidR="00555B61" w:rsidRPr="009563FB" w:rsidRDefault="00555B61" w:rsidP="00403029">
      <w:pPr>
        <w:jc w:val="both"/>
      </w:pPr>
    </w:p>
    <w:p w:rsidR="00555B61" w:rsidRPr="009563FB" w:rsidRDefault="00403029" w:rsidP="00403029">
      <w:pPr>
        <w:pStyle w:val="Nadpis3"/>
        <w:jc w:val="both"/>
        <w:rPr>
          <w:rFonts w:ascii="Cambria" w:hAnsi="Cambria"/>
        </w:rPr>
      </w:pPr>
      <w:r w:rsidRPr="009563FB">
        <w:rPr>
          <w:rFonts w:ascii="Cambria" w:hAnsi="Cambria" w:cs="Cambria"/>
          <w:color w:val="000000"/>
          <w:sz w:val="32"/>
        </w:rPr>
        <w:t>2.1 BYTOVÉ A NEBYTOVÉ BUDOVY (HALY)</w:t>
      </w:r>
    </w:p>
    <w:p w:rsidR="00555B61" w:rsidRPr="009563FB" w:rsidRDefault="00555B61" w:rsidP="00403029">
      <w:pPr>
        <w:jc w:val="both"/>
      </w:pPr>
    </w:p>
    <w:p w:rsidR="00555B61" w:rsidRPr="009563FB" w:rsidRDefault="00403029" w:rsidP="00403029">
      <w:pPr>
        <w:pStyle w:val="Nadpis4"/>
        <w:jc w:val="both"/>
      </w:pPr>
      <w:r w:rsidRPr="009563FB">
        <w:rPr>
          <w:color w:val="000000"/>
        </w:rPr>
        <w:t>2.1.1 Hlavná budova – chata súpisné číslo 2239 na parc. KN č. 6771, k.ú. Pezinok - spoločenská časť</w:t>
      </w:r>
    </w:p>
    <w:p w:rsidR="00555B61" w:rsidRPr="009563FB" w:rsidRDefault="00555B61" w:rsidP="00403029">
      <w:pPr>
        <w:jc w:val="both"/>
      </w:pPr>
    </w:p>
    <w:p w:rsidR="00555B61" w:rsidRPr="009563FB" w:rsidRDefault="00403029" w:rsidP="00403029">
      <w:pPr>
        <w:jc w:val="both"/>
      </w:pPr>
      <w:r w:rsidRPr="009563FB">
        <w:rPr>
          <w:b/>
          <w:color w:val="000000"/>
          <w:sz w:val="22"/>
        </w:rPr>
        <w:t>POPIS STAVBY</w:t>
      </w:r>
    </w:p>
    <w:p w:rsidR="00555B61" w:rsidRPr="009563FB" w:rsidRDefault="00555B61" w:rsidP="00403029">
      <w:pPr>
        <w:jc w:val="both"/>
      </w:pPr>
    </w:p>
    <w:p w:rsidR="00555B61" w:rsidRPr="009563FB" w:rsidRDefault="00403029" w:rsidP="00403029">
      <w:pPr>
        <w:pStyle w:val="Normal1212"/>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213"/>
        <w:jc w:val="both"/>
        <w:rPr>
          <w:b/>
          <w:color w:val="000000"/>
          <w:szCs w:val="24"/>
        </w:rPr>
      </w:pPr>
    </w:p>
    <w:p w:rsidR="00555B61" w:rsidRPr="009563FB" w:rsidRDefault="00403029" w:rsidP="00403029">
      <w:pPr>
        <w:pStyle w:val="Style11"/>
        <w:spacing w:line="240" w:lineRule="auto"/>
        <w:jc w:val="both"/>
        <w:rPr>
          <w:rFonts w:ascii="Cambria" w:hAnsi="Cambria"/>
          <w:color w:val="000000"/>
          <w:szCs w:val="24"/>
        </w:rPr>
      </w:pPr>
      <w:r w:rsidRPr="009563FB">
        <w:rPr>
          <w:rStyle w:val="FontStyle1460"/>
          <w:rFonts w:ascii="Cambria" w:hAnsi="Cambria"/>
          <w:color w:val="000000"/>
          <w:sz w:val="20"/>
          <w:szCs w:val="24"/>
        </w:rPr>
        <w:t xml:space="preserve">Objekt hlavnej budovy nazvanej Hotel Carmin je delený podľa predloženej dokumentácie na dve stavby: </w:t>
      </w:r>
    </w:p>
    <w:p w:rsidR="00555B61" w:rsidRPr="009563FB" w:rsidRDefault="00403029" w:rsidP="00403029">
      <w:pPr>
        <w:pStyle w:val="Style12"/>
        <w:spacing w:line="240" w:lineRule="auto"/>
        <w:jc w:val="both"/>
        <w:rPr>
          <w:rFonts w:ascii="Cambria" w:hAnsi="Cambria"/>
          <w:color w:val="000000"/>
          <w:szCs w:val="24"/>
        </w:rPr>
      </w:pPr>
      <w:r w:rsidRPr="009563FB">
        <w:rPr>
          <w:rStyle w:val="FontStyle1461"/>
          <w:rFonts w:ascii="Cambria" w:hAnsi="Cambria"/>
          <w:color w:val="000000"/>
          <w:sz w:val="20"/>
          <w:szCs w:val="24"/>
        </w:rPr>
        <w:t>stavba 1 - spoločenská časť, jedná sa o budovu s dvomi nadzemnými podlažiami, kolaudovaná v roku 1983,</w:t>
      </w:r>
    </w:p>
    <w:p w:rsidR="00555B61" w:rsidRPr="009563FB" w:rsidRDefault="00403029" w:rsidP="00403029">
      <w:pPr>
        <w:pStyle w:val="Style13"/>
        <w:spacing w:line="240" w:lineRule="auto"/>
        <w:jc w:val="both"/>
        <w:rPr>
          <w:rFonts w:ascii="Cambria" w:hAnsi="Cambria"/>
          <w:color w:val="000000"/>
          <w:szCs w:val="24"/>
        </w:rPr>
      </w:pPr>
      <w:r w:rsidRPr="009563FB">
        <w:rPr>
          <w:rStyle w:val="FontStyle1462"/>
          <w:rFonts w:ascii="Cambria" w:hAnsi="Cambria"/>
          <w:color w:val="000000"/>
          <w:sz w:val="20"/>
          <w:szCs w:val="24"/>
        </w:rPr>
        <w:t>stavba 3,  4 - lôžková časť,  jedná sa o budovu so piatimi nadzemnými podlažiami,   kolaudovaná v roku 1987.</w:t>
      </w:r>
    </w:p>
    <w:p w:rsidR="00555B61" w:rsidRPr="009563FB" w:rsidRDefault="00403029" w:rsidP="00403029">
      <w:pPr>
        <w:pStyle w:val="Style14"/>
        <w:spacing w:line="240" w:lineRule="auto"/>
        <w:jc w:val="both"/>
        <w:rPr>
          <w:rFonts w:ascii="Cambria" w:hAnsi="Cambria"/>
          <w:color w:val="000000"/>
          <w:szCs w:val="24"/>
        </w:rPr>
      </w:pPr>
      <w:r w:rsidRPr="009563FB">
        <w:rPr>
          <w:rStyle w:val="FontStyle1463"/>
          <w:rFonts w:ascii="Cambria" w:hAnsi="Cambria"/>
          <w:color w:val="000000"/>
          <w:sz w:val="20"/>
          <w:szCs w:val="24"/>
        </w:rPr>
        <w:t>Z dôvodu, že obe časti majú rozdielnu funkciu a sú po konštrukčnej, dispozičnej a materiálnej stránke odlišné,  predmetom ohodnotenia je každá časť samostatne.</w:t>
      </w:r>
    </w:p>
    <w:p w:rsidR="00555B61" w:rsidRPr="009563FB" w:rsidRDefault="00555B61" w:rsidP="00403029">
      <w:pPr>
        <w:pStyle w:val="Style15"/>
        <w:spacing w:line="240" w:lineRule="auto"/>
        <w:jc w:val="both"/>
        <w:rPr>
          <w:rFonts w:ascii="Cambria" w:hAnsi="Cambria"/>
          <w:color w:val="000000"/>
          <w:szCs w:val="24"/>
        </w:rPr>
      </w:pPr>
    </w:p>
    <w:p w:rsidR="00555B61" w:rsidRPr="009563FB" w:rsidRDefault="00403029" w:rsidP="00403029">
      <w:pPr>
        <w:pStyle w:val="Style16"/>
        <w:spacing w:line="240" w:lineRule="auto"/>
        <w:jc w:val="both"/>
        <w:rPr>
          <w:rFonts w:ascii="Cambria" w:hAnsi="Cambria"/>
          <w:color w:val="000000"/>
          <w:szCs w:val="24"/>
        </w:rPr>
      </w:pPr>
      <w:r w:rsidRPr="009563FB">
        <w:rPr>
          <w:rStyle w:val="FontStyle1464"/>
          <w:rFonts w:ascii="Cambria" w:hAnsi="Cambria"/>
          <w:color w:val="000000"/>
          <w:sz w:val="20"/>
          <w:szCs w:val="24"/>
        </w:rPr>
        <w:t>Objekt budovy označenej ako spoločenská časť je prístupný zo spevnenej komunikácie v rámci areálu a je napojený na inžinierske siete - vodovodnú, kanalizačnú, plynovú a nn prípojku.</w:t>
      </w:r>
    </w:p>
    <w:p w:rsidR="00555B61" w:rsidRPr="009563FB" w:rsidRDefault="00403029" w:rsidP="00403029">
      <w:pPr>
        <w:pStyle w:val="Style17"/>
        <w:spacing w:line="240" w:lineRule="auto"/>
        <w:jc w:val="both"/>
        <w:rPr>
          <w:rFonts w:ascii="Cambria" w:hAnsi="Cambria"/>
          <w:color w:val="000000"/>
          <w:szCs w:val="24"/>
        </w:rPr>
      </w:pPr>
      <w:r w:rsidRPr="009563FB">
        <w:rPr>
          <w:rStyle w:val="FontStyle1465"/>
          <w:rFonts w:ascii="Cambria" w:hAnsi="Cambria"/>
          <w:color w:val="000000"/>
          <w:sz w:val="20"/>
          <w:szCs w:val="24"/>
        </w:rPr>
        <w:t>Jedná sa o dvojpodlažnú,  nepodpivničenú budovu.</w:t>
      </w:r>
    </w:p>
    <w:p w:rsidR="00555B61" w:rsidRPr="009563FB" w:rsidRDefault="00555B61" w:rsidP="00403029">
      <w:pPr>
        <w:pStyle w:val="Style4"/>
        <w:spacing w:line="240" w:lineRule="auto"/>
        <w:rPr>
          <w:rFonts w:ascii="Cambria" w:hAnsi="Cambria"/>
          <w:b/>
          <w:color w:val="000000"/>
          <w:szCs w:val="24"/>
        </w:rPr>
      </w:pPr>
    </w:p>
    <w:p w:rsidR="00555B61" w:rsidRPr="009563FB" w:rsidRDefault="00403029" w:rsidP="00403029">
      <w:pPr>
        <w:pStyle w:val="Style40"/>
        <w:spacing w:line="240" w:lineRule="auto"/>
        <w:rPr>
          <w:rFonts w:ascii="Cambria" w:hAnsi="Cambria"/>
          <w:b/>
          <w:color w:val="000000"/>
          <w:szCs w:val="24"/>
        </w:rPr>
      </w:pPr>
      <w:r w:rsidRPr="009563FB">
        <w:rPr>
          <w:rStyle w:val="FontStyle1466"/>
          <w:rFonts w:ascii="Cambria" w:hAnsi="Cambria"/>
          <w:b/>
          <w:color w:val="000000"/>
          <w:sz w:val="20"/>
          <w:szCs w:val="24"/>
        </w:rPr>
        <w:t>Užívanie predmetného objektu je nasledovné:</w:t>
      </w:r>
    </w:p>
    <w:p w:rsidR="00555B61" w:rsidRPr="009563FB" w:rsidRDefault="00403029" w:rsidP="00403029">
      <w:pPr>
        <w:pStyle w:val="Style33"/>
        <w:tabs>
          <w:tab w:val="left" w:pos="562"/>
        </w:tabs>
        <w:spacing w:line="240" w:lineRule="auto"/>
        <w:rPr>
          <w:rFonts w:ascii="Cambria" w:hAnsi="Cambria"/>
          <w:color w:val="000000"/>
          <w:szCs w:val="24"/>
        </w:rPr>
      </w:pPr>
      <w:r w:rsidRPr="009563FB">
        <w:rPr>
          <w:rStyle w:val="FontStyle1467"/>
          <w:rFonts w:ascii="Cambria" w:hAnsi="Cambria"/>
          <w:color w:val="000000"/>
          <w:sz w:val="20"/>
          <w:szCs w:val="24"/>
        </w:rPr>
        <w:tab/>
        <w:t>1. NP - na prízemí sa nachádza vstupná hala s recepciou, schodiskovým priestorom, skladovacími priestormi, samostatným bytom správcu, plynovou kotolňou, 2 x garážou. K jednotlivým prevádzkam patria aj samostatné sociálne miestnosti a šatne. Nachádza sa tu práčovňa a mangľovňa, sušiareň.</w:t>
      </w:r>
    </w:p>
    <w:p w:rsidR="00555B61" w:rsidRPr="009563FB" w:rsidRDefault="00403029" w:rsidP="00403029">
      <w:pPr>
        <w:pStyle w:val="Style330"/>
        <w:tabs>
          <w:tab w:val="left" w:pos="562"/>
        </w:tabs>
        <w:spacing w:line="240" w:lineRule="auto"/>
        <w:rPr>
          <w:rFonts w:ascii="Cambria" w:hAnsi="Cambria"/>
          <w:color w:val="000000"/>
          <w:szCs w:val="24"/>
        </w:rPr>
      </w:pPr>
      <w:r w:rsidRPr="009563FB">
        <w:rPr>
          <w:rStyle w:val="FontStyle1468"/>
          <w:rFonts w:ascii="Cambria" w:hAnsi="Cambria"/>
          <w:color w:val="000000"/>
          <w:sz w:val="20"/>
          <w:szCs w:val="24"/>
        </w:rPr>
        <w:lastRenderedPageBreak/>
        <w:tab/>
        <w:t>2. NP - na poschodí sa nachádza hala, spoločenské miestnosti, kuchyňa so zázemím, prevádzkové miestnosti.</w:t>
      </w:r>
    </w:p>
    <w:p w:rsidR="00555B61" w:rsidRPr="009563FB" w:rsidRDefault="00403029" w:rsidP="00403029">
      <w:pPr>
        <w:pStyle w:val="Normal207"/>
        <w:jc w:val="both"/>
        <w:rPr>
          <w:rFonts w:ascii="Cambria" w:hAnsi="Cambria"/>
          <w:sz w:val="20"/>
          <w:szCs w:val="24"/>
        </w:rPr>
      </w:pPr>
      <w:r w:rsidRPr="009563FB">
        <w:rPr>
          <w:rStyle w:val="Siln"/>
          <w:rFonts w:ascii="Cambria" w:hAnsi="Cambria"/>
          <w:b w:val="0"/>
          <w:color w:val="000000"/>
          <w:sz w:val="20"/>
          <w:szCs w:val="24"/>
        </w:rPr>
        <w:t>Podľa dostupných informácií sa v objekte nachádzajú nasledovné spoločenské - kongresové miestnosti:</w:t>
      </w:r>
      <w:r w:rsidRPr="009563FB">
        <w:rPr>
          <w:rStyle w:val="Siln"/>
          <w:rFonts w:ascii="Cambria" w:hAnsi="Cambria"/>
          <w:b w:val="0"/>
          <w:color w:val="000000"/>
          <w:sz w:val="20"/>
          <w:szCs w:val="24"/>
        </w:rPr>
        <w:tab/>
        <w:t xml:space="preserve">Kongresový salónik s kapacitou 30 osôb, </w:t>
      </w:r>
      <w:r w:rsidRPr="009563FB">
        <w:rPr>
          <w:rStyle w:val="Strong0"/>
          <w:rFonts w:ascii="Cambria" w:hAnsi="Cambria"/>
          <w:b w:val="0"/>
          <w:color w:val="000000"/>
          <w:sz w:val="20"/>
          <w:szCs w:val="24"/>
        </w:rPr>
        <w:t>zlatý salónik s kapacitou 60 osôb, p</w:t>
      </w:r>
      <w:r w:rsidRPr="009563FB">
        <w:rPr>
          <w:rStyle w:val="Strong1"/>
          <w:rFonts w:ascii="Cambria" w:hAnsi="Cambria"/>
          <w:b w:val="0"/>
          <w:color w:val="000000"/>
          <w:sz w:val="20"/>
          <w:szCs w:val="24"/>
        </w:rPr>
        <w:t>oľovnícky salónik s kapacitou 90 osôb.</w:t>
      </w:r>
    </w:p>
    <w:p w:rsidR="00555B61" w:rsidRPr="009563FB" w:rsidRDefault="00555B61" w:rsidP="00403029">
      <w:pPr>
        <w:pStyle w:val="Style331"/>
        <w:tabs>
          <w:tab w:val="left" w:pos="562"/>
        </w:tabs>
        <w:rPr>
          <w:rFonts w:ascii="Cambria" w:hAnsi="Cambria"/>
          <w:color w:val="000000"/>
          <w:szCs w:val="24"/>
        </w:rPr>
      </w:pPr>
    </w:p>
    <w:p w:rsidR="00555B61" w:rsidRPr="009563FB" w:rsidRDefault="00403029" w:rsidP="00403029">
      <w:pPr>
        <w:pStyle w:val="Style120"/>
        <w:tabs>
          <w:tab w:val="left" w:pos="230"/>
        </w:tabs>
        <w:spacing w:line="240" w:lineRule="auto"/>
        <w:jc w:val="both"/>
        <w:rPr>
          <w:rFonts w:ascii="Cambria" w:hAnsi="Cambria"/>
          <w:color w:val="000000"/>
          <w:szCs w:val="24"/>
        </w:rPr>
      </w:pPr>
      <w:r w:rsidRPr="009563FB">
        <w:rPr>
          <w:rStyle w:val="FontStyle1469"/>
          <w:rFonts w:ascii="Cambria" w:hAnsi="Cambria"/>
          <w:color w:val="000000"/>
          <w:sz w:val="20"/>
          <w:szCs w:val="24"/>
        </w:rPr>
        <w:tab/>
      </w:r>
      <w:r w:rsidRPr="009563FB">
        <w:rPr>
          <w:rStyle w:val="FontStyle1469"/>
          <w:rFonts w:ascii="Cambria" w:hAnsi="Cambria"/>
          <w:color w:val="000000"/>
          <w:sz w:val="20"/>
          <w:szCs w:val="24"/>
        </w:rPr>
        <w:tab/>
        <w:t>Z konštrukčného hľadiska jedná sa o montovaný skelet s výplňovým murivom a deliacimi priečkami z tehlového materiálu. Tehlové murivo je obojstranne omietnuté z exteriérovej strany fasádou z ušľachtilých materiálov ako súčasť kontaktného zateplovacieho systému, z interiéru vápennými hladkými omietkami. Vodorovné konštrukcie sú prefabrikované s cementovým poterom s povrchovou úpravou prevažne z keramickej dlažby. V sociálnych miestnostiach je na podlahe keramická dlažba a steny miestností kúpeľní sú obložené keramickým obkladom. Krytina plochej strechy je hydroizolačná krytina, predpoklad z materiálov na báze mäkčeného PVC. Oplechovanie atiky je z pozinkovaného plechu. Schodisko je prefabrikované s povrchovou úpravou predpoklad z keramickej dlažby. Interiérové dvere sú typizované, osadené do oceľovej  zárubní.  Hlavné vstupné dvere do objektu sú automatické na fotobunku, ostatné plastové. Okná objektu plastové s izolačným zasklením prevažne doplnené o interiérové žalúzie. Elektroinštalácie má motorický a svetelný okruh.</w:t>
      </w:r>
    </w:p>
    <w:p w:rsidR="00555B61" w:rsidRPr="009563FB" w:rsidRDefault="00555B61" w:rsidP="00403029">
      <w:pPr>
        <w:pStyle w:val="Style400"/>
        <w:spacing w:line="240" w:lineRule="auto"/>
        <w:rPr>
          <w:rFonts w:ascii="Cambria" w:hAnsi="Cambria"/>
          <w:color w:val="000000"/>
          <w:szCs w:val="24"/>
        </w:rPr>
      </w:pPr>
    </w:p>
    <w:p w:rsidR="00555B61" w:rsidRPr="009563FB" w:rsidRDefault="00403029" w:rsidP="00403029">
      <w:pPr>
        <w:pStyle w:val="Style401"/>
        <w:spacing w:line="240" w:lineRule="auto"/>
        <w:rPr>
          <w:rFonts w:ascii="Cambria" w:hAnsi="Cambria"/>
          <w:color w:val="000000"/>
          <w:szCs w:val="24"/>
        </w:rPr>
      </w:pPr>
      <w:r w:rsidRPr="009563FB">
        <w:rPr>
          <w:rStyle w:val="FontStyle14610"/>
          <w:rFonts w:ascii="Cambria" w:hAnsi="Cambria"/>
          <w:color w:val="000000"/>
          <w:sz w:val="20"/>
          <w:szCs w:val="24"/>
        </w:rPr>
        <w:t>Na 2.NP sa nachádza kuchyňa s technológiou, táto však v posledné obdobie nie je využívaná. Ohrev TÚV a ÚK zabezpečuje zrejme plynový kotol umiestnený v kotolni 1.NP. V miestnosti kotolne sa nachádza aj  zásobník na ohrev TÚV.</w:t>
      </w:r>
    </w:p>
    <w:p w:rsidR="00555B61" w:rsidRPr="009563FB" w:rsidRDefault="00555B61" w:rsidP="00403029">
      <w:pPr>
        <w:pStyle w:val="Style402"/>
        <w:rPr>
          <w:rFonts w:ascii="Cambria" w:hAnsi="Cambria"/>
          <w:color w:val="000000"/>
          <w:szCs w:val="24"/>
        </w:rPr>
      </w:pPr>
    </w:p>
    <w:p w:rsidR="00555B61" w:rsidRPr="009563FB" w:rsidRDefault="00403029" w:rsidP="00403029">
      <w:pPr>
        <w:pStyle w:val="Style18"/>
        <w:spacing w:line="240" w:lineRule="auto"/>
        <w:jc w:val="both"/>
        <w:rPr>
          <w:rFonts w:ascii="Cambria" w:hAnsi="Cambria"/>
          <w:color w:val="000000"/>
          <w:szCs w:val="24"/>
        </w:rPr>
      </w:pPr>
      <w:r w:rsidRPr="009563FB">
        <w:rPr>
          <w:rStyle w:val="FontStyle14611"/>
          <w:rFonts w:ascii="Cambria" w:hAnsi="Cambria"/>
          <w:color w:val="000000"/>
          <w:sz w:val="20"/>
          <w:szCs w:val="24"/>
        </w:rPr>
        <w:t>Na l.NP sa nachádza komplexne zariadený a rekonštruovaný trojizbový byt správcu so zázemím.</w:t>
      </w:r>
    </w:p>
    <w:p w:rsidR="00555B61" w:rsidRPr="009563FB" w:rsidRDefault="00403029" w:rsidP="00403029">
      <w:pPr>
        <w:pStyle w:val="Normal451"/>
        <w:tabs>
          <w:tab w:val="left" w:pos="720"/>
        </w:tabs>
        <w:jc w:val="both"/>
        <w:rPr>
          <w:rFonts w:ascii="Cambria" w:hAnsi="Cambria"/>
          <w:color w:val="000000"/>
          <w:szCs w:val="24"/>
        </w:rPr>
      </w:pPr>
      <w:r w:rsidRPr="009563FB">
        <w:rPr>
          <w:rFonts w:ascii="Cambria" w:hAnsi="Cambria"/>
          <w:color w:val="000000"/>
          <w:szCs w:val="24"/>
        </w:rPr>
        <w:t xml:space="preserve">Životnosť obdobných objektov sa uvažuje v rozpätí 60 - 80 rokov. Z dôvodu predpokladanej komplexnej rekonštrukcie objektu v rokoch 2006 - 2007 s prihliadnutím na technický stav exteriéru, životnosť objektu určujem na 80 rokov za predpokladu zabezpečenia primeranej technickej údržby. </w:t>
      </w:r>
    </w:p>
    <w:p w:rsidR="00555B61" w:rsidRPr="009563FB" w:rsidRDefault="00403029" w:rsidP="00403029">
      <w:pPr>
        <w:pStyle w:val="Normal202"/>
        <w:jc w:val="both"/>
        <w:rPr>
          <w:rFonts w:ascii="Cambria" w:hAnsi="Cambria"/>
          <w:szCs w:val="24"/>
        </w:rPr>
      </w:pPr>
      <w:r w:rsidRPr="009563FB">
        <w:rPr>
          <w:rFonts w:ascii="Cambria" w:hAnsi="Cambria"/>
          <w:color w:val="000000"/>
          <w:szCs w:val="24"/>
        </w:rPr>
        <w:t>Objekt bol v čase obhliadky neužívaný, pravdepodobne zariadený.</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 xml:space="preserve">OBSTAVANÝ PRIESTOR STAVBY </w:t>
      </w:r>
      <w:r w:rsidRPr="009563FB">
        <w:rPr>
          <w:rStyle w:val="Zvraznenie"/>
          <w:i w:val="0"/>
          <w:color w:val="000000"/>
        </w:rPr>
        <w:t xml:space="preserve"> </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96"/>
        <w:gridCol w:w="2268"/>
      </w:tblGrid>
      <w:tr w:rsidR="00555B61" w:rsidRPr="009563FB">
        <w:trPr>
          <w:trHeight w:val="283"/>
        </w:trPr>
        <w:tc>
          <w:tcPr>
            <w:tcW w:w="7296"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Obstavaný priestor [m</w:t>
            </w:r>
            <w:r w:rsidRPr="009563FB">
              <w:rPr>
                <w:b/>
                <w:color w:val="000000"/>
                <w:sz w:val="18"/>
                <w:vertAlign w:val="superscript"/>
              </w:rPr>
              <w:t>3</w:t>
            </w:r>
            <w:r w:rsidRPr="009563FB">
              <w:rPr>
                <w:b/>
                <w:color w:val="000000"/>
                <w:sz w:val="18"/>
              </w:rPr>
              <w:t>]</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Základy</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(22,300*22,300 + (14,500-3,000)*3,170)*0,20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106,75</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Vrchná stavba</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(22,300*22,300 + (14,500-3,000)*3,170)*4,020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2 145,65</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(22,300*22,300 + (14,500-3,000)*3,170)*3,80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2 028,23</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Zastrešenie</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(22,300*22,300 + (14,500-3,000)*3,170)*0,30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160,12</w:t>
            </w:r>
          </w:p>
        </w:tc>
      </w:tr>
      <w:tr w:rsidR="00555B61" w:rsidRPr="009563FB">
        <w:trPr>
          <w:trHeight w:val="283"/>
        </w:trPr>
        <w:tc>
          <w:tcPr>
            <w:tcW w:w="7296"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Obstavaný priestor stavby celkom</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4 440,75</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STANOVENIE VÝCHODISKOVEJ HODNOTY NA MERNÚ JEDNOTKU</w:t>
      </w:r>
    </w:p>
    <w:p w:rsidR="00555B61" w:rsidRPr="009563FB" w:rsidRDefault="00555B61" w:rsidP="00403029">
      <w:pPr>
        <w:jc w:val="both"/>
      </w:pPr>
    </w:p>
    <w:p w:rsidR="00555B61" w:rsidRPr="009563FB" w:rsidRDefault="00403029" w:rsidP="00403029">
      <w:pPr>
        <w:jc w:val="both"/>
      </w:pPr>
      <w:r w:rsidRPr="009563FB">
        <w:rPr>
          <w:b/>
          <w:color w:val="000000"/>
        </w:rPr>
        <w:t>Zatriedenie stavby:</w:t>
      </w:r>
    </w:p>
    <w:p w:rsidR="00555B61" w:rsidRPr="009563FB" w:rsidRDefault="00403029" w:rsidP="00403029">
      <w:pPr>
        <w:tabs>
          <w:tab w:val="left" w:pos="3969"/>
        </w:tabs>
        <w:jc w:val="both"/>
      </w:pPr>
      <w:r w:rsidRPr="009563FB">
        <w:rPr>
          <w:b/>
          <w:color w:val="000000"/>
        </w:rPr>
        <w:t xml:space="preserve">JKSO: </w:t>
      </w:r>
      <w:r w:rsidRPr="009563FB">
        <w:rPr>
          <w:rStyle w:val="Zvraznenie"/>
          <w:i w:val="0"/>
          <w:color w:val="000000"/>
        </w:rPr>
        <w:tab/>
        <w:t>budovy závodného a neverejného stavovania</w:t>
      </w:r>
      <w:r w:rsidRPr="009563FB">
        <w:cr/>
      </w:r>
      <w:r w:rsidRPr="009563FB">
        <w:rPr>
          <w:b/>
          <w:color w:val="000000"/>
        </w:rPr>
        <w:t xml:space="preserve">KS: </w:t>
      </w:r>
      <w:r w:rsidRPr="009563FB">
        <w:rPr>
          <w:rStyle w:val="Zvraznenie"/>
          <w:i w:val="0"/>
          <w:color w:val="000000"/>
        </w:rPr>
        <w:tab/>
        <w:t>1211 Hotelové budovy</w:t>
      </w:r>
      <w:r w:rsidRPr="009563FB">
        <w:cr/>
      </w:r>
      <w:r w:rsidRPr="009563FB">
        <w:rPr>
          <w:b/>
          <w:color w:val="000000"/>
        </w:rPr>
        <w:t xml:space="preserve">Rozpočtový ukazovateľ: </w:t>
      </w:r>
      <w:r w:rsidRPr="009563FB">
        <w:rPr>
          <w:rStyle w:val="Zvraznenie"/>
          <w:i w:val="0"/>
          <w:color w:val="000000"/>
        </w:rPr>
        <w:tab/>
        <w:t>RU = 2 618 / 30,1260 = 86,90 €/m</w:t>
      </w:r>
      <w:r w:rsidRPr="009563FB">
        <w:rPr>
          <w:rStyle w:val="Zvraznenie"/>
          <w:i w:val="0"/>
          <w:color w:val="000000"/>
          <w:vertAlign w:val="superscript"/>
        </w:rPr>
        <w:t>3</w:t>
      </w:r>
      <w:r w:rsidRPr="009563FB">
        <w:cr/>
      </w:r>
      <w:r w:rsidRPr="009563FB">
        <w:rPr>
          <w:b/>
          <w:color w:val="000000"/>
        </w:rPr>
        <w:t xml:space="preserve">Koeficient konštrukcie: </w:t>
      </w:r>
      <w:r w:rsidRPr="009563FB">
        <w:rPr>
          <w:rStyle w:val="Zvraznenie"/>
          <w:i w:val="0"/>
          <w:color w:val="000000"/>
        </w:rPr>
        <w:tab/>
        <w:t>k</w:t>
      </w:r>
      <w:r w:rsidRPr="009563FB">
        <w:rPr>
          <w:rStyle w:val="Zvraznenie"/>
          <w:i w:val="0"/>
          <w:color w:val="000000"/>
          <w:vertAlign w:val="subscript"/>
        </w:rPr>
        <w:t>K</w:t>
      </w:r>
      <w:r w:rsidRPr="009563FB">
        <w:rPr>
          <w:rStyle w:val="Zvraznenie"/>
          <w:i w:val="0"/>
          <w:color w:val="000000"/>
        </w:rPr>
        <w:t xml:space="preserve"> = 0,993 (montovaná z dielcov betónových tyčových)</w:t>
      </w:r>
    </w:p>
    <w:p w:rsidR="00555B61" w:rsidRPr="009563FB" w:rsidRDefault="00555B61" w:rsidP="00403029">
      <w:pPr>
        <w:jc w:val="both"/>
      </w:pPr>
    </w:p>
    <w:p w:rsidR="00403029" w:rsidRPr="009563FB" w:rsidRDefault="00403029" w:rsidP="00403029">
      <w:pPr>
        <w:jc w:val="both"/>
        <w:rPr>
          <w:b/>
          <w:color w:val="000000"/>
          <w:sz w:val="22"/>
        </w:rPr>
      </w:pPr>
    </w:p>
    <w:p w:rsidR="00403029" w:rsidRPr="009563FB" w:rsidRDefault="00403029" w:rsidP="00403029">
      <w:pPr>
        <w:jc w:val="both"/>
        <w:rPr>
          <w:b/>
          <w:color w:val="000000"/>
          <w:sz w:val="22"/>
        </w:rPr>
      </w:pPr>
    </w:p>
    <w:p w:rsidR="00555B61" w:rsidRPr="009563FB" w:rsidRDefault="00403029" w:rsidP="00403029">
      <w:pPr>
        <w:jc w:val="both"/>
      </w:pPr>
      <w:r w:rsidRPr="009563FB">
        <w:rPr>
          <w:b/>
          <w:color w:val="000000"/>
          <w:sz w:val="22"/>
        </w:rPr>
        <w:t>Výpočet koeficientu vplyvu zastavanej plochy a konštrukčnej výšky objektu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567"/>
        <w:gridCol w:w="2761"/>
        <w:gridCol w:w="1134"/>
        <w:gridCol w:w="567"/>
        <w:gridCol w:w="2835"/>
        <w:gridCol w:w="567"/>
      </w:tblGrid>
      <w:tr w:rsidR="00555B61" w:rsidRPr="009563FB">
        <w:trPr>
          <w:trHeight w:val="283"/>
        </w:trPr>
        <w:tc>
          <w:tcPr>
            <w:tcW w:w="113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Podlažie</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Číslo</w:t>
            </w:r>
          </w:p>
        </w:tc>
        <w:tc>
          <w:tcPr>
            <w:tcW w:w="276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Výpočet ZP</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ZP [m</w:t>
            </w:r>
            <w:r w:rsidRPr="009563FB">
              <w:rPr>
                <w:b/>
                <w:color w:val="000000"/>
                <w:sz w:val="18"/>
                <w:vertAlign w:val="superscript"/>
              </w:rPr>
              <w:t>2</w:t>
            </w:r>
            <w:r w:rsidRPr="009563FB">
              <w:rPr>
                <w:b/>
                <w:color w:val="000000"/>
                <w:sz w:val="18"/>
              </w:rPr>
              <w:t>]</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Repr.</w:t>
            </w:r>
          </w:p>
        </w:tc>
        <w:tc>
          <w:tcPr>
            <w:tcW w:w="283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Výpočet výšky (h)</w:t>
            </w:r>
          </w:p>
        </w:tc>
        <w:tc>
          <w:tcPr>
            <w:tcW w:w="56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h [m]</w:t>
            </w:r>
          </w:p>
        </w:tc>
      </w:tr>
      <w:tr w:rsidR="00555B61" w:rsidRPr="009563FB">
        <w:trPr>
          <w:trHeight w:val="283"/>
        </w:trPr>
        <w:tc>
          <w:tcPr>
            <w:tcW w:w="1134"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533,75</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533,75</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4,02</w:t>
            </w:r>
          </w:p>
        </w:tc>
        <w:tc>
          <w:tcPr>
            <w:tcW w:w="56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4,02</w:t>
            </w:r>
          </w:p>
        </w:tc>
      </w:tr>
      <w:tr w:rsidR="00555B61" w:rsidRPr="009563FB">
        <w:trPr>
          <w:trHeight w:val="283"/>
        </w:trPr>
        <w:tc>
          <w:tcPr>
            <w:tcW w:w="113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w:t>
            </w:r>
          </w:p>
        </w:tc>
        <w:tc>
          <w:tcPr>
            <w:tcW w:w="276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533,75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533,75</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3,8</w:t>
            </w:r>
          </w:p>
        </w:tc>
        <w:tc>
          <w:tcPr>
            <w:tcW w:w="56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3,8</w:t>
            </w:r>
          </w:p>
        </w:tc>
      </w:tr>
    </w:tbl>
    <w:p w:rsidR="00555B61" w:rsidRPr="009563FB" w:rsidRDefault="00555B61" w:rsidP="00403029">
      <w:pPr>
        <w:jc w:val="both"/>
      </w:pPr>
    </w:p>
    <w:p w:rsidR="00555B61" w:rsidRPr="009563FB" w:rsidRDefault="00403029" w:rsidP="00403029">
      <w:pPr>
        <w:tabs>
          <w:tab w:val="left" w:pos="3969"/>
        </w:tabs>
        <w:jc w:val="both"/>
      </w:pPr>
      <w:r w:rsidRPr="009563FB">
        <w:rPr>
          <w:b/>
          <w:color w:val="000000"/>
        </w:rPr>
        <w:lastRenderedPageBreak/>
        <w:t xml:space="preserve">Priemerná zastavaná plocha: </w:t>
      </w:r>
      <w:r w:rsidRPr="009563FB">
        <w:rPr>
          <w:rStyle w:val="Zvraznenie"/>
          <w:i w:val="0"/>
          <w:color w:val="000000"/>
        </w:rPr>
        <w:tab/>
        <w:t>(533,75 + 533,75) / 2 = 533,75 m</w:t>
      </w:r>
      <w:r w:rsidRPr="009563FB">
        <w:rPr>
          <w:rStyle w:val="Zvraznenie"/>
          <w:i w:val="0"/>
          <w:color w:val="000000"/>
          <w:vertAlign w:val="superscript"/>
        </w:rPr>
        <w:t>2</w:t>
      </w:r>
      <w:r w:rsidRPr="009563FB">
        <w:cr/>
      </w:r>
      <w:r w:rsidRPr="009563FB">
        <w:rPr>
          <w:b/>
          <w:color w:val="000000"/>
        </w:rPr>
        <w:t xml:space="preserve">Priemerná výška podlaží: </w:t>
      </w:r>
      <w:r w:rsidRPr="009563FB">
        <w:rPr>
          <w:rStyle w:val="Zvraznenie"/>
          <w:i w:val="0"/>
          <w:color w:val="000000"/>
        </w:rPr>
        <w:tab/>
        <w:t>(533,75 * 4,02 + 533,75 * 3,8) / (533,75 + 533,75) = 3,91 m</w:t>
      </w:r>
    </w:p>
    <w:p w:rsidR="00555B61" w:rsidRPr="009563FB" w:rsidRDefault="00555B61" w:rsidP="00403029">
      <w:pPr>
        <w:jc w:val="both"/>
      </w:pPr>
    </w:p>
    <w:p w:rsidR="00555B61" w:rsidRPr="009563FB" w:rsidRDefault="00403029" w:rsidP="00403029">
      <w:pPr>
        <w:tabs>
          <w:tab w:val="left" w:pos="5669"/>
        </w:tabs>
        <w:jc w:val="both"/>
      </w:pPr>
      <w:r w:rsidRPr="009563FB">
        <w:rPr>
          <w:b/>
          <w:color w:val="000000"/>
        </w:rPr>
        <w:t xml:space="preserve">Koeficient vplyvu zastavanej plochy objektu: </w:t>
      </w:r>
      <w:r w:rsidRPr="009563FB">
        <w:rPr>
          <w:rStyle w:val="Zvraznenie"/>
          <w:i w:val="0"/>
          <w:color w:val="000000"/>
        </w:rPr>
        <w:tab/>
        <w:t>k</w:t>
      </w:r>
      <w:r w:rsidRPr="009563FB">
        <w:rPr>
          <w:rStyle w:val="Zvraznenie"/>
          <w:i w:val="0"/>
          <w:color w:val="000000"/>
          <w:vertAlign w:val="subscript"/>
        </w:rPr>
        <w:t>ZP</w:t>
      </w:r>
      <w:r w:rsidRPr="009563FB">
        <w:rPr>
          <w:rStyle w:val="Zvraznenie"/>
          <w:i w:val="0"/>
          <w:color w:val="000000"/>
        </w:rPr>
        <w:t xml:space="preserve"> = 0,92 + (24 / 533,75) = 0,9650</w:t>
      </w:r>
      <w:r w:rsidRPr="009563FB">
        <w:cr/>
      </w:r>
      <w:r w:rsidRPr="009563FB">
        <w:rPr>
          <w:b/>
          <w:color w:val="000000"/>
        </w:rPr>
        <w:t xml:space="preserve">Koeficient vplyvu konštrukčnej výšky podlaží objektu: </w:t>
      </w:r>
      <w:r w:rsidRPr="009563FB">
        <w:rPr>
          <w:rStyle w:val="Zvraznenie"/>
          <w:i w:val="0"/>
          <w:color w:val="000000"/>
        </w:rPr>
        <w:tab/>
        <w:t>k</w:t>
      </w:r>
      <w:r w:rsidRPr="009563FB">
        <w:rPr>
          <w:rStyle w:val="Zvraznenie"/>
          <w:i w:val="0"/>
          <w:color w:val="000000"/>
          <w:vertAlign w:val="subscript"/>
        </w:rPr>
        <w:t>VP</w:t>
      </w:r>
      <w:r w:rsidRPr="009563FB">
        <w:rPr>
          <w:rStyle w:val="Zvraznenie"/>
          <w:i w:val="0"/>
          <w:color w:val="000000"/>
        </w:rPr>
        <w:t xml:space="preserve"> = 0,30 + (2,10 / 3,91) = 0,8371</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Výpočet koeficientu vplyvu vybavenia objektu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328"/>
        <w:gridCol w:w="1417"/>
        <w:gridCol w:w="1417"/>
        <w:gridCol w:w="1417"/>
        <w:gridCol w:w="1417"/>
      </w:tblGrid>
      <w:tr w:rsidR="00555B61" w:rsidRPr="009563FB">
        <w:trPr>
          <w:trHeight w:val="283"/>
        </w:trPr>
        <w:tc>
          <w:tcPr>
            <w:tcW w:w="567"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Číslo</w:t>
            </w:r>
          </w:p>
        </w:tc>
        <w:tc>
          <w:tcPr>
            <w:tcW w:w="332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Cenový podiel RU [%] cp</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Koef. štand.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Úprava podielu cp</w:t>
            </w:r>
            <w:r w:rsidRPr="009563FB">
              <w:rPr>
                <w:b/>
                <w:color w:val="000000"/>
                <w:sz w:val="18"/>
                <w:vertAlign w:val="subscript"/>
              </w:rPr>
              <w:t>i</w:t>
            </w:r>
            <w:r w:rsidRPr="009563FB">
              <w:rPr>
                <w:b/>
                <w:color w:val="000000"/>
                <w:sz w:val="18"/>
              </w:rPr>
              <w:t xml:space="preserve"> *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Cenový podiel hodnotenej stavby [%]</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Konštrukcie podľa RU</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Základy vrát. zemných prác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Zvislé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Stropy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Zastrešenie bez krytiny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Krytina strechy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Klampiarske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Úpravy vnútorných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Úpravy vonkajších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Vnútorné keramické obklady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Schody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Dvere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Vráta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Okná</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Povrchy podláh</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Vykurovanie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Elektroinštalácia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Bleskozvod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Vnútorný vodovod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Vnútorná kanalizácia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Vnútorný plynovod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Ohrev teplej vody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Vybavenie kuchýň</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Hygienické zariadenia a WC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Výťahy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Ostatné</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332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Spolu</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r>
    </w:tbl>
    <w:p w:rsidR="00555B61" w:rsidRPr="009563FB" w:rsidRDefault="00555B61" w:rsidP="00403029">
      <w:pPr>
        <w:jc w:val="both"/>
      </w:pPr>
    </w:p>
    <w:p w:rsidR="00555B61" w:rsidRPr="009563FB" w:rsidRDefault="00555B61" w:rsidP="00403029">
      <w:pPr>
        <w:jc w:val="both"/>
      </w:pPr>
    </w:p>
    <w:p w:rsidR="00D76EE4" w:rsidRDefault="00403029" w:rsidP="00403029">
      <w:pPr>
        <w:tabs>
          <w:tab w:val="left" w:pos="3969"/>
        </w:tabs>
        <w:jc w:val="both"/>
      </w:pPr>
      <w:r w:rsidRPr="009563FB">
        <w:rPr>
          <w:b/>
          <w:color w:val="000000"/>
        </w:rPr>
        <w:t xml:space="preserve">Koeficient vplyvu vybavenosti: </w:t>
      </w:r>
      <w:r w:rsidRPr="009563FB">
        <w:rPr>
          <w:rStyle w:val="Zvraznenie"/>
          <w:i w:val="0"/>
          <w:color w:val="000000"/>
        </w:rPr>
        <w:tab/>
        <w:t>k</w:t>
      </w:r>
      <w:r w:rsidRPr="009563FB">
        <w:rPr>
          <w:rStyle w:val="Zvraznenie"/>
          <w:i w:val="0"/>
          <w:color w:val="000000"/>
          <w:vertAlign w:val="subscript"/>
        </w:rPr>
        <w:t>V</w:t>
      </w:r>
      <w:r w:rsidRPr="009563FB">
        <w:rPr>
          <w:rStyle w:val="Zvraznenie"/>
          <w:i w:val="0"/>
          <w:color w:val="000000"/>
        </w:rPr>
        <w:t xml:space="preserve"> = 100,00 / 100 = 1,0000</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r w:rsidRPr="009563FB">
        <w:cr/>
      </w:r>
      <w:r w:rsidRPr="009563FB">
        <w:rPr>
          <w:b/>
          <w:color w:val="000000"/>
        </w:rPr>
        <w:t xml:space="preserve">Východisková hodnota na MJ: </w:t>
      </w:r>
      <w:r w:rsidRPr="009563FB">
        <w:rPr>
          <w:rStyle w:val="Zvraznenie"/>
          <w:i w:val="0"/>
          <w:color w:val="000000"/>
        </w:rPr>
        <w:tab/>
        <w:t>VH = RU * k</w:t>
      </w:r>
      <w:r w:rsidRPr="009563FB">
        <w:rPr>
          <w:rStyle w:val="Zvraznenie"/>
          <w:i w:val="0"/>
          <w:color w:val="000000"/>
          <w:vertAlign w:val="subscript"/>
        </w:rPr>
        <w:t>CU</w:t>
      </w:r>
      <w:r w:rsidRPr="009563FB">
        <w:rPr>
          <w:rStyle w:val="Zvraznenie"/>
          <w:i w:val="0"/>
          <w:color w:val="000000"/>
        </w:rPr>
        <w:t xml:space="preserve"> * k</w:t>
      </w:r>
      <w:r w:rsidRPr="009563FB">
        <w:rPr>
          <w:rStyle w:val="Zvraznenie"/>
          <w:i w:val="0"/>
          <w:color w:val="000000"/>
          <w:vertAlign w:val="subscript"/>
        </w:rPr>
        <w:t>V</w:t>
      </w:r>
      <w:r w:rsidRPr="009563FB">
        <w:rPr>
          <w:rStyle w:val="Zvraznenie"/>
          <w:i w:val="0"/>
          <w:color w:val="000000"/>
        </w:rPr>
        <w:t xml:space="preserve"> * k</w:t>
      </w:r>
      <w:r w:rsidRPr="009563FB">
        <w:rPr>
          <w:rStyle w:val="Zvraznenie"/>
          <w:i w:val="0"/>
          <w:color w:val="000000"/>
          <w:vertAlign w:val="subscript"/>
        </w:rPr>
        <w:t>ZP</w:t>
      </w:r>
      <w:r w:rsidRPr="009563FB">
        <w:rPr>
          <w:rStyle w:val="Zvraznenie"/>
          <w:i w:val="0"/>
          <w:color w:val="000000"/>
        </w:rPr>
        <w:t xml:space="preserve"> * k</w:t>
      </w:r>
      <w:r w:rsidRPr="009563FB">
        <w:rPr>
          <w:rStyle w:val="Zvraznenie"/>
          <w:i w:val="0"/>
          <w:color w:val="000000"/>
          <w:vertAlign w:val="subscript"/>
        </w:rPr>
        <w:t>VP</w:t>
      </w:r>
      <w:r w:rsidRPr="009563FB">
        <w:rPr>
          <w:rStyle w:val="Zvraznenie"/>
          <w:i w:val="0"/>
          <w:color w:val="000000"/>
        </w:rPr>
        <w:t xml:space="preserve"> * k</w:t>
      </w:r>
      <w:r w:rsidRPr="009563FB">
        <w:rPr>
          <w:rStyle w:val="Zvraznenie"/>
          <w:i w:val="0"/>
          <w:color w:val="000000"/>
          <w:vertAlign w:val="subscript"/>
        </w:rPr>
        <w:t>K</w:t>
      </w:r>
      <w:r w:rsidRPr="009563FB">
        <w:rPr>
          <w:rStyle w:val="Zvraznenie"/>
          <w:i w:val="0"/>
          <w:color w:val="000000"/>
        </w:rPr>
        <w:t xml:space="preserve"> * k</w:t>
      </w:r>
      <w:r w:rsidRPr="009563FB">
        <w:rPr>
          <w:rStyle w:val="Zvraznenie"/>
          <w:i w:val="0"/>
          <w:color w:val="000000"/>
          <w:vertAlign w:val="subscript"/>
        </w:rPr>
        <w:t>M</w:t>
      </w:r>
      <w:r w:rsidRPr="009563FB">
        <w:rPr>
          <w:rStyle w:val="Zvraznenie"/>
          <w:i w:val="0"/>
          <w:color w:val="000000"/>
        </w:rPr>
        <w:tab/>
        <w:t>[€/m</w:t>
      </w:r>
      <w:r w:rsidRPr="009563FB">
        <w:rPr>
          <w:rStyle w:val="Zvraznenie"/>
          <w:i w:val="0"/>
          <w:color w:val="000000"/>
          <w:vertAlign w:val="superscript"/>
        </w:rPr>
        <w:t>3</w:t>
      </w:r>
      <w:r w:rsidRPr="009563FB">
        <w:rPr>
          <w:rStyle w:val="Zvraznenie"/>
          <w:i w:val="0"/>
          <w:color w:val="000000"/>
        </w:rPr>
        <w:t>]</w:t>
      </w:r>
      <w:r w:rsidRPr="009563FB">
        <w:cr/>
      </w:r>
      <w:r w:rsidRPr="009563FB">
        <w:rPr>
          <w:rStyle w:val="Zvraznenie"/>
          <w:i w:val="0"/>
          <w:color w:val="000000"/>
        </w:rPr>
        <w:tab/>
        <w:t>VH = 86,90 €/m</w:t>
      </w:r>
      <w:r w:rsidRPr="009563FB">
        <w:rPr>
          <w:rStyle w:val="Zvraznenie"/>
          <w:i w:val="0"/>
          <w:color w:val="000000"/>
          <w:vertAlign w:val="superscript"/>
        </w:rPr>
        <w:t>3</w:t>
      </w:r>
      <w:r w:rsidRPr="009563FB">
        <w:rPr>
          <w:rStyle w:val="Zvraznenie"/>
          <w:i w:val="0"/>
          <w:color w:val="000000"/>
        </w:rPr>
        <w:t xml:space="preserve"> * 2,307 * 1,0000 * 0,9650 * 0,8371 * 0,993 * 1,02</w:t>
      </w:r>
      <w:r w:rsidRPr="009563FB">
        <w:cr/>
      </w:r>
    </w:p>
    <w:p w:rsidR="00555B61" w:rsidRDefault="00403029" w:rsidP="00D76EE4">
      <w:pPr>
        <w:tabs>
          <w:tab w:val="left" w:pos="3969"/>
        </w:tabs>
        <w:jc w:val="both"/>
      </w:pPr>
      <w:r w:rsidRPr="009563FB">
        <w:rPr>
          <w:rStyle w:val="Zvraznenie"/>
          <w:i w:val="0"/>
          <w:color w:val="000000"/>
        </w:rPr>
        <w:tab/>
        <w:t>VH = 164,0293 €/m</w:t>
      </w:r>
      <w:r w:rsidRPr="009563FB">
        <w:rPr>
          <w:rStyle w:val="Zvraznenie"/>
          <w:i w:val="0"/>
          <w:color w:val="000000"/>
          <w:vertAlign w:val="superscript"/>
        </w:rPr>
        <w:t>3</w:t>
      </w:r>
    </w:p>
    <w:p w:rsidR="00D76EE4" w:rsidRDefault="00D76EE4" w:rsidP="00D76EE4">
      <w:pPr>
        <w:tabs>
          <w:tab w:val="left" w:pos="3969"/>
        </w:tabs>
        <w:jc w:val="both"/>
      </w:pPr>
    </w:p>
    <w:p w:rsidR="00D76EE4" w:rsidRDefault="00D76EE4" w:rsidP="00D76EE4">
      <w:pPr>
        <w:tabs>
          <w:tab w:val="left" w:pos="3969"/>
        </w:tabs>
        <w:jc w:val="both"/>
      </w:pPr>
    </w:p>
    <w:p w:rsidR="00D76EE4" w:rsidRDefault="00D76EE4" w:rsidP="00D76EE4">
      <w:pPr>
        <w:tabs>
          <w:tab w:val="left" w:pos="3969"/>
        </w:tabs>
        <w:jc w:val="both"/>
      </w:pPr>
    </w:p>
    <w:p w:rsidR="00D76EE4" w:rsidRPr="009563FB" w:rsidRDefault="00D76EE4" w:rsidP="00D76EE4">
      <w:pPr>
        <w:tabs>
          <w:tab w:val="left" w:pos="3969"/>
        </w:tabs>
        <w:jc w:val="both"/>
      </w:pPr>
    </w:p>
    <w:p w:rsidR="00555B61" w:rsidRPr="009563FB" w:rsidRDefault="00555B61" w:rsidP="00403029">
      <w:pPr>
        <w:jc w:val="both"/>
      </w:pPr>
    </w:p>
    <w:p w:rsidR="00555B61" w:rsidRPr="009563FB" w:rsidRDefault="00403029" w:rsidP="00403029">
      <w:pPr>
        <w:jc w:val="both"/>
      </w:pPr>
      <w:r w:rsidRPr="009563FB">
        <w:rPr>
          <w:b/>
          <w:color w:val="000000"/>
          <w:sz w:val="22"/>
        </w:rPr>
        <w:lastRenderedPageBreak/>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90"/>
        <w:gridCol w:w="1417"/>
        <w:gridCol w:w="709"/>
        <w:gridCol w:w="567"/>
        <w:gridCol w:w="567"/>
        <w:gridCol w:w="567"/>
        <w:gridCol w:w="748"/>
      </w:tblGrid>
      <w:tr w:rsidR="00555B61" w:rsidRPr="009563FB" w:rsidTr="00403029">
        <w:trPr>
          <w:trHeight w:val="283"/>
        </w:trPr>
        <w:tc>
          <w:tcPr>
            <w:tcW w:w="4990"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Začiatok užívania</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T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Z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O [%]</w:t>
            </w:r>
          </w:p>
        </w:tc>
        <w:tc>
          <w:tcPr>
            <w:tcW w:w="74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TS [%]</w:t>
            </w:r>
          </w:p>
        </w:tc>
      </w:tr>
      <w:tr w:rsidR="00555B61" w:rsidRPr="009563FB" w:rsidTr="00403029">
        <w:trPr>
          <w:trHeight w:val="283"/>
        </w:trPr>
        <w:tc>
          <w:tcPr>
            <w:tcW w:w="4990"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spoločenská časť</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1983</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33</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47</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41,25</w:t>
            </w:r>
          </w:p>
        </w:tc>
        <w:tc>
          <w:tcPr>
            <w:tcW w:w="74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58,75</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164,0293 €/m</w:t>
            </w:r>
            <w:r w:rsidRPr="009563FB">
              <w:rPr>
                <w:color w:val="000000"/>
                <w:sz w:val="18"/>
                <w:vertAlign w:val="superscript"/>
              </w:rPr>
              <w:t>3</w:t>
            </w:r>
            <w:r w:rsidRPr="009563FB">
              <w:rPr>
                <w:color w:val="000000"/>
                <w:sz w:val="18"/>
              </w:rPr>
              <w:t xml:space="preserve"> * 4440,75 m</w:t>
            </w:r>
            <w:r w:rsidRPr="009563FB">
              <w:rPr>
                <w:color w:val="000000"/>
                <w:sz w:val="18"/>
                <w:vertAlign w:val="superscript"/>
              </w:rPr>
              <w:t>3</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728 413,11</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58,75 % z 728 413,11 €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427 942,70</w:t>
            </w:r>
          </w:p>
        </w:tc>
      </w:tr>
    </w:tbl>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2.1.2 Hlavná budova – chata súpisné číslo 2239 na parc. KN č. 6771, k.ú. Pezinok - ubytovacia časť</w:t>
      </w:r>
    </w:p>
    <w:p w:rsidR="00555B61" w:rsidRPr="009563FB" w:rsidRDefault="00555B61" w:rsidP="00403029">
      <w:pPr>
        <w:jc w:val="both"/>
      </w:pPr>
    </w:p>
    <w:p w:rsidR="00555B61" w:rsidRPr="009563FB" w:rsidRDefault="00403029" w:rsidP="00403029">
      <w:pPr>
        <w:jc w:val="both"/>
      </w:pPr>
      <w:r w:rsidRPr="009563FB">
        <w:rPr>
          <w:b/>
          <w:color w:val="000000"/>
          <w:sz w:val="22"/>
        </w:rPr>
        <w:t>POPIS STAVBY</w:t>
      </w:r>
    </w:p>
    <w:p w:rsidR="00555B61" w:rsidRPr="009563FB" w:rsidRDefault="00403029" w:rsidP="00403029">
      <w:pPr>
        <w:pStyle w:val="Normal1214"/>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215"/>
        <w:jc w:val="both"/>
        <w:rPr>
          <w:b/>
          <w:color w:val="000000"/>
          <w:szCs w:val="24"/>
        </w:rPr>
      </w:pPr>
    </w:p>
    <w:p w:rsidR="00555B61" w:rsidRPr="009563FB" w:rsidRDefault="00403029" w:rsidP="00403029">
      <w:pPr>
        <w:pStyle w:val="Style111"/>
        <w:spacing w:line="240" w:lineRule="auto"/>
        <w:jc w:val="both"/>
        <w:rPr>
          <w:rFonts w:ascii="Cambria" w:hAnsi="Cambria"/>
          <w:color w:val="000000"/>
          <w:szCs w:val="24"/>
        </w:rPr>
      </w:pPr>
      <w:r w:rsidRPr="009563FB">
        <w:rPr>
          <w:rStyle w:val="FontStyle14613"/>
          <w:rFonts w:ascii="Cambria" w:hAnsi="Cambria"/>
          <w:color w:val="000000"/>
          <w:sz w:val="20"/>
          <w:szCs w:val="24"/>
        </w:rPr>
        <w:t xml:space="preserve">Objekt hlavnej budovy nazvanej Hotel Carmin je delený podľa predloženej dokumentácie na dve stavby: </w:t>
      </w:r>
    </w:p>
    <w:p w:rsidR="00555B61" w:rsidRPr="009563FB" w:rsidRDefault="00403029" w:rsidP="00403029">
      <w:pPr>
        <w:pStyle w:val="Style112"/>
        <w:spacing w:line="240" w:lineRule="auto"/>
        <w:jc w:val="both"/>
        <w:rPr>
          <w:rFonts w:ascii="Cambria" w:hAnsi="Cambria"/>
          <w:color w:val="000000"/>
          <w:szCs w:val="24"/>
        </w:rPr>
      </w:pPr>
      <w:r w:rsidRPr="009563FB">
        <w:rPr>
          <w:rStyle w:val="FontStyle14614"/>
          <w:rFonts w:ascii="Cambria" w:hAnsi="Cambria"/>
          <w:color w:val="000000"/>
          <w:sz w:val="20"/>
          <w:szCs w:val="24"/>
        </w:rPr>
        <w:t>stavba 1 - spoločenská časť, jedná sa o budovu s dvoma nadzemnými podlažiami, kolaudovaná v roku 1983,</w:t>
      </w:r>
    </w:p>
    <w:p w:rsidR="00555B61" w:rsidRPr="009563FB" w:rsidRDefault="00403029" w:rsidP="00403029">
      <w:pPr>
        <w:pStyle w:val="Style113"/>
        <w:spacing w:line="240" w:lineRule="auto"/>
        <w:jc w:val="both"/>
        <w:rPr>
          <w:rFonts w:ascii="Cambria" w:hAnsi="Cambria"/>
          <w:color w:val="000000"/>
          <w:szCs w:val="24"/>
        </w:rPr>
      </w:pPr>
      <w:r w:rsidRPr="009563FB">
        <w:rPr>
          <w:rStyle w:val="FontStyle14615"/>
          <w:rFonts w:ascii="Cambria" w:hAnsi="Cambria"/>
          <w:color w:val="000000"/>
          <w:sz w:val="20"/>
          <w:szCs w:val="24"/>
        </w:rPr>
        <w:t>stavba 3,  4 - lôžková časť,  jedná sa o budovu so piatimi nadzemnými podlažiami,   kolaudovaná v roku 1987.</w:t>
      </w:r>
    </w:p>
    <w:p w:rsidR="00555B61" w:rsidRPr="009563FB" w:rsidRDefault="00403029" w:rsidP="00403029">
      <w:pPr>
        <w:pStyle w:val="Style114"/>
        <w:spacing w:line="240" w:lineRule="auto"/>
        <w:jc w:val="both"/>
        <w:rPr>
          <w:rFonts w:ascii="Cambria" w:hAnsi="Cambria"/>
          <w:color w:val="000000"/>
          <w:szCs w:val="24"/>
        </w:rPr>
      </w:pPr>
      <w:r w:rsidRPr="009563FB">
        <w:rPr>
          <w:rStyle w:val="FontStyle14616"/>
          <w:rFonts w:ascii="Cambria" w:hAnsi="Cambria"/>
          <w:color w:val="000000"/>
          <w:sz w:val="20"/>
          <w:szCs w:val="24"/>
        </w:rPr>
        <w:t>Z dôvodu, že obe časti majú rozdielnu funkciu a sú po konštrukčnej, dispozičnej a materiálnej stránke odlišné,  predmetom ohodnotenia je každá časť samostatne.</w:t>
      </w:r>
    </w:p>
    <w:p w:rsidR="00555B61" w:rsidRPr="009563FB" w:rsidRDefault="00555B61" w:rsidP="00403029">
      <w:pPr>
        <w:pStyle w:val="Style115"/>
        <w:spacing w:line="240" w:lineRule="auto"/>
        <w:jc w:val="both"/>
        <w:rPr>
          <w:rFonts w:ascii="Cambria" w:hAnsi="Cambria"/>
          <w:color w:val="000000"/>
          <w:szCs w:val="24"/>
        </w:rPr>
      </w:pPr>
    </w:p>
    <w:p w:rsidR="00555B61" w:rsidRPr="009563FB" w:rsidRDefault="00403029" w:rsidP="00403029">
      <w:pPr>
        <w:pStyle w:val="Style116"/>
        <w:spacing w:line="240" w:lineRule="auto"/>
        <w:jc w:val="both"/>
        <w:rPr>
          <w:rFonts w:ascii="Cambria" w:hAnsi="Cambria"/>
          <w:szCs w:val="24"/>
        </w:rPr>
      </w:pPr>
      <w:r w:rsidRPr="009563FB">
        <w:rPr>
          <w:rStyle w:val="FontStyle14617"/>
          <w:rFonts w:ascii="Cambria" w:hAnsi="Cambria"/>
          <w:color w:val="000000"/>
          <w:sz w:val="20"/>
          <w:szCs w:val="24"/>
        </w:rPr>
        <w:t>Objekt budovy označenej  ako lôžková časť je prístupný v rámci interiéru z objektu č. 1 a z exteriéru z bočnej strany a je napojený na inžinierske siete - vodovodnú,  kanalizačnú,  nn prípojku. Jedná sa o päťpodlažnú,  nepodpivničenú budovu.</w:t>
      </w:r>
    </w:p>
    <w:p w:rsidR="00555B61" w:rsidRPr="009563FB" w:rsidRDefault="00403029" w:rsidP="00403029">
      <w:pPr>
        <w:pStyle w:val="Style41"/>
        <w:spacing w:line="240" w:lineRule="auto"/>
        <w:rPr>
          <w:rFonts w:ascii="Cambria" w:hAnsi="Cambria"/>
          <w:szCs w:val="24"/>
        </w:rPr>
      </w:pPr>
      <w:r w:rsidRPr="009563FB">
        <w:rPr>
          <w:rStyle w:val="FontStyle14618"/>
          <w:rFonts w:ascii="Cambria" w:hAnsi="Cambria"/>
          <w:color w:val="000000"/>
          <w:sz w:val="20"/>
          <w:szCs w:val="24"/>
        </w:rPr>
        <w:t xml:space="preserve">Na 1 .NP až 4 .NP sa nachádzajú hotelové izby. V súlade s dostupnými podkladmi je objekt vybavený nasledovne: </w:t>
      </w:r>
      <w:r w:rsidRPr="009563FB">
        <w:rPr>
          <w:rFonts w:ascii="Cambria" w:hAnsi="Cambria"/>
          <w:color w:val="000000"/>
          <w:szCs w:val="24"/>
        </w:rPr>
        <w:t>14 dvojlôžkových izieb, 13 jednolôžkových izieb (so štandardnou manželskou šírkou postele 140 cm) a 1 apartmán s možnosťou bezbariérového prístupu pre hendikepovaných hostí.</w:t>
      </w:r>
    </w:p>
    <w:p w:rsidR="00555B61" w:rsidRPr="009563FB" w:rsidRDefault="00403029" w:rsidP="00403029">
      <w:pPr>
        <w:pStyle w:val="Normal229"/>
        <w:jc w:val="both"/>
        <w:rPr>
          <w:rFonts w:ascii="Cambria" w:hAnsi="Cambria"/>
          <w:sz w:val="20"/>
          <w:szCs w:val="24"/>
        </w:rPr>
      </w:pPr>
      <w:r w:rsidRPr="009563FB">
        <w:rPr>
          <w:rFonts w:ascii="Cambria" w:hAnsi="Cambria"/>
          <w:color w:val="000000"/>
          <w:szCs w:val="24"/>
        </w:rPr>
        <w:t>Kapacita hotela Carmin*** je pri plnom obsadení všetkých izieb 72 osôb.</w:t>
      </w:r>
    </w:p>
    <w:p w:rsidR="00555B61" w:rsidRPr="009563FB" w:rsidRDefault="00403029" w:rsidP="00403029">
      <w:pPr>
        <w:pStyle w:val="Style42"/>
        <w:spacing w:line="240" w:lineRule="auto"/>
        <w:rPr>
          <w:rFonts w:ascii="Cambria" w:hAnsi="Cambria"/>
          <w:szCs w:val="24"/>
        </w:rPr>
      </w:pPr>
      <w:r w:rsidRPr="009563FB">
        <w:rPr>
          <w:rStyle w:val="FontStyle14619"/>
          <w:rFonts w:ascii="Cambria" w:hAnsi="Cambria"/>
          <w:color w:val="000000"/>
          <w:sz w:val="20"/>
          <w:szCs w:val="24"/>
        </w:rPr>
        <w:t xml:space="preserve"> </w:t>
      </w:r>
      <w:r w:rsidRPr="009563FB">
        <w:rPr>
          <w:rStyle w:val="FontStyle14619"/>
          <w:rFonts w:ascii="Cambria" w:hAnsi="Cambria"/>
          <w:color w:val="000000"/>
          <w:sz w:val="20"/>
          <w:szCs w:val="24"/>
        </w:rPr>
        <w:tab/>
        <w:t>Na piatom podlaží sa nachádza výstup na strechu.</w:t>
      </w:r>
    </w:p>
    <w:p w:rsidR="00555B61" w:rsidRPr="009563FB" w:rsidRDefault="00403029" w:rsidP="00403029">
      <w:pPr>
        <w:pStyle w:val="Style117"/>
        <w:spacing w:line="240" w:lineRule="auto"/>
        <w:jc w:val="both"/>
        <w:rPr>
          <w:rFonts w:ascii="Cambria" w:hAnsi="Cambria"/>
          <w:szCs w:val="24"/>
        </w:rPr>
      </w:pPr>
      <w:r w:rsidRPr="009563FB">
        <w:rPr>
          <w:rStyle w:val="FontStyle14620"/>
          <w:rFonts w:ascii="Cambria" w:hAnsi="Cambria"/>
          <w:color w:val="000000"/>
          <w:sz w:val="20"/>
          <w:szCs w:val="24"/>
        </w:rPr>
        <w:t>Zo stavby č. 3, 4 chodbou na l.NP je priamy vstup do priestoru vstupnej  haly a recepcie v 1.  stavbe a prechádza sa cez prekrytý prechod do reštaurácie. Chodbou   na   2.NP   je   možný  prechod  od   spoločenských  miestností   na   2. NP   v   1. stavbe.</w:t>
      </w:r>
    </w:p>
    <w:p w:rsidR="00555B61" w:rsidRPr="009563FB" w:rsidRDefault="00555B61" w:rsidP="00403029">
      <w:pPr>
        <w:pStyle w:val="Style118"/>
        <w:spacing w:line="240" w:lineRule="auto"/>
        <w:jc w:val="both"/>
        <w:rPr>
          <w:rFonts w:ascii="Cambria" w:hAnsi="Cambria"/>
          <w:b/>
          <w:color w:val="000000"/>
          <w:szCs w:val="24"/>
        </w:rPr>
      </w:pPr>
    </w:p>
    <w:p w:rsidR="00555B61" w:rsidRPr="009563FB" w:rsidRDefault="00403029" w:rsidP="00403029">
      <w:pPr>
        <w:pStyle w:val="Style119"/>
        <w:spacing w:line="240" w:lineRule="auto"/>
        <w:jc w:val="both"/>
        <w:rPr>
          <w:rFonts w:ascii="Cambria" w:hAnsi="Cambria"/>
          <w:b/>
          <w:szCs w:val="24"/>
        </w:rPr>
      </w:pPr>
      <w:r w:rsidRPr="009563FB">
        <w:rPr>
          <w:rStyle w:val="FontStyle14621"/>
          <w:rFonts w:ascii="Cambria" w:hAnsi="Cambria"/>
          <w:b/>
          <w:color w:val="000000"/>
          <w:sz w:val="20"/>
          <w:szCs w:val="24"/>
        </w:rPr>
        <w:t>Užívanie predmetného objektu je nasledovné:</w:t>
      </w:r>
    </w:p>
    <w:p w:rsidR="00555B61" w:rsidRPr="009563FB" w:rsidRDefault="00403029" w:rsidP="00403029">
      <w:pPr>
        <w:pStyle w:val="Style332"/>
        <w:spacing w:line="240" w:lineRule="auto"/>
        <w:rPr>
          <w:rFonts w:ascii="Cambria" w:hAnsi="Cambria"/>
          <w:szCs w:val="24"/>
        </w:rPr>
      </w:pPr>
      <w:r w:rsidRPr="009563FB">
        <w:rPr>
          <w:rStyle w:val="FontStyle14622"/>
          <w:rFonts w:ascii="Cambria" w:hAnsi="Cambria"/>
          <w:color w:val="000000"/>
          <w:sz w:val="20"/>
          <w:szCs w:val="24"/>
        </w:rPr>
        <w:tab/>
        <w:t>1. NP - na podlaží sa nachádza schodiskový priestor, kancelárie, samostatný byt pre stálu službu,  sociálne miestnosti muži a ženy, zasadačka</w:t>
      </w:r>
    </w:p>
    <w:p w:rsidR="00555B61" w:rsidRPr="009563FB" w:rsidRDefault="00403029" w:rsidP="00403029">
      <w:pPr>
        <w:pStyle w:val="Style333"/>
        <w:spacing w:line="240" w:lineRule="auto"/>
        <w:rPr>
          <w:rFonts w:ascii="Cambria" w:hAnsi="Cambria"/>
          <w:szCs w:val="24"/>
        </w:rPr>
      </w:pPr>
      <w:r w:rsidRPr="009563FB">
        <w:rPr>
          <w:rStyle w:val="FontStyle14623"/>
          <w:rFonts w:ascii="Cambria" w:hAnsi="Cambria"/>
          <w:color w:val="000000"/>
          <w:sz w:val="20"/>
          <w:szCs w:val="24"/>
        </w:rPr>
        <w:tab/>
        <w:t xml:space="preserve">2. NP až 4. NP - na podlaží sa nachádzajú obytné bunky v zložení dve miestnosti, so spoločnou WC miestnosťou a so sprchou. Na každom podlaží sa nachádza veľká terasa, ktorá vznikla ustupovaním jednotlivých podlaží. </w:t>
      </w:r>
    </w:p>
    <w:p w:rsidR="00555B61" w:rsidRPr="009563FB" w:rsidRDefault="00403029" w:rsidP="00403029">
      <w:pPr>
        <w:pStyle w:val="Style43"/>
        <w:spacing w:line="240" w:lineRule="auto"/>
        <w:rPr>
          <w:rFonts w:ascii="Cambria" w:hAnsi="Cambria"/>
          <w:szCs w:val="24"/>
        </w:rPr>
      </w:pPr>
      <w:r w:rsidRPr="009563FB">
        <w:rPr>
          <w:rStyle w:val="FontStyle14624"/>
          <w:rFonts w:ascii="Cambria" w:hAnsi="Cambria"/>
          <w:color w:val="000000"/>
          <w:sz w:val="20"/>
          <w:szCs w:val="24"/>
        </w:rPr>
        <w:t xml:space="preserve">Z konštrukčného hľadiska jedná sa o montovaný skelet s výplňovým murivom a deliacimi priečkami z tehlového materiálu. Vonkajšie povrchové úpravy sú z ušľachtilých materiálov ako súčasť kontaktného zateplovacieho systému mimo jednej steny pri výstupe na strechu, kde je ponechaný pôvodný brizolit. Vnútorné povrchy stien sú vápenné hladké omietky. Vodorovné konštrukcie sú prefabrikované s cementovým poterom. Povrchy podláv v spoločných priestoroch predpoklad z keramickej dlažby, v ubytovacích izbách nezistené. V sociálnych miestnostiach je na podlahe keramická dlažba a steny miestností kúpeľni sú obložené keramickým obkladom. </w:t>
      </w:r>
      <w:r w:rsidRPr="009563FB">
        <w:rPr>
          <w:rStyle w:val="FontStyle14624"/>
          <w:rFonts w:ascii="Cambria" w:hAnsi="Cambria"/>
          <w:color w:val="000000"/>
          <w:sz w:val="20"/>
          <w:szCs w:val="24"/>
        </w:rPr>
        <w:lastRenderedPageBreak/>
        <w:t xml:space="preserve">Krytina plochej strechy predpoklad z materiálov na báze PVC. Oplechovanie atiky je z pozinkovaného plechu. Schodisko je prefabrikované s povrchovou úpravou predpoklad z keramickej dlažby. Interiérové dvere sú typizované, osadené do oceľovej zárubní. Okná plastové s izolačným zasklením prevažne doplnené o interiérové žalúzie. Elektroinštalácie má motorický a svetelný okruh. Ohrev TÚV a ÚK zabezpečuje plynový kotol  umiestnený v stavbe č. l. </w:t>
      </w:r>
    </w:p>
    <w:p w:rsidR="00555B61" w:rsidRPr="009563FB" w:rsidRDefault="00403029" w:rsidP="00403029">
      <w:pPr>
        <w:pStyle w:val="Normal4511"/>
        <w:jc w:val="both"/>
        <w:rPr>
          <w:rFonts w:ascii="Cambria" w:hAnsi="Cambria"/>
          <w:color w:val="000000"/>
          <w:szCs w:val="24"/>
        </w:rPr>
      </w:pPr>
      <w:r w:rsidRPr="009563FB">
        <w:rPr>
          <w:rFonts w:ascii="Cambria" w:hAnsi="Cambria"/>
          <w:color w:val="000000"/>
          <w:szCs w:val="24"/>
        </w:rPr>
        <w:tab/>
        <w:t xml:space="preserve">Životnosť obdobných objektov sa uvažuje v rozpätí 60 - 80 rokov. Z dôvodu predpokladanej komplexnej rekonštrukcie objektu v rokoch 2006 - 2007 s prihliadnutím na technický stav exteriéru ako aj na predpokladanú životnosť objektu č. 1, životnosť ohodnocovaného objektu určujem na 75 rokov za predpokladu zabezpečenia primeranej technickej údržby. </w:t>
      </w:r>
    </w:p>
    <w:p w:rsidR="00555B61" w:rsidRPr="009563FB" w:rsidRDefault="00403029" w:rsidP="00403029">
      <w:pPr>
        <w:pStyle w:val="Normal45100"/>
        <w:jc w:val="both"/>
        <w:rPr>
          <w:rFonts w:ascii="Cambria" w:hAnsi="Cambria"/>
          <w:color w:val="000000"/>
          <w:szCs w:val="24"/>
        </w:rPr>
      </w:pPr>
      <w:r w:rsidRPr="009563FB">
        <w:rPr>
          <w:rFonts w:ascii="Cambria" w:hAnsi="Cambria"/>
          <w:color w:val="000000"/>
          <w:szCs w:val="24"/>
        </w:rPr>
        <w:t xml:space="preserve">Objekt bol v čase obhliadky neužívaný, pravdepodobne zariadený. </w:t>
      </w:r>
    </w:p>
    <w:p w:rsidR="00555B61" w:rsidRPr="009563FB" w:rsidRDefault="00555B61" w:rsidP="00403029">
      <w:pPr>
        <w:pStyle w:val="Normal2020"/>
        <w:tabs>
          <w:tab w:val="left" w:pos="720"/>
        </w:tabs>
        <w:jc w:val="both"/>
        <w:rPr>
          <w:rFonts w:ascii="Cambria" w:hAnsi="Cambria"/>
          <w:szCs w:val="24"/>
        </w:rPr>
      </w:pPr>
    </w:p>
    <w:p w:rsidR="00555B61" w:rsidRPr="009563FB" w:rsidRDefault="00403029" w:rsidP="00403029">
      <w:pPr>
        <w:jc w:val="both"/>
      </w:pPr>
      <w:r w:rsidRPr="009563FB">
        <w:rPr>
          <w:b/>
          <w:color w:val="000000"/>
          <w:sz w:val="22"/>
        </w:rPr>
        <w:t xml:space="preserve">OBSTAVANÝ PRIESTOR STAVBY </w:t>
      </w:r>
      <w:r w:rsidRPr="009563FB">
        <w:rPr>
          <w:rStyle w:val="Zvraznenie"/>
          <w:i w:val="0"/>
          <w:color w:val="00000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96"/>
        <w:gridCol w:w="2268"/>
      </w:tblGrid>
      <w:tr w:rsidR="00555B61" w:rsidRPr="009563FB">
        <w:trPr>
          <w:trHeight w:val="283"/>
        </w:trPr>
        <w:tc>
          <w:tcPr>
            <w:tcW w:w="7296"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Obstavaný priestor [m</w:t>
            </w:r>
            <w:r w:rsidRPr="009563FB">
              <w:rPr>
                <w:b/>
                <w:color w:val="000000"/>
                <w:sz w:val="18"/>
                <w:vertAlign w:val="superscript"/>
              </w:rPr>
              <w:t>3</w:t>
            </w:r>
            <w:r w:rsidRPr="009563FB">
              <w:rPr>
                <w:b/>
                <w:color w:val="000000"/>
                <w:sz w:val="18"/>
              </w:rPr>
              <w:t>]</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Základy</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33,050*12,900*0,20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85,27</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Vrchná stavba</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33,050*12,900*4,020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1 713,91</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23,850*12,900*2,800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861,46</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19,320*12,900*2,800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697,84</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15,870*12,900*2,710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554,80</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3,300*5,700*2,300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43,26</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Zastrešenie</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33,050*12,900*0,30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127,90</w:t>
            </w:r>
          </w:p>
        </w:tc>
      </w:tr>
      <w:tr w:rsidR="00555B61" w:rsidRPr="009563FB">
        <w:trPr>
          <w:trHeight w:val="283"/>
        </w:trPr>
        <w:tc>
          <w:tcPr>
            <w:tcW w:w="7296"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Obstavaný priestor stavby celkom</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4 084,44</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STANOVENIE VÝCHODISKOVEJ HODNOTY NA MERNÚ JEDNOTKU</w:t>
      </w:r>
    </w:p>
    <w:p w:rsidR="00555B61" w:rsidRPr="009563FB" w:rsidRDefault="00555B61" w:rsidP="00403029">
      <w:pPr>
        <w:jc w:val="both"/>
      </w:pPr>
    </w:p>
    <w:p w:rsidR="00555B61" w:rsidRPr="009563FB" w:rsidRDefault="00403029" w:rsidP="00403029">
      <w:pPr>
        <w:jc w:val="both"/>
      </w:pPr>
      <w:r w:rsidRPr="009563FB">
        <w:rPr>
          <w:b/>
          <w:color w:val="000000"/>
        </w:rPr>
        <w:t>Zatriedenie stavby:</w:t>
      </w:r>
    </w:p>
    <w:p w:rsidR="00555B61" w:rsidRPr="009563FB" w:rsidRDefault="00403029" w:rsidP="00403029">
      <w:pPr>
        <w:tabs>
          <w:tab w:val="left" w:pos="3969"/>
        </w:tabs>
        <w:jc w:val="both"/>
      </w:pPr>
      <w:r w:rsidRPr="009563FB">
        <w:rPr>
          <w:b/>
          <w:color w:val="000000"/>
        </w:rPr>
        <w:t xml:space="preserve">JKSO: </w:t>
      </w:r>
      <w:r w:rsidRPr="009563FB">
        <w:rPr>
          <w:rStyle w:val="Zvraznenie"/>
          <w:i w:val="0"/>
          <w:color w:val="000000"/>
        </w:rPr>
        <w:tab/>
        <w:t>budovy hotelov a motelov</w:t>
      </w:r>
      <w:r w:rsidRPr="009563FB">
        <w:cr/>
      </w:r>
      <w:r w:rsidRPr="009563FB">
        <w:rPr>
          <w:b/>
          <w:color w:val="000000"/>
        </w:rPr>
        <w:t xml:space="preserve">KS: </w:t>
      </w:r>
      <w:r w:rsidRPr="009563FB">
        <w:rPr>
          <w:rStyle w:val="Zvraznenie"/>
          <w:i w:val="0"/>
          <w:color w:val="000000"/>
        </w:rPr>
        <w:tab/>
        <w:t>1211 Hotelové budovy</w:t>
      </w:r>
      <w:r w:rsidRPr="009563FB">
        <w:cr/>
      </w:r>
      <w:r w:rsidRPr="009563FB">
        <w:rPr>
          <w:b/>
          <w:color w:val="000000"/>
        </w:rPr>
        <w:t xml:space="preserve">Rozpočtový ukazovateľ: </w:t>
      </w:r>
      <w:r w:rsidRPr="009563FB">
        <w:rPr>
          <w:rStyle w:val="Zvraznenie"/>
          <w:i w:val="0"/>
          <w:color w:val="000000"/>
        </w:rPr>
        <w:tab/>
        <w:t>RU = 2 824 / 30,1260 = 93,74 €/m</w:t>
      </w:r>
      <w:r w:rsidRPr="009563FB">
        <w:rPr>
          <w:rStyle w:val="Zvraznenie"/>
          <w:i w:val="0"/>
          <w:color w:val="000000"/>
          <w:vertAlign w:val="superscript"/>
        </w:rPr>
        <w:t>3</w:t>
      </w:r>
      <w:r w:rsidRPr="009563FB">
        <w:cr/>
      </w:r>
      <w:r w:rsidRPr="009563FB">
        <w:rPr>
          <w:b/>
          <w:color w:val="000000"/>
        </w:rPr>
        <w:t xml:space="preserve">Koeficient konštrukcie: </w:t>
      </w:r>
      <w:r w:rsidRPr="009563FB">
        <w:rPr>
          <w:rStyle w:val="Zvraznenie"/>
          <w:i w:val="0"/>
          <w:color w:val="000000"/>
        </w:rPr>
        <w:tab/>
        <w:t>k</w:t>
      </w:r>
      <w:r w:rsidRPr="009563FB">
        <w:rPr>
          <w:rStyle w:val="Zvraznenie"/>
          <w:i w:val="0"/>
          <w:color w:val="000000"/>
          <w:vertAlign w:val="subscript"/>
        </w:rPr>
        <w:t>K</w:t>
      </w:r>
      <w:r w:rsidRPr="009563FB">
        <w:rPr>
          <w:rStyle w:val="Zvraznenie"/>
          <w:i w:val="0"/>
          <w:color w:val="000000"/>
        </w:rPr>
        <w:t xml:space="preserve"> = 0,993 (montovaná z dielcov betónových tyčových)</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Výpočet koeficientu vplyvu zastavanej plochy a konštrukčnej výšky objektu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567"/>
        <w:gridCol w:w="2761"/>
        <w:gridCol w:w="1134"/>
        <w:gridCol w:w="567"/>
        <w:gridCol w:w="2835"/>
        <w:gridCol w:w="567"/>
      </w:tblGrid>
      <w:tr w:rsidR="00555B61" w:rsidRPr="009563FB">
        <w:trPr>
          <w:trHeight w:val="283"/>
        </w:trPr>
        <w:tc>
          <w:tcPr>
            <w:tcW w:w="113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Podlažie</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Číslo</w:t>
            </w:r>
          </w:p>
        </w:tc>
        <w:tc>
          <w:tcPr>
            <w:tcW w:w="276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Výpočet ZP</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ZP [m</w:t>
            </w:r>
            <w:r w:rsidRPr="009563FB">
              <w:rPr>
                <w:b/>
                <w:color w:val="000000"/>
                <w:sz w:val="18"/>
                <w:vertAlign w:val="superscript"/>
              </w:rPr>
              <w:t>2</w:t>
            </w:r>
            <w:r w:rsidRPr="009563FB">
              <w:rPr>
                <w:b/>
                <w:color w:val="000000"/>
                <w:sz w:val="18"/>
              </w:rPr>
              <w:t>]</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Repr.</w:t>
            </w:r>
          </w:p>
        </w:tc>
        <w:tc>
          <w:tcPr>
            <w:tcW w:w="283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Výpočet výšky (h)</w:t>
            </w:r>
          </w:p>
        </w:tc>
        <w:tc>
          <w:tcPr>
            <w:tcW w:w="56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h [m]</w:t>
            </w:r>
          </w:p>
        </w:tc>
      </w:tr>
      <w:tr w:rsidR="00555B61" w:rsidRPr="009563FB">
        <w:trPr>
          <w:trHeight w:val="283"/>
        </w:trPr>
        <w:tc>
          <w:tcPr>
            <w:tcW w:w="1134"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33,050*12,900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426,35</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4,02</w:t>
            </w:r>
          </w:p>
        </w:tc>
        <w:tc>
          <w:tcPr>
            <w:tcW w:w="56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4,02</w:t>
            </w:r>
          </w:p>
        </w:tc>
      </w:tr>
      <w:tr w:rsidR="00555B61" w:rsidRPr="009563FB">
        <w:trPr>
          <w:trHeight w:val="283"/>
        </w:trPr>
        <w:tc>
          <w:tcPr>
            <w:tcW w:w="1134"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23,850*12,900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307,67</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2,8</w:t>
            </w:r>
          </w:p>
        </w:tc>
        <w:tc>
          <w:tcPr>
            <w:tcW w:w="56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2,8</w:t>
            </w:r>
          </w:p>
        </w:tc>
      </w:tr>
      <w:tr w:rsidR="00555B61" w:rsidRPr="009563FB">
        <w:trPr>
          <w:trHeight w:val="283"/>
        </w:trPr>
        <w:tc>
          <w:tcPr>
            <w:tcW w:w="1134"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19,320*12,900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249,23</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2,8</w:t>
            </w:r>
          </w:p>
        </w:tc>
        <w:tc>
          <w:tcPr>
            <w:tcW w:w="56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2,8</w:t>
            </w:r>
          </w:p>
        </w:tc>
      </w:tr>
      <w:tr w:rsidR="00555B61" w:rsidRPr="009563FB">
        <w:trPr>
          <w:trHeight w:val="283"/>
        </w:trPr>
        <w:tc>
          <w:tcPr>
            <w:tcW w:w="1134"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15,870*12,900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204,72</w:t>
            </w:r>
          </w:p>
        </w:tc>
        <w:tc>
          <w:tcPr>
            <w:tcW w:w="56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2,71</w:t>
            </w:r>
          </w:p>
        </w:tc>
        <w:tc>
          <w:tcPr>
            <w:tcW w:w="56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2,71</w:t>
            </w:r>
          </w:p>
        </w:tc>
      </w:tr>
      <w:tr w:rsidR="00555B61" w:rsidRPr="009563FB">
        <w:trPr>
          <w:trHeight w:val="283"/>
        </w:trPr>
        <w:tc>
          <w:tcPr>
            <w:tcW w:w="113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w:t>
            </w:r>
          </w:p>
        </w:tc>
        <w:tc>
          <w:tcPr>
            <w:tcW w:w="276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3,300*5,700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18,81</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Repr.</w:t>
            </w:r>
          </w:p>
        </w:tc>
        <w:tc>
          <w:tcPr>
            <w:tcW w:w="283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2,3</w:t>
            </w:r>
          </w:p>
        </w:tc>
        <w:tc>
          <w:tcPr>
            <w:tcW w:w="56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2,3</w:t>
            </w:r>
          </w:p>
        </w:tc>
      </w:tr>
    </w:tbl>
    <w:p w:rsidR="00555B61" w:rsidRPr="009563FB" w:rsidRDefault="00555B61" w:rsidP="00403029">
      <w:pPr>
        <w:jc w:val="both"/>
      </w:pPr>
    </w:p>
    <w:p w:rsidR="00555B61" w:rsidRPr="009563FB" w:rsidRDefault="00403029" w:rsidP="00403029">
      <w:pPr>
        <w:tabs>
          <w:tab w:val="left" w:pos="3969"/>
        </w:tabs>
        <w:jc w:val="both"/>
      </w:pPr>
      <w:r w:rsidRPr="009563FB">
        <w:rPr>
          <w:b/>
          <w:color w:val="000000"/>
        </w:rPr>
        <w:t xml:space="preserve">Priemerná zastavaná plocha: </w:t>
      </w:r>
      <w:r w:rsidRPr="009563FB">
        <w:rPr>
          <w:rStyle w:val="Zvraznenie"/>
          <w:i w:val="0"/>
          <w:color w:val="000000"/>
        </w:rPr>
        <w:tab/>
        <w:t>(426,35 + 307,67 + 249,23 + 204,72 + 18,81) / 5 = 241,36 m</w:t>
      </w:r>
      <w:r w:rsidRPr="009563FB">
        <w:rPr>
          <w:rStyle w:val="Zvraznenie"/>
          <w:i w:val="0"/>
          <w:color w:val="000000"/>
          <w:vertAlign w:val="superscript"/>
        </w:rPr>
        <w:t>2</w:t>
      </w:r>
      <w:r w:rsidRPr="009563FB">
        <w:cr/>
      </w:r>
      <w:r w:rsidRPr="009563FB">
        <w:rPr>
          <w:b/>
          <w:color w:val="000000"/>
        </w:rPr>
        <w:t xml:space="preserve">Priemerná výška podlaží: </w:t>
      </w:r>
      <w:r w:rsidRPr="009563FB">
        <w:rPr>
          <w:rStyle w:val="Zvraznenie"/>
          <w:i w:val="0"/>
          <w:color w:val="000000"/>
        </w:rPr>
        <w:tab/>
        <w:t>(426,35 * 4,02 + 307,67 * 2,8 + 249,23 * 2,8 + 204,72 * 2,71 + 18,81 * 2,3) / (426,35 + 307,67 + 249,23 + 204,72 + 18,81) = 3,21 m</w:t>
      </w:r>
    </w:p>
    <w:p w:rsidR="00555B61" w:rsidRPr="009563FB" w:rsidRDefault="00555B61" w:rsidP="00403029">
      <w:pPr>
        <w:jc w:val="both"/>
      </w:pPr>
    </w:p>
    <w:p w:rsidR="00555B61" w:rsidRPr="009563FB" w:rsidRDefault="00403029" w:rsidP="00403029">
      <w:pPr>
        <w:tabs>
          <w:tab w:val="left" w:pos="5669"/>
        </w:tabs>
        <w:jc w:val="both"/>
      </w:pPr>
      <w:r w:rsidRPr="009563FB">
        <w:rPr>
          <w:b/>
          <w:color w:val="000000"/>
        </w:rPr>
        <w:t xml:space="preserve">Koeficient vplyvu zastavanej plochy objektu: </w:t>
      </w:r>
      <w:r w:rsidRPr="009563FB">
        <w:rPr>
          <w:rStyle w:val="Zvraznenie"/>
          <w:i w:val="0"/>
          <w:color w:val="000000"/>
        </w:rPr>
        <w:tab/>
        <w:t>k</w:t>
      </w:r>
      <w:r w:rsidRPr="009563FB">
        <w:rPr>
          <w:rStyle w:val="Zvraznenie"/>
          <w:i w:val="0"/>
          <w:color w:val="000000"/>
          <w:vertAlign w:val="subscript"/>
        </w:rPr>
        <w:t>ZP</w:t>
      </w:r>
      <w:r w:rsidRPr="009563FB">
        <w:rPr>
          <w:rStyle w:val="Zvraznenie"/>
          <w:i w:val="0"/>
          <w:color w:val="000000"/>
        </w:rPr>
        <w:t xml:space="preserve"> = 0,92 + (24 / 241,36) = 1,0194</w:t>
      </w:r>
      <w:r w:rsidRPr="009563FB">
        <w:cr/>
      </w:r>
      <w:r w:rsidRPr="009563FB">
        <w:rPr>
          <w:b/>
          <w:color w:val="000000"/>
        </w:rPr>
        <w:t xml:space="preserve">Koeficient vplyvu konštrukčnej výšky podlaží objektu: </w:t>
      </w:r>
      <w:r w:rsidRPr="009563FB">
        <w:rPr>
          <w:rStyle w:val="Zvraznenie"/>
          <w:i w:val="0"/>
          <w:color w:val="000000"/>
        </w:rPr>
        <w:tab/>
        <w:t>k</w:t>
      </w:r>
      <w:r w:rsidRPr="009563FB">
        <w:rPr>
          <w:rStyle w:val="Zvraznenie"/>
          <w:i w:val="0"/>
          <w:color w:val="000000"/>
          <w:vertAlign w:val="subscript"/>
        </w:rPr>
        <w:t>VP</w:t>
      </w:r>
      <w:r w:rsidRPr="009563FB">
        <w:rPr>
          <w:rStyle w:val="Zvraznenie"/>
          <w:i w:val="0"/>
          <w:color w:val="000000"/>
        </w:rPr>
        <w:t xml:space="preserve"> = 0,30 + (2,10 / 3,21) = 0,9542</w:t>
      </w:r>
    </w:p>
    <w:p w:rsidR="00555B61" w:rsidRDefault="00555B61" w:rsidP="00403029">
      <w:pPr>
        <w:jc w:val="both"/>
      </w:pPr>
    </w:p>
    <w:p w:rsidR="00D76EE4" w:rsidRDefault="00D76EE4" w:rsidP="00403029">
      <w:pPr>
        <w:jc w:val="both"/>
      </w:pPr>
    </w:p>
    <w:p w:rsidR="00D76EE4" w:rsidRPr="009563FB" w:rsidRDefault="00D76EE4"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lastRenderedPageBreak/>
        <w:t>Výpočet koeficientu vplyvu vybavenia objektu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328"/>
        <w:gridCol w:w="1417"/>
        <w:gridCol w:w="1417"/>
        <w:gridCol w:w="1417"/>
        <w:gridCol w:w="1417"/>
      </w:tblGrid>
      <w:tr w:rsidR="00555B61" w:rsidRPr="009563FB">
        <w:trPr>
          <w:trHeight w:val="283"/>
        </w:trPr>
        <w:tc>
          <w:tcPr>
            <w:tcW w:w="567"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Číslo</w:t>
            </w:r>
          </w:p>
        </w:tc>
        <w:tc>
          <w:tcPr>
            <w:tcW w:w="332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Cenový podiel RU [%] cp</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Koef. štand.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Úprava podielu cp</w:t>
            </w:r>
            <w:r w:rsidRPr="009563FB">
              <w:rPr>
                <w:b/>
                <w:color w:val="000000"/>
                <w:sz w:val="18"/>
                <w:vertAlign w:val="subscript"/>
              </w:rPr>
              <w:t>i</w:t>
            </w:r>
            <w:r w:rsidRPr="009563FB">
              <w:rPr>
                <w:b/>
                <w:color w:val="000000"/>
                <w:sz w:val="18"/>
              </w:rPr>
              <w:t xml:space="preserve"> *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Cenový podiel hodnotenej stavby [%]</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Konštrukcie podľa RU</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Základy vrát. zemných prác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Zvislé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Stropy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8,00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Zastrešenie bez krytiny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Krytina strechy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Klampiarske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Úpravy vnútorných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7,00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Úpravy vonkajších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Vnútorné keramické obklady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Schody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Dvere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Vráta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0,00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Okná</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Povrchy podláh</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Vykurovanie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Elektroinštalácia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Bleskozvod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Vnútorný vodovod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19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Vnútorná kanalizácia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Vnútorný plynovod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Ohrev teplej vody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Vybavenie kuchýň</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Hygienické zariadenia a WC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Výťahy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25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Ostatné</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332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Spolu</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403029">
            <w:pPr>
              <w:jc w:val="center"/>
            </w:pP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403029">
            <w:pPr>
              <w:jc w:val="center"/>
            </w:pPr>
            <w:r w:rsidRPr="009563FB">
              <w:rPr>
                <w:b/>
                <w:color w:val="000000"/>
                <w:sz w:val="18"/>
              </w:rPr>
              <w:t>100,00</w:t>
            </w:r>
          </w:p>
        </w:tc>
      </w:tr>
    </w:tbl>
    <w:p w:rsidR="00555B61" w:rsidRPr="009563FB" w:rsidRDefault="00555B61" w:rsidP="00403029">
      <w:pPr>
        <w:jc w:val="both"/>
      </w:pPr>
    </w:p>
    <w:p w:rsidR="00555B61" w:rsidRPr="009563FB" w:rsidRDefault="00403029" w:rsidP="00403029">
      <w:pPr>
        <w:tabs>
          <w:tab w:val="left" w:pos="3969"/>
        </w:tabs>
        <w:jc w:val="both"/>
      </w:pPr>
      <w:r w:rsidRPr="009563FB">
        <w:rPr>
          <w:b/>
          <w:color w:val="000000"/>
        </w:rPr>
        <w:t xml:space="preserve">Koeficient vplyvu vybavenosti: </w:t>
      </w:r>
      <w:r w:rsidRPr="009563FB">
        <w:rPr>
          <w:rStyle w:val="Zvraznenie"/>
          <w:i w:val="0"/>
          <w:color w:val="000000"/>
        </w:rPr>
        <w:tab/>
        <w:t>k</w:t>
      </w:r>
      <w:r w:rsidRPr="009563FB">
        <w:rPr>
          <w:rStyle w:val="Zvraznenie"/>
          <w:i w:val="0"/>
          <w:color w:val="000000"/>
          <w:vertAlign w:val="subscript"/>
        </w:rPr>
        <w:t>V</w:t>
      </w:r>
      <w:r w:rsidRPr="009563FB">
        <w:rPr>
          <w:rStyle w:val="Zvraznenie"/>
          <w:i w:val="0"/>
          <w:color w:val="000000"/>
        </w:rPr>
        <w:t xml:space="preserve"> = 100,00 / 100 = 1,0000</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r w:rsidRPr="009563FB">
        <w:cr/>
      </w:r>
      <w:r w:rsidRPr="009563FB">
        <w:rPr>
          <w:b/>
          <w:color w:val="000000"/>
        </w:rPr>
        <w:t xml:space="preserve">Východisková hodnota na MJ: </w:t>
      </w:r>
      <w:r w:rsidRPr="009563FB">
        <w:rPr>
          <w:rStyle w:val="Zvraznenie"/>
          <w:i w:val="0"/>
          <w:color w:val="000000"/>
        </w:rPr>
        <w:tab/>
        <w:t>VH = RU * k</w:t>
      </w:r>
      <w:r w:rsidRPr="009563FB">
        <w:rPr>
          <w:rStyle w:val="Zvraznenie"/>
          <w:i w:val="0"/>
          <w:color w:val="000000"/>
          <w:vertAlign w:val="subscript"/>
        </w:rPr>
        <w:t>CU</w:t>
      </w:r>
      <w:r w:rsidRPr="009563FB">
        <w:rPr>
          <w:rStyle w:val="Zvraznenie"/>
          <w:i w:val="0"/>
          <w:color w:val="000000"/>
        </w:rPr>
        <w:t xml:space="preserve"> * k</w:t>
      </w:r>
      <w:r w:rsidRPr="009563FB">
        <w:rPr>
          <w:rStyle w:val="Zvraznenie"/>
          <w:i w:val="0"/>
          <w:color w:val="000000"/>
          <w:vertAlign w:val="subscript"/>
        </w:rPr>
        <w:t>V</w:t>
      </w:r>
      <w:r w:rsidRPr="009563FB">
        <w:rPr>
          <w:rStyle w:val="Zvraznenie"/>
          <w:i w:val="0"/>
          <w:color w:val="000000"/>
        </w:rPr>
        <w:t xml:space="preserve"> * k</w:t>
      </w:r>
      <w:r w:rsidRPr="009563FB">
        <w:rPr>
          <w:rStyle w:val="Zvraznenie"/>
          <w:i w:val="0"/>
          <w:color w:val="000000"/>
          <w:vertAlign w:val="subscript"/>
        </w:rPr>
        <w:t>ZP</w:t>
      </w:r>
      <w:r w:rsidRPr="009563FB">
        <w:rPr>
          <w:rStyle w:val="Zvraznenie"/>
          <w:i w:val="0"/>
          <w:color w:val="000000"/>
        </w:rPr>
        <w:t xml:space="preserve"> * k</w:t>
      </w:r>
      <w:r w:rsidRPr="009563FB">
        <w:rPr>
          <w:rStyle w:val="Zvraznenie"/>
          <w:i w:val="0"/>
          <w:color w:val="000000"/>
          <w:vertAlign w:val="subscript"/>
        </w:rPr>
        <w:t>VP</w:t>
      </w:r>
      <w:r w:rsidRPr="009563FB">
        <w:rPr>
          <w:rStyle w:val="Zvraznenie"/>
          <w:i w:val="0"/>
          <w:color w:val="000000"/>
        </w:rPr>
        <w:t xml:space="preserve"> * k</w:t>
      </w:r>
      <w:r w:rsidRPr="009563FB">
        <w:rPr>
          <w:rStyle w:val="Zvraznenie"/>
          <w:i w:val="0"/>
          <w:color w:val="000000"/>
          <w:vertAlign w:val="subscript"/>
        </w:rPr>
        <w:t>K</w:t>
      </w:r>
      <w:r w:rsidRPr="009563FB">
        <w:rPr>
          <w:rStyle w:val="Zvraznenie"/>
          <w:i w:val="0"/>
          <w:color w:val="000000"/>
        </w:rPr>
        <w:t xml:space="preserve"> * k</w:t>
      </w:r>
      <w:r w:rsidRPr="009563FB">
        <w:rPr>
          <w:rStyle w:val="Zvraznenie"/>
          <w:i w:val="0"/>
          <w:color w:val="000000"/>
          <w:vertAlign w:val="subscript"/>
        </w:rPr>
        <w:t>M</w:t>
      </w:r>
      <w:r w:rsidRPr="009563FB">
        <w:rPr>
          <w:rStyle w:val="Zvraznenie"/>
          <w:i w:val="0"/>
          <w:color w:val="000000"/>
        </w:rPr>
        <w:tab/>
        <w:t>[€/m</w:t>
      </w:r>
      <w:r w:rsidRPr="009563FB">
        <w:rPr>
          <w:rStyle w:val="Zvraznenie"/>
          <w:i w:val="0"/>
          <w:color w:val="000000"/>
          <w:vertAlign w:val="superscript"/>
        </w:rPr>
        <w:t>3</w:t>
      </w:r>
      <w:r w:rsidRPr="009563FB">
        <w:rPr>
          <w:rStyle w:val="Zvraznenie"/>
          <w:i w:val="0"/>
          <w:color w:val="000000"/>
        </w:rPr>
        <w:t>]</w:t>
      </w:r>
      <w:r w:rsidRPr="009563FB">
        <w:cr/>
      </w:r>
      <w:r w:rsidRPr="009563FB">
        <w:rPr>
          <w:rStyle w:val="Zvraznenie"/>
          <w:i w:val="0"/>
          <w:color w:val="000000"/>
        </w:rPr>
        <w:tab/>
        <w:t>VH = 93,74 €/m</w:t>
      </w:r>
      <w:r w:rsidRPr="009563FB">
        <w:rPr>
          <w:rStyle w:val="Zvraznenie"/>
          <w:i w:val="0"/>
          <w:color w:val="000000"/>
          <w:vertAlign w:val="superscript"/>
        </w:rPr>
        <w:t>3</w:t>
      </w:r>
      <w:r w:rsidRPr="009563FB">
        <w:rPr>
          <w:rStyle w:val="Zvraznenie"/>
          <w:i w:val="0"/>
          <w:color w:val="000000"/>
        </w:rPr>
        <w:t xml:space="preserve"> * 2,307 * 1,0000 * 1,0194 * 0,9542 * 0,993 * 1,02</w:t>
      </w:r>
      <w:r w:rsidRPr="009563FB">
        <w:cr/>
      </w:r>
      <w:r w:rsidRPr="009563FB">
        <w:rPr>
          <w:rStyle w:val="Zvraznenie"/>
          <w:i w:val="0"/>
          <w:color w:val="000000"/>
        </w:rPr>
        <w:tab/>
        <w:t>VH = 213,0620 €/m</w:t>
      </w:r>
      <w:r w:rsidRPr="009563FB">
        <w:rPr>
          <w:rStyle w:val="Zvraznenie"/>
          <w:i w:val="0"/>
          <w:color w:val="000000"/>
          <w:vertAlign w:val="superscript"/>
        </w:rPr>
        <w:t>3</w:t>
      </w: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39"/>
        <w:gridCol w:w="1701"/>
        <w:gridCol w:w="709"/>
        <w:gridCol w:w="567"/>
        <w:gridCol w:w="709"/>
        <w:gridCol w:w="850"/>
        <w:gridCol w:w="890"/>
      </w:tblGrid>
      <w:tr w:rsidR="00555B61" w:rsidRPr="009563FB" w:rsidTr="009F30DF">
        <w:trPr>
          <w:trHeight w:val="283"/>
        </w:trPr>
        <w:tc>
          <w:tcPr>
            <w:tcW w:w="4139"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850"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890"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4139"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ubytovacia časť</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1987</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29</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46</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75</w:t>
            </w:r>
          </w:p>
        </w:tc>
        <w:tc>
          <w:tcPr>
            <w:tcW w:w="850"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38,67</w:t>
            </w:r>
          </w:p>
        </w:tc>
        <w:tc>
          <w:tcPr>
            <w:tcW w:w="890"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61,33</w:t>
            </w:r>
          </w:p>
        </w:tc>
      </w:tr>
    </w:tbl>
    <w:p w:rsidR="00D76EE4" w:rsidRDefault="00D76EE4" w:rsidP="00403029">
      <w:pPr>
        <w:jc w:val="both"/>
        <w:rPr>
          <w:b/>
          <w:color w:val="000000"/>
          <w:sz w:val="22"/>
        </w:rPr>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213,0620 €/m</w:t>
            </w:r>
            <w:r w:rsidRPr="009563FB">
              <w:rPr>
                <w:color w:val="000000"/>
                <w:sz w:val="18"/>
                <w:vertAlign w:val="superscript"/>
              </w:rPr>
              <w:t>3</w:t>
            </w:r>
            <w:r w:rsidRPr="009563FB">
              <w:rPr>
                <w:color w:val="000000"/>
                <w:sz w:val="18"/>
              </w:rPr>
              <w:t xml:space="preserve"> * 4084,44 m</w:t>
            </w:r>
            <w:r w:rsidRPr="009563FB">
              <w:rPr>
                <w:color w:val="000000"/>
                <w:sz w:val="18"/>
                <w:vertAlign w:val="superscript"/>
              </w:rPr>
              <w:t>3</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870 238,96</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61,33 % z 870 238,96 €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533 717,55</w:t>
            </w:r>
          </w:p>
        </w:tc>
      </w:tr>
    </w:tbl>
    <w:p w:rsidR="00555B61" w:rsidRPr="009563FB" w:rsidRDefault="00403029" w:rsidP="00403029">
      <w:pPr>
        <w:pStyle w:val="Nadpis4"/>
        <w:jc w:val="both"/>
      </w:pPr>
      <w:r w:rsidRPr="009563FB">
        <w:rPr>
          <w:color w:val="000000"/>
        </w:rPr>
        <w:lastRenderedPageBreak/>
        <w:t>2.1.3 Spoločenské priestory súpisné číslo 2239 na parc. KN č. 6772/1 a parc. KN č. 6772/2, k.ú. Pezinok - reštaurácia</w:t>
      </w:r>
    </w:p>
    <w:p w:rsidR="00555B61" w:rsidRPr="009563FB" w:rsidRDefault="00555B61" w:rsidP="00403029">
      <w:pPr>
        <w:jc w:val="both"/>
      </w:pPr>
    </w:p>
    <w:p w:rsidR="00555B61" w:rsidRPr="009563FB" w:rsidRDefault="00403029" w:rsidP="00403029">
      <w:pPr>
        <w:jc w:val="both"/>
      </w:pPr>
      <w:r w:rsidRPr="009563FB">
        <w:rPr>
          <w:b/>
          <w:color w:val="000000"/>
          <w:sz w:val="22"/>
        </w:rPr>
        <w:t>POPIS STAVBY</w:t>
      </w:r>
    </w:p>
    <w:p w:rsidR="00555B61" w:rsidRPr="009563FB" w:rsidRDefault="00403029" w:rsidP="00403029">
      <w:pPr>
        <w:pStyle w:val="Normal1216"/>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217"/>
        <w:jc w:val="both"/>
        <w:rPr>
          <w:b/>
          <w:color w:val="000000"/>
          <w:szCs w:val="24"/>
        </w:rPr>
      </w:pPr>
    </w:p>
    <w:p w:rsidR="00555B61" w:rsidRPr="009563FB" w:rsidRDefault="00403029" w:rsidP="00403029">
      <w:pPr>
        <w:pStyle w:val="Style44"/>
        <w:spacing w:line="240" w:lineRule="auto"/>
        <w:rPr>
          <w:rFonts w:ascii="Cambria" w:hAnsi="Cambria"/>
          <w:szCs w:val="24"/>
        </w:rPr>
      </w:pPr>
      <w:r w:rsidRPr="009563FB">
        <w:rPr>
          <w:rStyle w:val="FontStyle14626"/>
          <w:rFonts w:ascii="Cambria" w:hAnsi="Cambria"/>
          <w:color w:val="000000"/>
          <w:sz w:val="20"/>
          <w:szCs w:val="24"/>
        </w:rPr>
        <w:t>Spoločenské priestory súpisné číslo 2239 na parc. KN č. 6772/1 a parc. KN č. 6772/2, k.ú. Pezinok - reštaurácia - reštaurácia Kamzík. Pôvodná stavba reštaurácie bola halou, ktorá bola v r. 1990 prestavaná na objekt stravovania - časť objektu bola zbúraná, ponechaný bol iba pôvodný železobetónový skelet a nosníky a zostávajúca konštrukcia bola nahradená novou murovanou. Z uvedeného dôvodu uvažujem s vekom existencie stavby od tejto rekonštrukcie.</w:t>
      </w:r>
    </w:p>
    <w:p w:rsidR="00555B61" w:rsidRPr="009563FB" w:rsidRDefault="00403029" w:rsidP="00403029">
      <w:pPr>
        <w:pStyle w:val="Style45"/>
        <w:spacing w:line="240" w:lineRule="auto"/>
        <w:rPr>
          <w:rFonts w:ascii="Cambria" w:hAnsi="Cambria"/>
          <w:szCs w:val="24"/>
        </w:rPr>
      </w:pPr>
      <w:r w:rsidRPr="009563FB">
        <w:rPr>
          <w:rStyle w:val="FontStyle14627"/>
          <w:rFonts w:ascii="Cambria" w:hAnsi="Cambria"/>
          <w:color w:val="000000"/>
          <w:sz w:val="20"/>
          <w:szCs w:val="24"/>
        </w:rPr>
        <w:t>V roku 2005 bol objekt stravovania plnohodnotne komplexne modernizovaný na modernú reštauráciu, tak aby táto spĺňala súčasné požiadavky na moderné spoločenské zariadenie.</w:t>
      </w:r>
    </w:p>
    <w:p w:rsidR="00555B61" w:rsidRPr="009563FB" w:rsidRDefault="00403029" w:rsidP="00403029">
      <w:pPr>
        <w:pStyle w:val="Style46"/>
        <w:spacing w:line="240" w:lineRule="auto"/>
        <w:rPr>
          <w:rFonts w:ascii="Cambria" w:hAnsi="Cambria"/>
          <w:szCs w:val="24"/>
        </w:rPr>
      </w:pPr>
      <w:r w:rsidRPr="009563FB">
        <w:rPr>
          <w:rStyle w:val="FontStyle14628"/>
          <w:rFonts w:ascii="Cambria" w:hAnsi="Cambria"/>
          <w:color w:val="000000"/>
          <w:sz w:val="20"/>
          <w:szCs w:val="24"/>
        </w:rPr>
        <w:t xml:space="preserve">O realizácii modernizácie neboli predložené žiadne doklady. Modernizácia spočívala vo výmene zdravotechniky a jej rozvodov, kanalizácie, elektroinštalácie, novými vnútornými povrchovými úpravami, realizáciou zaveseného stropu, výmenou osvetľovacích telies, komplexnou výmenou keramickej podlahy a všetkých obkladov, reálizovaním klimatizácie, výmenou výplne okenných otvorov za plastové okná s tepelnoizolačným zasklením, zateplením dvoch strán fasády s vonkajšou povrchovou úpravou. Vstupné dvere do objektu sú automatické ovládané fotobunkou, zasklené steny plastové alebo hliníkové. </w:t>
      </w:r>
    </w:p>
    <w:p w:rsidR="00555B61" w:rsidRPr="009563FB" w:rsidRDefault="00403029" w:rsidP="00403029">
      <w:pPr>
        <w:pStyle w:val="Style122"/>
        <w:spacing w:line="240" w:lineRule="auto"/>
        <w:jc w:val="both"/>
        <w:rPr>
          <w:rFonts w:ascii="Cambria" w:hAnsi="Cambria"/>
          <w:szCs w:val="24"/>
        </w:rPr>
      </w:pPr>
      <w:r w:rsidRPr="009563FB">
        <w:rPr>
          <w:rStyle w:val="FontStyle14629"/>
          <w:rFonts w:ascii="Cambria" w:hAnsi="Cambria"/>
          <w:color w:val="000000"/>
          <w:sz w:val="20"/>
          <w:szCs w:val="24"/>
        </w:rPr>
        <w:t>Objekt  je prístupný prístupovým chodníkom zo spevnenej komunikácie a je napojený na inžinierske siete - prípojku vody, kanalizácie, nn, kanálom UK do kotolne. V objekte nie je zabudovaný plyn.</w:t>
      </w:r>
    </w:p>
    <w:p w:rsidR="00555B61" w:rsidRPr="009563FB" w:rsidRDefault="00403029" w:rsidP="00403029">
      <w:pPr>
        <w:pStyle w:val="Style47"/>
        <w:spacing w:line="240" w:lineRule="auto"/>
        <w:rPr>
          <w:rFonts w:ascii="Cambria" w:hAnsi="Cambria"/>
          <w:szCs w:val="24"/>
        </w:rPr>
      </w:pPr>
      <w:r w:rsidRPr="009563FB">
        <w:rPr>
          <w:rStyle w:val="FontStyle14630"/>
          <w:rFonts w:ascii="Cambria" w:hAnsi="Cambria"/>
          <w:color w:val="000000"/>
          <w:sz w:val="20"/>
          <w:szCs w:val="24"/>
        </w:rPr>
        <w:t>Jedná sa o jednopodlažnú nepodpivničenú budovu so sedlovou strechou. Po obvode budovy z exteriérovej strany vo výške atiky je zrealizované predsadené obloženie na samonosnej konštrukcii tak, aby nebolo vidno plytkú strechu sedlového tvaru.</w:t>
      </w:r>
    </w:p>
    <w:p w:rsidR="00555B61" w:rsidRPr="009563FB" w:rsidRDefault="00403029" w:rsidP="00403029">
      <w:pPr>
        <w:pStyle w:val="Style123"/>
        <w:spacing w:line="240" w:lineRule="auto"/>
        <w:jc w:val="both"/>
        <w:rPr>
          <w:rFonts w:ascii="Cambria" w:hAnsi="Cambria"/>
          <w:szCs w:val="24"/>
        </w:rPr>
      </w:pPr>
      <w:r w:rsidRPr="009563FB">
        <w:rPr>
          <w:rStyle w:val="FontStyle14631"/>
          <w:rFonts w:ascii="Cambria" w:hAnsi="Cambria"/>
          <w:color w:val="000000"/>
          <w:sz w:val="20"/>
          <w:szCs w:val="24"/>
        </w:rPr>
        <w:t>Z konštrukčného hľadiska má objekt obvodové steny murované z tehloblokov, Obvodové murivo je obojstranne omietnuté z exteriérovej strany je namontovaný zatepľovací systém typu Baumit so štrukt. omietkou.</w:t>
      </w:r>
    </w:p>
    <w:p w:rsidR="00555B61" w:rsidRPr="009563FB" w:rsidRDefault="00403029" w:rsidP="00403029">
      <w:pPr>
        <w:pStyle w:val="Style124"/>
        <w:spacing w:line="240" w:lineRule="auto"/>
        <w:jc w:val="both"/>
        <w:rPr>
          <w:rFonts w:ascii="Cambria" w:hAnsi="Cambria"/>
          <w:szCs w:val="24"/>
        </w:rPr>
      </w:pPr>
      <w:r w:rsidRPr="009563FB">
        <w:rPr>
          <w:rStyle w:val="FontStyle14632"/>
          <w:rFonts w:ascii="Cambria" w:hAnsi="Cambria"/>
          <w:color w:val="000000"/>
          <w:sz w:val="20"/>
          <w:szCs w:val="24"/>
        </w:rPr>
        <w:t>Dispozičné je objekt členený na zádverie, vstupná hala s miestnosťami WC muži a ženy,  kancelárie,  skladu mobilieru,  vlastnej spoločenskej miestnosti s atypickým dreveným obslužným pultom,  príručným skladom,  kuchyňou so zázemím - skladmi,  chodbou na terasu.</w:t>
      </w:r>
    </w:p>
    <w:p w:rsidR="00555B61" w:rsidRPr="009563FB" w:rsidRDefault="00403029" w:rsidP="00403029">
      <w:pPr>
        <w:pStyle w:val="Normal4512"/>
        <w:jc w:val="both"/>
        <w:rPr>
          <w:rFonts w:ascii="Cambria" w:hAnsi="Cambria"/>
          <w:color w:val="000000"/>
          <w:szCs w:val="24"/>
        </w:rPr>
      </w:pPr>
      <w:r w:rsidRPr="009563FB">
        <w:rPr>
          <w:rFonts w:ascii="Cambria" w:hAnsi="Cambria"/>
          <w:color w:val="000000"/>
          <w:szCs w:val="24"/>
        </w:rPr>
        <w:tab/>
        <w:t xml:space="preserve">Životnosť obdobných objektov sa uvažuje v rozpätí 60 - 80 rokov. Z dôvodu vykonanej  rekonštrukcie objektu v roku 2005 s prihliadnutím na technický stav exteriéru ako aj na predpokladanú životnosť objektu ubytovacieho zariadenia, životnosť ohodnocovaného objektu určujem na 70 rokov za predpokladu zabezpečenia primeranej technickej údržby. </w:t>
      </w:r>
    </w:p>
    <w:p w:rsidR="00555B61" w:rsidRPr="009563FB" w:rsidRDefault="00555B61" w:rsidP="00403029">
      <w:pPr>
        <w:pStyle w:val="Normal252"/>
        <w:jc w:val="both"/>
        <w:rPr>
          <w:rFonts w:ascii="Cambria" w:hAnsi="Cambria"/>
          <w:sz w:val="20"/>
          <w:szCs w:val="24"/>
        </w:rPr>
      </w:pPr>
    </w:p>
    <w:p w:rsidR="00555B61" w:rsidRPr="009563FB" w:rsidRDefault="00403029" w:rsidP="00403029">
      <w:pPr>
        <w:pStyle w:val="Normal2021"/>
        <w:jc w:val="both"/>
        <w:rPr>
          <w:rFonts w:ascii="Cambria" w:hAnsi="Cambria"/>
          <w:szCs w:val="24"/>
        </w:rPr>
      </w:pPr>
      <w:r w:rsidRPr="009563FB">
        <w:rPr>
          <w:rFonts w:ascii="Cambria" w:hAnsi="Cambria"/>
          <w:color w:val="000000"/>
          <w:szCs w:val="24"/>
        </w:rPr>
        <w:t xml:space="preserve">Objekt bol v čase obhliadky neužívaný, pravdepodobne zariadený. </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 xml:space="preserve">OBSTAVANÝ PRIESTOR STAVBY </w:t>
      </w:r>
      <w:r w:rsidRPr="009563FB">
        <w:rPr>
          <w:rStyle w:val="Zvraznenie"/>
          <w:i w:val="0"/>
          <w:color w:val="000000"/>
        </w:rPr>
        <w:t xml:space="preserve"> </w:t>
      </w:r>
    </w:p>
    <w:p w:rsidR="00555B61" w:rsidRPr="009563FB" w:rsidRDefault="00555B61" w:rsidP="00403029">
      <w:pPr>
        <w:jc w:val="both"/>
      </w:pP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96"/>
        <w:gridCol w:w="2268"/>
      </w:tblGrid>
      <w:tr w:rsidR="00555B61" w:rsidRPr="009563FB">
        <w:trPr>
          <w:trHeight w:val="283"/>
        </w:trPr>
        <w:tc>
          <w:tcPr>
            <w:tcW w:w="7296"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Obstavaný priestor [m</w:t>
            </w:r>
            <w:r w:rsidRPr="009563FB">
              <w:rPr>
                <w:b/>
                <w:color w:val="000000"/>
                <w:sz w:val="18"/>
                <w:vertAlign w:val="superscript"/>
              </w:rPr>
              <w:t>3</w:t>
            </w:r>
            <w:r w:rsidRPr="009563FB">
              <w:rPr>
                <w:b/>
                <w:color w:val="000000"/>
                <w:sz w:val="18"/>
              </w:rPr>
              <w:t>]</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Základy</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(30,000*12,700 + 3,600*2,500)*0,20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78,00</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Vrchná stavba</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30,000*12,700*4,200 + 3,600*2,500*2,800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1 625,40</w:t>
            </w: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Zastrešenie</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729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30,000*12,700*1/2 + 3,600*2,500*0,20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192,30</w:t>
            </w:r>
          </w:p>
        </w:tc>
      </w:tr>
      <w:tr w:rsidR="00555B61" w:rsidRPr="009563FB">
        <w:trPr>
          <w:trHeight w:val="283"/>
        </w:trPr>
        <w:tc>
          <w:tcPr>
            <w:tcW w:w="7296"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Obstavaný priestor stavby celkom</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1 895,70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STANOVENIE VÝCHODISKOVEJ HODNOTY NA MERNÚ JEDNOTKU</w:t>
      </w:r>
    </w:p>
    <w:p w:rsidR="00555B61" w:rsidRPr="009563FB" w:rsidRDefault="00555B61" w:rsidP="00403029">
      <w:pPr>
        <w:jc w:val="both"/>
      </w:pPr>
    </w:p>
    <w:p w:rsidR="00555B61" w:rsidRPr="009563FB" w:rsidRDefault="00403029" w:rsidP="00403029">
      <w:pPr>
        <w:jc w:val="both"/>
      </w:pPr>
      <w:r w:rsidRPr="009563FB">
        <w:rPr>
          <w:b/>
          <w:color w:val="000000"/>
        </w:rPr>
        <w:t>Zatriedenie stavby:</w:t>
      </w:r>
    </w:p>
    <w:p w:rsidR="00555B61" w:rsidRPr="009563FB" w:rsidRDefault="00403029" w:rsidP="00403029">
      <w:pPr>
        <w:tabs>
          <w:tab w:val="left" w:pos="3969"/>
        </w:tabs>
        <w:jc w:val="both"/>
      </w:pPr>
      <w:r w:rsidRPr="009563FB">
        <w:rPr>
          <w:b/>
          <w:color w:val="000000"/>
        </w:rPr>
        <w:t xml:space="preserve">JKSO: </w:t>
      </w:r>
      <w:r w:rsidRPr="009563FB">
        <w:rPr>
          <w:rStyle w:val="Zvraznenie"/>
          <w:i w:val="0"/>
          <w:color w:val="000000"/>
        </w:rPr>
        <w:tab/>
        <w:t>budovy jedální, reštaurácií a kaviarní</w:t>
      </w:r>
      <w:r w:rsidRPr="009563FB">
        <w:cr/>
      </w:r>
      <w:r w:rsidRPr="009563FB">
        <w:rPr>
          <w:b/>
          <w:color w:val="000000"/>
        </w:rPr>
        <w:t xml:space="preserve">KS: </w:t>
      </w:r>
      <w:r w:rsidRPr="009563FB">
        <w:rPr>
          <w:rStyle w:val="Zvraznenie"/>
          <w:i w:val="0"/>
          <w:color w:val="000000"/>
        </w:rPr>
        <w:tab/>
        <w:t>1211 Hotelové budovy</w:t>
      </w:r>
      <w:r w:rsidRPr="009563FB">
        <w:cr/>
      </w:r>
      <w:r w:rsidRPr="009563FB">
        <w:rPr>
          <w:b/>
          <w:color w:val="000000"/>
        </w:rPr>
        <w:lastRenderedPageBreak/>
        <w:t xml:space="preserve">Rozpočtový ukazovateľ: </w:t>
      </w:r>
      <w:r w:rsidRPr="009563FB">
        <w:rPr>
          <w:rStyle w:val="Zvraznenie"/>
          <w:i w:val="0"/>
          <w:color w:val="000000"/>
        </w:rPr>
        <w:tab/>
        <w:t>RU = 2 618 / 30,1260 = 86,90 €/m</w:t>
      </w:r>
      <w:r w:rsidRPr="009563FB">
        <w:rPr>
          <w:rStyle w:val="Zvraznenie"/>
          <w:i w:val="0"/>
          <w:color w:val="000000"/>
          <w:vertAlign w:val="superscript"/>
        </w:rPr>
        <w:t>3</w:t>
      </w:r>
      <w:r w:rsidRPr="009563FB">
        <w:cr/>
      </w:r>
      <w:r w:rsidRPr="009563FB">
        <w:rPr>
          <w:b/>
          <w:color w:val="000000"/>
        </w:rPr>
        <w:t xml:space="preserve">Koeficient konštrukcie: </w:t>
      </w:r>
      <w:r w:rsidRPr="009563FB">
        <w:rPr>
          <w:rStyle w:val="Zvraznenie"/>
          <w:i w:val="0"/>
          <w:color w:val="000000"/>
        </w:rPr>
        <w:tab/>
        <w:t>k</w:t>
      </w:r>
      <w:r w:rsidRPr="009563FB">
        <w:rPr>
          <w:rStyle w:val="Zvraznenie"/>
          <w:i w:val="0"/>
          <w:color w:val="000000"/>
          <w:vertAlign w:val="subscript"/>
        </w:rPr>
        <w:t>K</w:t>
      </w:r>
      <w:r w:rsidRPr="009563FB">
        <w:rPr>
          <w:rStyle w:val="Zvraznenie"/>
          <w:i w:val="0"/>
          <w:color w:val="000000"/>
        </w:rPr>
        <w:t xml:space="preserve"> = 0,993 (montovaná z dielcov betónových tyčových)</w:t>
      </w:r>
    </w:p>
    <w:p w:rsidR="00555B61" w:rsidRPr="009563FB" w:rsidRDefault="00555B61" w:rsidP="00403029">
      <w:pPr>
        <w:jc w:val="both"/>
      </w:pPr>
    </w:p>
    <w:p w:rsidR="00555B61" w:rsidRPr="009563FB" w:rsidRDefault="00403029" w:rsidP="00403029">
      <w:pPr>
        <w:jc w:val="both"/>
      </w:pPr>
      <w:r w:rsidRPr="009563FB">
        <w:rPr>
          <w:b/>
          <w:color w:val="000000"/>
          <w:sz w:val="22"/>
        </w:rPr>
        <w:t>Výpočet koeficientu vplyvu zastavanej plochy a konštrukčnej výšky objektu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567"/>
        <w:gridCol w:w="2761"/>
        <w:gridCol w:w="1134"/>
        <w:gridCol w:w="567"/>
        <w:gridCol w:w="2835"/>
        <w:gridCol w:w="567"/>
      </w:tblGrid>
      <w:tr w:rsidR="00555B61" w:rsidRPr="009563FB">
        <w:trPr>
          <w:trHeight w:val="283"/>
        </w:trPr>
        <w:tc>
          <w:tcPr>
            <w:tcW w:w="113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Podlažie</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Číslo</w:t>
            </w:r>
          </w:p>
        </w:tc>
        <w:tc>
          <w:tcPr>
            <w:tcW w:w="276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 ZP</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ZP [m</w:t>
            </w:r>
            <w:r w:rsidRPr="009563FB">
              <w:rPr>
                <w:b/>
                <w:color w:val="000000"/>
                <w:sz w:val="18"/>
                <w:vertAlign w:val="superscript"/>
              </w:rPr>
              <w:t>2</w:t>
            </w:r>
            <w:r w:rsidRPr="009563FB">
              <w:rPr>
                <w:b/>
                <w:color w:val="000000"/>
                <w:sz w:val="18"/>
              </w:rPr>
              <w:t>]</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Repr.</w:t>
            </w:r>
          </w:p>
        </w:tc>
        <w:tc>
          <w:tcPr>
            <w:tcW w:w="283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 výšky (h)</w:t>
            </w:r>
          </w:p>
        </w:tc>
        <w:tc>
          <w:tcPr>
            <w:tcW w:w="56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 [m]</w:t>
            </w:r>
          </w:p>
        </w:tc>
      </w:tr>
      <w:tr w:rsidR="00555B61" w:rsidRPr="009563FB">
        <w:trPr>
          <w:trHeight w:val="283"/>
        </w:trPr>
        <w:tc>
          <w:tcPr>
            <w:tcW w:w="113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Nadzemné </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w:t>
            </w:r>
          </w:p>
        </w:tc>
        <w:tc>
          <w:tcPr>
            <w:tcW w:w="276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30,000*12,700 + 3,600*2,500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390</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Repr.</w:t>
            </w:r>
          </w:p>
        </w:tc>
        <w:tc>
          <w:tcPr>
            <w:tcW w:w="283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4,167</w:t>
            </w:r>
          </w:p>
        </w:tc>
        <w:tc>
          <w:tcPr>
            <w:tcW w:w="56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4,167</w:t>
            </w:r>
          </w:p>
        </w:tc>
      </w:tr>
    </w:tbl>
    <w:p w:rsidR="00555B61" w:rsidRPr="009563FB" w:rsidRDefault="00555B61" w:rsidP="00403029">
      <w:pPr>
        <w:jc w:val="both"/>
      </w:pPr>
    </w:p>
    <w:p w:rsidR="00555B61" w:rsidRPr="009563FB" w:rsidRDefault="00403029" w:rsidP="00403029">
      <w:pPr>
        <w:tabs>
          <w:tab w:val="left" w:pos="3969"/>
        </w:tabs>
        <w:jc w:val="both"/>
      </w:pPr>
      <w:r w:rsidRPr="009563FB">
        <w:rPr>
          <w:b/>
          <w:color w:val="000000"/>
        </w:rPr>
        <w:t xml:space="preserve">Priemerná zastavaná plocha: </w:t>
      </w:r>
      <w:r w:rsidRPr="009563FB">
        <w:rPr>
          <w:rStyle w:val="Zvraznenie"/>
          <w:i w:val="0"/>
          <w:color w:val="000000"/>
        </w:rPr>
        <w:tab/>
        <w:t>(390) / 1 = 390,00 m</w:t>
      </w:r>
      <w:r w:rsidRPr="009563FB">
        <w:rPr>
          <w:rStyle w:val="Zvraznenie"/>
          <w:i w:val="0"/>
          <w:color w:val="000000"/>
          <w:vertAlign w:val="superscript"/>
        </w:rPr>
        <w:t>2</w:t>
      </w:r>
      <w:r w:rsidRPr="009563FB">
        <w:cr/>
      </w:r>
      <w:r w:rsidRPr="009563FB">
        <w:rPr>
          <w:b/>
          <w:color w:val="000000"/>
        </w:rPr>
        <w:t xml:space="preserve">Priemerná výška podlaží: </w:t>
      </w:r>
      <w:r w:rsidRPr="009563FB">
        <w:rPr>
          <w:rStyle w:val="Zvraznenie"/>
          <w:i w:val="0"/>
          <w:color w:val="000000"/>
        </w:rPr>
        <w:tab/>
        <w:t>(390 * 4,167) / (390) = 4,17 m</w:t>
      </w:r>
    </w:p>
    <w:p w:rsidR="00555B61" w:rsidRPr="009563FB" w:rsidRDefault="00555B61" w:rsidP="00403029">
      <w:pPr>
        <w:jc w:val="both"/>
      </w:pPr>
    </w:p>
    <w:p w:rsidR="00555B61" w:rsidRPr="009563FB" w:rsidRDefault="00403029" w:rsidP="00403029">
      <w:pPr>
        <w:tabs>
          <w:tab w:val="left" w:pos="5669"/>
        </w:tabs>
        <w:jc w:val="both"/>
      </w:pPr>
      <w:r w:rsidRPr="009563FB">
        <w:rPr>
          <w:b/>
          <w:color w:val="000000"/>
        </w:rPr>
        <w:t xml:space="preserve">Koeficient vplyvu zastavanej plochy objektu: </w:t>
      </w:r>
      <w:r w:rsidRPr="009563FB">
        <w:rPr>
          <w:rStyle w:val="Zvraznenie"/>
          <w:i w:val="0"/>
          <w:color w:val="000000"/>
        </w:rPr>
        <w:tab/>
        <w:t>k</w:t>
      </w:r>
      <w:r w:rsidRPr="009563FB">
        <w:rPr>
          <w:rStyle w:val="Zvraznenie"/>
          <w:i w:val="0"/>
          <w:color w:val="000000"/>
          <w:vertAlign w:val="subscript"/>
        </w:rPr>
        <w:t>ZP</w:t>
      </w:r>
      <w:r w:rsidRPr="009563FB">
        <w:rPr>
          <w:rStyle w:val="Zvraznenie"/>
          <w:i w:val="0"/>
          <w:color w:val="000000"/>
        </w:rPr>
        <w:t xml:space="preserve"> = 0,92 + (24 / 390) = 0,9815</w:t>
      </w:r>
      <w:r w:rsidRPr="009563FB">
        <w:cr/>
      </w:r>
      <w:r w:rsidRPr="009563FB">
        <w:rPr>
          <w:b/>
          <w:color w:val="000000"/>
        </w:rPr>
        <w:t xml:space="preserve">Koeficient vplyvu konštrukčnej výšky podlaží objektu: </w:t>
      </w:r>
      <w:r w:rsidRPr="009563FB">
        <w:rPr>
          <w:rStyle w:val="Zvraznenie"/>
          <w:i w:val="0"/>
          <w:color w:val="000000"/>
        </w:rPr>
        <w:tab/>
        <w:t>k</w:t>
      </w:r>
      <w:r w:rsidRPr="009563FB">
        <w:rPr>
          <w:rStyle w:val="Zvraznenie"/>
          <w:i w:val="0"/>
          <w:color w:val="000000"/>
          <w:vertAlign w:val="subscript"/>
        </w:rPr>
        <w:t>VP</w:t>
      </w:r>
      <w:r w:rsidRPr="009563FB">
        <w:rPr>
          <w:rStyle w:val="Zvraznenie"/>
          <w:i w:val="0"/>
          <w:color w:val="000000"/>
        </w:rPr>
        <w:t xml:space="preserve"> = 0,30 + (2,10 / 4,17) = 0,8036</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Výpočet koeficientu vplyvu vybavenia objektu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328"/>
        <w:gridCol w:w="1417"/>
        <w:gridCol w:w="1417"/>
        <w:gridCol w:w="1417"/>
        <w:gridCol w:w="1417"/>
      </w:tblGrid>
      <w:tr w:rsidR="00555B61" w:rsidRPr="009563FB">
        <w:trPr>
          <w:trHeight w:val="283"/>
        </w:trPr>
        <w:tc>
          <w:tcPr>
            <w:tcW w:w="567"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Číslo</w:t>
            </w:r>
          </w:p>
        </w:tc>
        <w:tc>
          <w:tcPr>
            <w:tcW w:w="332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Názov</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Cenový podiel RU [%] cp</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Koef. štand.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Úprava podielu cp</w:t>
            </w:r>
            <w:r w:rsidRPr="009563FB">
              <w:rPr>
                <w:b/>
                <w:color w:val="000000"/>
                <w:sz w:val="18"/>
                <w:vertAlign w:val="subscript"/>
              </w:rPr>
              <w:t>i</w:t>
            </w:r>
            <w:r w:rsidRPr="009563FB">
              <w:rPr>
                <w:b/>
                <w:color w:val="000000"/>
                <w:sz w:val="18"/>
              </w:rPr>
              <w:t xml:space="preserve"> * ks</w:t>
            </w:r>
            <w:r w:rsidRPr="009563FB">
              <w:rPr>
                <w:b/>
                <w:color w:val="000000"/>
                <w:sz w:val="18"/>
                <w:vertAlign w:val="subscript"/>
              </w:rPr>
              <w:t>i</w:t>
            </w:r>
          </w:p>
        </w:tc>
        <w:tc>
          <w:tcPr>
            <w:tcW w:w="1417"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Cenový podiel hodnotenej stavby [%]</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Konštrukcie podľa RU</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Základy vrát. zemných prác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Zvislé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Stropy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Zastrešenie bez krytiny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Krytina strechy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Klampiarske konštrukcie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Úpravy vnútorných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Úpravy vonkajších povrchov</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Vnútorné keramické obklady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Schody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Dvere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Vráta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Okná</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Povrchy podláh</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Vykurovanie</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16</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Elektroinštalácia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17</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Bleskozvod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18</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Vnútorný vodovod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Vnútorná kanalizácia</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Vnútorný plynovod</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21</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Ohrev teplej vody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22</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Vybavenie kuchýň</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23</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Hygienické zariadenia a WC</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24</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Výťahy</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25</w:t>
            </w:r>
          </w:p>
        </w:tc>
        <w:tc>
          <w:tcPr>
            <w:tcW w:w="3328"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Ostatné</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c>
          <w:tcPr>
            <w:tcW w:w="1417"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c>
          <w:tcPr>
            <w:tcW w:w="1417"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4,00</w:t>
            </w:r>
          </w:p>
        </w:tc>
      </w:tr>
      <w:tr w:rsidR="00555B61" w:rsidRPr="009563FB">
        <w:trPr>
          <w:trHeight w:val="283"/>
        </w:trPr>
        <w:tc>
          <w:tcPr>
            <w:tcW w:w="567"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332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Spolu</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100,00</w:t>
            </w:r>
          </w:p>
        </w:tc>
        <w:tc>
          <w:tcPr>
            <w:tcW w:w="1417"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100,00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3969"/>
        </w:tabs>
        <w:jc w:val="both"/>
      </w:pPr>
      <w:r w:rsidRPr="009563FB">
        <w:rPr>
          <w:b/>
          <w:color w:val="000000"/>
        </w:rPr>
        <w:t xml:space="preserve">Koeficient vplyvu vybavenosti: </w:t>
      </w:r>
      <w:r w:rsidRPr="009563FB">
        <w:rPr>
          <w:rStyle w:val="Zvraznenie"/>
          <w:i w:val="0"/>
          <w:color w:val="000000"/>
        </w:rPr>
        <w:tab/>
        <w:t>k</w:t>
      </w:r>
      <w:r w:rsidRPr="009563FB">
        <w:rPr>
          <w:rStyle w:val="Zvraznenie"/>
          <w:i w:val="0"/>
          <w:color w:val="000000"/>
          <w:vertAlign w:val="subscript"/>
        </w:rPr>
        <w:t>V</w:t>
      </w:r>
      <w:r w:rsidRPr="009563FB">
        <w:rPr>
          <w:rStyle w:val="Zvraznenie"/>
          <w:i w:val="0"/>
          <w:color w:val="000000"/>
        </w:rPr>
        <w:t xml:space="preserve"> = 100,00 / 100 = 1,0000</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r w:rsidRPr="009563FB">
        <w:cr/>
      </w:r>
      <w:r w:rsidRPr="009563FB">
        <w:rPr>
          <w:b/>
          <w:color w:val="000000"/>
        </w:rPr>
        <w:lastRenderedPageBreak/>
        <w:t xml:space="preserve">Východisková hodnota na MJ: </w:t>
      </w:r>
      <w:r w:rsidRPr="009563FB">
        <w:rPr>
          <w:rStyle w:val="Zvraznenie"/>
          <w:i w:val="0"/>
          <w:color w:val="000000"/>
        </w:rPr>
        <w:tab/>
        <w:t>VH = RU * k</w:t>
      </w:r>
      <w:r w:rsidRPr="009563FB">
        <w:rPr>
          <w:rStyle w:val="Zvraznenie"/>
          <w:i w:val="0"/>
          <w:color w:val="000000"/>
          <w:vertAlign w:val="subscript"/>
        </w:rPr>
        <w:t>CU</w:t>
      </w:r>
      <w:r w:rsidRPr="009563FB">
        <w:rPr>
          <w:rStyle w:val="Zvraznenie"/>
          <w:i w:val="0"/>
          <w:color w:val="000000"/>
        </w:rPr>
        <w:t xml:space="preserve"> * k</w:t>
      </w:r>
      <w:r w:rsidRPr="009563FB">
        <w:rPr>
          <w:rStyle w:val="Zvraznenie"/>
          <w:i w:val="0"/>
          <w:color w:val="000000"/>
          <w:vertAlign w:val="subscript"/>
        </w:rPr>
        <w:t>V</w:t>
      </w:r>
      <w:r w:rsidRPr="009563FB">
        <w:rPr>
          <w:rStyle w:val="Zvraznenie"/>
          <w:i w:val="0"/>
          <w:color w:val="000000"/>
        </w:rPr>
        <w:t xml:space="preserve"> * k</w:t>
      </w:r>
      <w:r w:rsidRPr="009563FB">
        <w:rPr>
          <w:rStyle w:val="Zvraznenie"/>
          <w:i w:val="0"/>
          <w:color w:val="000000"/>
          <w:vertAlign w:val="subscript"/>
        </w:rPr>
        <w:t>ZP</w:t>
      </w:r>
      <w:r w:rsidRPr="009563FB">
        <w:rPr>
          <w:rStyle w:val="Zvraznenie"/>
          <w:i w:val="0"/>
          <w:color w:val="000000"/>
        </w:rPr>
        <w:t xml:space="preserve"> * k</w:t>
      </w:r>
      <w:r w:rsidRPr="009563FB">
        <w:rPr>
          <w:rStyle w:val="Zvraznenie"/>
          <w:i w:val="0"/>
          <w:color w:val="000000"/>
          <w:vertAlign w:val="subscript"/>
        </w:rPr>
        <w:t>VP</w:t>
      </w:r>
      <w:r w:rsidRPr="009563FB">
        <w:rPr>
          <w:rStyle w:val="Zvraznenie"/>
          <w:i w:val="0"/>
          <w:color w:val="000000"/>
        </w:rPr>
        <w:t xml:space="preserve"> * k</w:t>
      </w:r>
      <w:r w:rsidRPr="009563FB">
        <w:rPr>
          <w:rStyle w:val="Zvraznenie"/>
          <w:i w:val="0"/>
          <w:color w:val="000000"/>
          <w:vertAlign w:val="subscript"/>
        </w:rPr>
        <w:t>K</w:t>
      </w:r>
      <w:r w:rsidRPr="009563FB">
        <w:rPr>
          <w:rStyle w:val="Zvraznenie"/>
          <w:i w:val="0"/>
          <w:color w:val="000000"/>
        </w:rPr>
        <w:t xml:space="preserve"> * k</w:t>
      </w:r>
      <w:r w:rsidRPr="009563FB">
        <w:rPr>
          <w:rStyle w:val="Zvraznenie"/>
          <w:i w:val="0"/>
          <w:color w:val="000000"/>
          <w:vertAlign w:val="subscript"/>
        </w:rPr>
        <w:t>M</w:t>
      </w:r>
      <w:r w:rsidRPr="009563FB">
        <w:rPr>
          <w:rStyle w:val="Zvraznenie"/>
          <w:i w:val="0"/>
          <w:color w:val="000000"/>
        </w:rPr>
        <w:tab/>
        <w:t>[€/m</w:t>
      </w:r>
      <w:r w:rsidRPr="009563FB">
        <w:rPr>
          <w:rStyle w:val="Zvraznenie"/>
          <w:i w:val="0"/>
          <w:color w:val="000000"/>
          <w:vertAlign w:val="superscript"/>
        </w:rPr>
        <w:t>3</w:t>
      </w:r>
      <w:r w:rsidRPr="009563FB">
        <w:rPr>
          <w:rStyle w:val="Zvraznenie"/>
          <w:i w:val="0"/>
          <w:color w:val="000000"/>
        </w:rPr>
        <w:t>]</w:t>
      </w:r>
      <w:r w:rsidRPr="009563FB">
        <w:cr/>
      </w:r>
      <w:r w:rsidRPr="009563FB">
        <w:rPr>
          <w:rStyle w:val="Zvraznenie"/>
          <w:i w:val="0"/>
          <w:color w:val="000000"/>
        </w:rPr>
        <w:tab/>
        <w:t>VH = 86,90 €/m</w:t>
      </w:r>
      <w:r w:rsidRPr="009563FB">
        <w:rPr>
          <w:rStyle w:val="Zvraznenie"/>
          <w:i w:val="0"/>
          <w:color w:val="000000"/>
          <w:vertAlign w:val="superscript"/>
        </w:rPr>
        <w:t>3</w:t>
      </w:r>
      <w:r w:rsidRPr="009563FB">
        <w:rPr>
          <w:rStyle w:val="Zvraznenie"/>
          <w:i w:val="0"/>
          <w:color w:val="000000"/>
        </w:rPr>
        <w:t xml:space="preserve"> * 2,307 * 1,0000 * 0,9815 * 0,8036 * 0,993 * 1,02</w:t>
      </w:r>
      <w:r w:rsidRPr="009563FB">
        <w:cr/>
      </w:r>
      <w:r w:rsidRPr="009563FB">
        <w:rPr>
          <w:rStyle w:val="Zvraznenie"/>
          <w:i w:val="0"/>
          <w:color w:val="000000"/>
        </w:rPr>
        <w:tab/>
        <w:t>VH = 160,1574 €/m</w:t>
      </w:r>
      <w:r w:rsidRPr="009563FB">
        <w:rPr>
          <w:rStyle w:val="Zvraznenie"/>
          <w:i w:val="0"/>
          <w:color w:val="000000"/>
          <w:vertAlign w:val="superscript"/>
        </w:rPr>
        <w:t>3</w:t>
      </w: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1"/>
        <w:gridCol w:w="1418"/>
        <w:gridCol w:w="709"/>
        <w:gridCol w:w="567"/>
        <w:gridCol w:w="567"/>
        <w:gridCol w:w="567"/>
        <w:gridCol w:w="606"/>
      </w:tblGrid>
      <w:tr w:rsidR="00555B61" w:rsidRPr="009563FB" w:rsidTr="009F30DF">
        <w:trPr>
          <w:trHeight w:val="283"/>
        </w:trPr>
        <w:tc>
          <w:tcPr>
            <w:tcW w:w="5131"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606"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5131"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Spoločenské priestory súpisné číslo 2239 na parc. KN č. 6772/1 a parc. KN č. 6772/2, k.ú. Pezinok - reštaurácia</w:t>
            </w:r>
          </w:p>
        </w:tc>
        <w:tc>
          <w:tcPr>
            <w:tcW w:w="141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1990</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26</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44</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70</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37,14</w:t>
            </w:r>
          </w:p>
        </w:tc>
        <w:tc>
          <w:tcPr>
            <w:tcW w:w="606"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62,86</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160,1574 €/m</w:t>
            </w:r>
            <w:r w:rsidRPr="009563FB">
              <w:rPr>
                <w:color w:val="000000"/>
                <w:sz w:val="18"/>
                <w:vertAlign w:val="superscript"/>
              </w:rPr>
              <w:t>3</w:t>
            </w:r>
            <w:r w:rsidRPr="009563FB">
              <w:rPr>
                <w:color w:val="000000"/>
                <w:sz w:val="18"/>
              </w:rPr>
              <w:t xml:space="preserve"> * 1895,70 m</w:t>
            </w:r>
            <w:r w:rsidRPr="009563FB">
              <w:rPr>
                <w:color w:val="000000"/>
                <w:sz w:val="18"/>
                <w:vertAlign w:val="superscript"/>
              </w:rPr>
              <w:t>3</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303 610,38</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62,86 % z 303 610,38 €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190 849,48</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3"/>
        <w:jc w:val="both"/>
        <w:rPr>
          <w:rFonts w:ascii="Cambria" w:hAnsi="Cambria"/>
        </w:rPr>
      </w:pPr>
      <w:r w:rsidRPr="009563FB">
        <w:rPr>
          <w:rFonts w:ascii="Cambria" w:hAnsi="Cambria" w:cs="Cambria"/>
          <w:color w:val="000000"/>
          <w:sz w:val="32"/>
        </w:rPr>
        <w:t>2.2 PRÍSLUŠENSTVO</w:t>
      </w:r>
    </w:p>
    <w:p w:rsidR="00555B61" w:rsidRPr="009563FB" w:rsidRDefault="00555B61" w:rsidP="00403029">
      <w:pPr>
        <w:jc w:val="both"/>
      </w:pPr>
    </w:p>
    <w:p w:rsidR="00555B61" w:rsidRPr="009563FB" w:rsidRDefault="00403029" w:rsidP="00403029">
      <w:pPr>
        <w:pStyle w:val="Nadpis4"/>
        <w:jc w:val="both"/>
      </w:pPr>
      <w:r w:rsidRPr="009563FB">
        <w:rPr>
          <w:color w:val="000000"/>
        </w:rPr>
        <w:t>2.2.1 Oplotenie terasy</w:t>
      </w:r>
    </w:p>
    <w:p w:rsidR="00555B61" w:rsidRPr="009563FB" w:rsidRDefault="00555B61" w:rsidP="00403029">
      <w:pPr>
        <w:jc w:val="both"/>
      </w:pPr>
    </w:p>
    <w:p w:rsidR="00555B61" w:rsidRPr="009563FB" w:rsidRDefault="00403029" w:rsidP="00403029">
      <w:pPr>
        <w:pStyle w:val="Normal1218"/>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540"/>
        <w:jc w:val="both"/>
        <w:rPr>
          <w:rFonts w:ascii="Cambria" w:hAnsi="Cambria"/>
          <w:color w:val="000000"/>
          <w:szCs w:val="24"/>
        </w:rPr>
      </w:pPr>
    </w:p>
    <w:p w:rsidR="00555B61" w:rsidRPr="009563FB" w:rsidRDefault="00403029" w:rsidP="00403029">
      <w:pPr>
        <w:pStyle w:val="Normal1541"/>
        <w:jc w:val="both"/>
        <w:rPr>
          <w:rFonts w:ascii="Cambria" w:hAnsi="Cambria"/>
          <w:color w:val="000000"/>
          <w:szCs w:val="24"/>
        </w:rPr>
      </w:pPr>
      <w:r w:rsidRPr="009563FB">
        <w:rPr>
          <w:rFonts w:ascii="Cambria" w:hAnsi="Cambria"/>
          <w:color w:val="000000"/>
          <w:szCs w:val="24"/>
        </w:rPr>
        <w:t>Oplotenie je z murovaných stĺpikov s tvarovanou oceľovou výplňou.</w:t>
      </w:r>
    </w:p>
    <w:p w:rsidR="00555B61" w:rsidRPr="009563FB" w:rsidRDefault="00555B61" w:rsidP="00403029">
      <w:pPr>
        <w:pStyle w:val="Normal196"/>
        <w:jc w:val="both"/>
        <w:rPr>
          <w:rFonts w:ascii="Cambria" w:hAnsi="Cambria"/>
          <w:sz w:val="24"/>
          <w:szCs w:val="24"/>
        </w:rPr>
      </w:pPr>
    </w:p>
    <w:p w:rsidR="00555B61" w:rsidRPr="009563FB" w:rsidRDefault="00403029" w:rsidP="00403029">
      <w:pPr>
        <w:jc w:val="both"/>
      </w:pPr>
      <w:r w:rsidRPr="009563FB">
        <w:rPr>
          <w:b/>
          <w:color w:val="000000"/>
          <w:sz w:val="22"/>
        </w:rPr>
        <w:t>ZATRIEDENIE STAVBY</w:t>
      </w:r>
    </w:p>
    <w:p w:rsidR="00555B61" w:rsidRPr="009563FB" w:rsidRDefault="00555B61" w:rsidP="00403029">
      <w:pPr>
        <w:jc w:val="both"/>
      </w:pPr>
    </w:p>
    <w:p w:rsidR="00555B61" w:rsidRPr="009563FB" w:rsidRDefault="00403029" w:rsidP="00403029">
      <w:pPr>
        <w:tabs>
          <w:tab w:val="left" w:pos="1134"/>
        </w:tabs>
        <w:jc w:val="both"/>
      </w:pPr>
      <w:r w:rsidRPr="009563FB">
        <w:rPr>
          <w:rStyle w:val="Zvraznenie"/>
          <w:i w:val="0"/>
          <w:color w:val="000000"/>
        </w:rPr>
        <w:t>JKSO:</w:t>
      </w:r>
      <w:r w:rsidRPr="009563FB">
        <w:rPr>
          <w:rStyle w:val="Zvraznenie"/>
          <w:i w:val="0"/>
          <w:color w:val="000000"/>
        </w:rPr>
        <w:tab/>
        <w:t>815 2 Oplotenie</w:t>
      </w:r>
      <w:r w:rsidRPr="009563FB">
        <w:cr/>
      </w:r>
      <w:r w:rsidRPr="009563FB">
        <w:rPr>
          <w:rStyle w:val="Zvraznenie"/>
          <w:i w:val="0"/>
          <w:color w:val="000000"/>
        </w:rPr>
        <w:t>KS:</w:t>
      </w:r>
      <w:r w:rsidRPr="009563FB">
        <w:rPr>
          <w:rStyle w:val="Zvraznenie"/>
          <w:i w:val="0"/>
          <w:color w:val="000000"/>
        </w:rPr>
        <w:tab/>
        <w:t>2 ex Inžinierske stavby</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4462"/>
        <w:gridCol w:w="1134"/>
        <w:gridCol w:w="1134"/>
        <w:gridCol w:w="2268"/>
      </w:tblGrid>
      <w:tr w:rsidR="00555B61" w:rsidRPr="009563FB">
        <w:trPr>
          <w:trHeight w:val="283"/>
        </w:trPr>
        <w:tc>
          <w:tcPr>
            <w:tcW w:w="567"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Pol. č.</w:t>
            </w:r>
          </w:p>
        </w:tc>
        <w:tc>
          <w:tcPr>
            <w:tcW w:w="4462"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Popis</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Počet MJ</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Body / MJ</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Rozpočtový ukazovateľ</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w:t>
            </w:r>
          </w:p>
        </w:tc>
        <w:tc>
          <w:tcPr>
            <w:tcW w:w="4462"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Základy vrátane zemných prác:</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  </w:t>
            </w:r>
          </w:p>
        </w:tc>
        <w:tc>
          <w:tcPr>
            <w:tcW w:w="4462"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okolo stĺpikov oceľových, betónových alebo drevených</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20,45m</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170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5,64 €/m</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4462"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Spolu:</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5,64 €/m</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3.</w:t>
            </w:r>
          </w:p>
        </w:tc>
        <w:tc>
          <w:tcPr>
            <w:tcW w:w="4462"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Výplň plotu:</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000000"/>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  </w:t>
            </w:r>
          </w:p>
        </w:tc>
        <w:tc>
          <w:tcPr>
            <w:tcW w:w="4462" w:type="dxa"/>
            <w:tcBorders>
              <w:top w:val="single" w:sz="4" w:space="0" w:color="BFBFBF"/>
              <w:left w:val="single" w:sz="4" w:space="0" w:color="BFBFBF"/>
              <w:bottom w:val="single" w:sz="4" w:space="0" w:color="000000"/>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z drev. výplňou vodorovnou alebo zvislou v oceľ. rámoch</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20,45m</w:t>
            </w:r>
            <w:r w:rsidRPr="009563FB">
              <w:rPr>
                <w:color w:val="000000"/>
                <w:sz w:val="18"/>
                <w:vertAlign w:val="superscript"/>
              </w:rPr>
              <w:t>2</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425</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14,11 €/m</w:t>
            </w:r>
          </w:p>
        </w:tc>
      </w:tr>
    </w:tbl>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Dĺžka plotu:  </w:t>
      </w:r>
      <w:r w:rsidRPr="009563FB">
        <w:rPr>
          <w:rStyle w:val="Zvraznenie"/>
          <w:i w:val="0"/>
          <w:color w:val="000000"/>
        </w:rPr>
        <w:t xml:space="preserve"> </w:t>
      </w:r>
      <w:r w:rsidRPr="009563FB">
        <w:rPr>
          <w:rStyle w:val="Zvraznenie"/>
          <w:i w:val="0"/>
          <w:color w:val="000000"/>
        </w:rPr>
        <w:tab/>
        <w:t>20,45 m</w:t>
      </w:r>
      <w:r w:rsidRPr="009563FB">
        <w:cr/>
      </w:r>
      <w:r w:rsidRPr="009563FB">
        <w:rPr>
          <w:b/>
          <w:color w:val="000000"/>
        </w:rPr>
        <w:t xml:space="preserve">Pohľadová plocha výplne:  </w:t>
      </w:r>
      <w:r w:rsidRPr="009563FB">
        <w:rPr>
          <w:rStyle w:val="Zvraznenie"/>
          <w:i w:val="0"/>
          <w:color w:val="000000"/>
        </w:rPr>
        <w:t xml:space="preserve"> </w:t>
      </w:r>
      <w:r w:rsidRPr="009563FB">
        <w:rPr>
          <w:rStyle w:val="Zvraznenie"/>
          <w:i w:val="0"/>
          <w:color w:val="000000"/>
        </w:rPr>
        <w:tab/>
        <w:t>20,45 = 20,45 m</w:t>
      </w:r>
      <w:r w:rsidRPr="009563FB">
        <w:rPr>
          <w:rStyle w:val="Zvraznenie"/>
          <w:i w:val="0"/>
          <w:color w:val="000000"/>
          <w:vertAlign w:val="superscript"/>
        </w:rPr>
        <w:t>2</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Koeficient vyjadrujúci územný vplyv:</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Default="00555B61" w:rsidP="00403029">
      <w:pPr>
        <w:jc w:val="both"/>
      </w:pPr>
    </w:p>
    <w:p w:rsidR="00D76EE4" w:rsidRPr="009563FB" w:rsidRDefault="00D76EE4"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lastRenderedPageBreak/>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Oplotenie terasy</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29</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27,50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72,50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(20,45m * 5,64 €/m + 20,45m</w:t>
            </w:r>
            <w:r w:rsidRPr="009563FB">
              <w:rPr>
                <w:color w:val="000000"/>
                <w:sz w:val="18"/>
                <w:vertAlign w:val="superscript"/>
              </w:rPr>
              <w:t>2</w:t>
            </w:r>
            <w:r w:rsidRPr="009563FB">
              <w:rPr>
                <w:color w:val="000000"/>
                <w:sz w:val="18"/>
              </w:rPr>
              <w:t xml:space="preserve"> * 14,11 €/m</w:t>
            </w:r>
            <w:r w:rsidRPr="009563FB">
              <w:rPr>
                <w:color w:val="000000"/>
                <w:sz w:val="18"/>
                <w:vertAlign w:val="superscript"/>
              </w:rPr>
              <w:t>2</w:t>
            </w:r>
            <w:r w:rsidRPr="009563FB">
              <w:rPr>
                <w:color w:val="000000"/>
                <w:sz w:val="18"/>
              </w:rPr>
              <w:t>)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950,40</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72,50 % z 950,40 €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689,04</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 xml:space="preserve">2.2.2 Vonkajšia terasa pri reštaurácii </w:t>
      </w:r>
    </w:p>
    <w:p w:rsidR="00555B61" w:rsidRPr="009563FB" w:rsidRDefault="00555B61" w:rsidP="00403029">
      <w:pPr>
        <w:jc w:val="both"/>
      </w:pPr>
    </w:p>
    <w:p w:rsidR="00555B61" w:rsidRPr="009563FB" w:rsidRDefault="00403029" w:rsidP="00403029">
      <w:pPr>
        <w:pStyle w:val="Normal1219"/>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199"/>
        <w:jc w:val="both"/>
        <w:rPr>
          <w:rFonts w:ascii="Cambria" w:hAnsi="Cambria"/>
          <w:szCs w:val="24"/>
        </w:rPr>
      </w:pPr>
    </w:p>
    <w:p w:rsidR="00555B61" w:rsidRPr="009563FB" w:rsidRDefault="00403029" w:rsidP="00403029">
      <w:pPr>
        <w:pStyle w:val="Style49"/>
        <w:spacing w:line="240" w:lineRule="auto"/>
        <w:rPr>
          <w:rFonts w:ascii="Cambria" w:hAnsi="Cambria"/>
          <w:szCs w:val="24"/>
        </w:rPr>
      </w:pPr>
      <w:r w:rsidRPr="009563FB">
        <w:rPr>
          <w:rStyle w:val="FontStyle14636"/>
          <w:rFonts w:ascii="Cambria" w:hAnsi="Cambria"/>
          <w:color w:val="000000"/>
          <w:sz w:val="20"/>
          <w:szCs w:val="24"/>
        </w:rPr>
        <w:t xml:space="preserve">Spevnená betónová plocha na ktorej je nalepená keramická dlažba odolná mrazu sa nachádza ako vonkajšia terasa pri reštaurácii. </w:t>
      </w:r>
    </w:p>
    <w:p w:rsidR="00555B61" w:rsidRPr="009563FB" w:rsidRDefault="00403029" w:rsidP="00403029">
      <w:pPr>
        <w:pStyle w:val="Style410"/>
        <w:spacing w:line="240" w:lineRule="auto"/>
        <w:rPr>
          <w:rFonts w:ascii="Cambria" w:hAnsi="Cambria"/>
          <w:szCs w:val="24"/>
        </w:rPr>
      </w:pPr>
      <w:r w:rsidRPr="009563FB">
        <w:rPr>
          <w:rStyle w:val="FontStyle14637"/>
          <w:rFonts w:ascii="Cambria" w:hAnsi="Cambria"/>
          <w:color w:val="000000"/>
          <w:sz w:val="20"/>
          <w:szCs w:val="24"/>
        </w:rPr>
        <w:t>Na terase sa nachádza ozdobné oplotenie a časť terasy je prekrytá. Bola vybudovaná v r.  1990,  nová dlažba bola položená v r. 2005.</w:t>
      </w:r>
    </w:p>
    <w:p w:rsidR="00555B61" w:rsidRPr="009563FB" w:rsidRDefault="00555B61" w:rsidP="00403029">
      <w:pPr>
        <w:pStyle w:val="Normal203"/>
        <w:jc w:val="both"/>
        <w:rPr>
          <w:rFonts w:ascii="Cambria" w:hAnsi="Cambria"/>
          <w:szCs w:val="24"/>
        </w:rPr>
      </w:pP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8. Spevnené plochy (JKSO 822 2,5)</w:t>
      </w:r>
      <w:r w:rsidRPr="009563FB">
        <w:cr/>
      </w:r>
      <w:r w:rsidRPr="009563FB">
        <w:rPr>
          <w:b/>
          <w:color w:val="000000"/>
        </w:rPr>
        <w:t xml:space="preserve">Bod:  </w:t>
      </w:r>
      <w:r w:rsidRPr="009563FB">
        <w:rPr>
          <w:rStyle w:val="Zvraznenie"/>
          <w:i w:val="0"/>
          <w:color w:val="000000"/>
        </w:rPr>
        <w:tab/>
        <w:t>8.5. Plochy s povrchom dláždeným - ostatné</w:t>
      </w:r>
      <w:r w:rsidRPr="009563FB">
        <w:cr/>
      </w:r>
      <w:r w:rsidRPr="009563FB">
        <w:rPr>
          <w:b/>
          <w:color w:val="000000"/>
        </w:rPr>
        <w:t xml:space="preserve">Položka:  </w:t>
      </w:r>
      <w:r w:rsidRPr="009563FB">
        <w:rPr>
          <w:rStyle w:val="Zvraznenie"/>
          <w:i w:val="0"/>
          <w:color w:val="000000"/>
        </w:rPr>
        <w:tab/>
        <w:t>8.5.f) Z keramickej dlažby - kladené do betónu</w:t>
      </w:r>
      <w:r w:rsidRPr="009563FB">
        <w:cr/>
      </w:r>
      <w:r w:rsidRPr="009563FB">
        <w:rPr>
          <w:b/>
          <w:color w:val="000000"/>
        </w:rPr>
        <w:t xml:space="preserve">Kód KS:  </w:t>
      </w:r>
      <w:r w:rsidRPr="009563FB">
        <w:rPr>
          <w:rStyle w:val="Zvraznenie"/>
          <w:i w:val="0"/>
          <w:color w:val="000000"/>
        </w:rPr>
        <w:tab/>
        <w:t>2111 Cestné komunikácie</w:t>
      </w:r>
      <w:r w:rsidRPr="009563FB">
        <w:cr/>
      </w:r>
      <w:r w:rsidRPr="009563FB">
        <w:rPr>
          <w:b/>
          <w:color w:val="000000"/>
        </w:rPr>
        <w:t xml:space="preserve">Kód KS2: </w:t>
      </w:r>
      <w:r w:rsidRPr="009563FB">
        <w:rPr>
          <w:rStyle w:val="Zvraznenie"/>
          <w:i w:val="0"/>
          <w:color w:val="000000"/>
        </w:rPr>
        <w:tab/>
        <w:t>2112 Miestne komunikácie</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550/30,1260 = 18,26 €/m2 ZP</w:t>
      </w:r>
      <w:r w:rsidRPr="009563FB">
        <w:cr/>
      </w:r>
      <w:r w:rsidRPr="009563FB">
        <w:rPr>
          <w:b/>
          <w:color w:val="000000"/>
        </w:rPr>
        <w:t xml:space="preserve">Počet merných jednotiek:  </w:t>
      </w:r>
      <w:r w:rsidRPr="009563FB">
        <w:rPr>
          <w:rStyle w:val="Zvraznenie"/>
          <w:i w:val="0"/>
          <w:color w:val="000000"/>
        </w:rPr>
        <w:tab/>
        <w:t>10,30*30+(10,30*4,29)*0,50 = 331,09 m</w:t>
      </w:r>
      <w:r w:rsidRPr="009563FB">
        <w:rPr>
          <w:rStyle w:val="Zvraznenie"/>
          <w:i w:val="0"/>
          <w:color w:val="000000"/>
          <w:vertAlign w:val="superscript"/>
        </w:rPr>
        <w:t>2</w:t>
      </w:r>
      <w:r w:rsidRPr="009563FB">
        <w:rPr>
          <w:rStyle w:val="Zvraznenie"/>
          <w:i w:val="0"/>
          <w:color w:val="000000"/>
        </w:rPr>
        <w:t xml:space="preserve"> ZP</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39"/>
        <w:gridCol w:w="1559"/>
        <w:gridCol w:w="709"/>
        <w:gridCol w:w="851"/>
        <w:gridCol w:w="850"/>
        <w:gridCol w:w="567"/>
        <w:gridCol w:w="890"/>
      </w:tblGrid>
      <w:tr w:rsidR="00555B61" w:rsidRPr="009563FB" w:rsidTr="009F30DF">
        <w:trPr>
          <w:trHeight w:val="283"/>
        </w:trPr>
        <w:tc>
          <w:tcPr>
            <w:tcW w:w="4139"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55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85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850"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890"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4139"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Vonkajšia terasa pri reštaurácii </w:t>
            </w:r>
          </w:p>
        </w:tc>
        <w:tc>
          <w:tcPr>
            <w:tcW w:w="155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1990</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26</w:t>
            </w:r>
          </w:p>
        </w:tc>
        <w:tc>
          <w:tcPr>
            <w:tcW w:w="85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24</w:t>
            </w:r>
          </w:p>
        </w:tc>
        <w:tc>
          <w:tcPr>
            <w:tcW w:w="850"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52,00</w:t>
            </w:r>
          </w:p>
        </w:tc>
        <w:tc>
          <w:tcPr>
            <w:tcW w:w="890"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331,09 m</w:t>
            </w:r>
            <w:r w:rsidRPr="009563FB">
              <w:rPr>
                <w:color w:val="000000"/>
                <w:sz w:val="18"/>
                <w:vertAlign w:val="superscript"/>
              </w:rPr>
              <w:t>2</w:t>
            </w:r>
            <w:r w:rsidRPr="009563FB">
              <w:rPr>
                <w:color w:val="000000"/>
                <w:sz w:val="18"/>
              </w:rPr>
              <w:t xml:space="preserve"> ZP * 18,26 €/m2 ZP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14 226,39</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48,00 % z 14 226,39 €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6 828,67</w:t>
            </w:r>
          </w:p>
        </w:tc>
      </w:tr>
    </w:tbl>
    <w:p w:rsidR="00555B61" w:rsidRPr="009563FB" w:rsidRDefault="00555B61" w:rsidP="00403029">
      <w:pPr>
        <w:jc w:val="both"/>
      </w:pPr>
    </w:p>
    <w:p w:rsidR="00555B61" w:rsidRPr="009563FB" w:rsidRDefault="00403029" w:rsidP="00403029">
      <w:pPr>
        <w:pStyle w:val="Nadpis4"/>
        <w:jc w:val="both"/>
      </w:pPr>
      <w:r w:rsidRPr="009563FB">
        <w:rPr>
          <w:color w:val="000000"/>
        </w:rPr>
        <w:lastRenderedPageBreak/>
        <w:t>2.2.3 Altánok - prekrytie vonkajšej terasy</w:t>
      </w:r>
    </w:p>
    <w:p w:rsidR="00555B61" w:rsidRPr="009563FB" w:rsidRDefault="00555B61" w:rsidP="00403029">
      <w:pPr>
        <w:jc w:val="both"/>
      </w:pPr>
    </w:p>
    <w:p w:rsidR="00555B61" w:rsidRPr="009563FB" w:rsidRDefault="00403029" w:rsidP="00403029">
      <w:pPr>
        <w:pStyle w:val="Normal12110"/>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05"/>
        <w:jc w:val="both"/>
        <w:rPr>
          <w:rFonts w:ascii="Cambria" w:hAnsi="Cambria"/>
          <w:szCs w:val="24"/>
        </w:rPr>
      </w:pPr>
    </w:p>
    <w:p w:rsidR="00555B61" w:rsidRPr="009563FB" w:rsidRDefault="00403029" w:rsidP="00403029">
      <w:pPr>
        <w:pStyle w:val="Normal206"/>
        <w:jc w:val="both"/>
        <w:rPr>
          <w:rFonts w:ascii="Cambria" w:hAnsi="Cambria"/>
          <w:szCs w:val="24"/>
        </w:rPr>
      </w:pPr>
      <w:r w:rsidRPr="009563FB">
        <w:rPr>
          <w:rStyle w:val="FontStyle186"/>
          <w:rFonts w:ascii="Cambria" w:hAnsi="Cambria"/>
          <w:b w:val="0"/>
          <w:color w:val="000000"/>
          <w:szCs w:val="24"/>
        </w:rPr>
        <w:t>Prekrytie vonkajšej terasy je zrealizované z drevenej konštrukcie s keramickou krytinou.</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21. Altánok</w:t>
      </w:r>
      <w:r w:rsidRPr="009563FB">
        <w:cr/>
      </w:r>
      <w:r w:rsidRPr="009563FB">
        <w:rPr>
          <w:b/>
          <w:color w:val="000000"/>
        </w:rPr>
        <w:t xml:space="preserve">Bod:  </w:t>
      </w:r>
      <w:r w:rsidRPr="009563FB">
        <w:rPr>
          <w:rStyle w:val="Zvraznenie"/>
          <w:i w:val="0"/>
          <w:color w:val="000000"/>
        </w:rPr>
        <w:tab/>
        <w:t>21.1. Drev. konštr., strecha, čiast. výplň stien, alebo bez výplne, podlaha a strecha</w:t>
      </w:r>
      <w:r w:rsidRPr="009563FB">
        <w:cr/>
      </w:r>
      <w:r w:rsidRPr="009563FB">
        <w:rPr>
          <w:b/>
          <w:color w:val="000000"/>
        </w:rPr>
        <w:t xml:space="preserve">Kód KS:  </w:t>
      </w:r>
      <w:r w:rsidRPr="009563FB">
        <w:rPr>
          <w:rStyle w:val="Zvraznenie"/>
          <w:i w:val="0"/>
          <w:color w:val="000000"/>
        </w:rPr>
        <w:tab/>
        <w:t>2ex Jednobytové budovy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3120/30,1260 = 103,57 €/m2 ZP</w:t>
      </w:r>
      <w:r w:rsidRPr="009563FB">
        <w:cr/>
      </w:r>
      <w:r w:rsidRPr="009563FB">
        <w:rPr>
          <w:b/>
          <w:color w:val="000000"/>
        </w:rPr>
        <w:t xml:space="preserve">Počet merných jednotiek:  </w:t>
      </w:r>
      <w:r w:rsidRPr="009563FB">
        <w:rPr>
          <w:rStyle w:val="Zvraznenie"/>
          <w:i w:val="0"/>
          <w:color w:val="000000"/>
        </w:rPr>
        <w:tab/>
        <w:t>7,00*3,30+7,00*3,63+(10,30*4,29)*0,50 = 70,6 m</w:t>
      </w:r>
      <w:r w:rsidRPr="009563FB">
        <w:rPr>
          <w:rStyle w:val="Zvraznenie"/>
          <w:i w:val="0"/>
          <w:color w:val="000000"/>
          <w:vertAlign w:val="superscript"/>
        </w:rPr>
        <w:t>2</w:t>
      </w:r>
      <w:r w:rsidRPr="009563FB">
        <w:rPr>
          <w:rStyle w:val="Zvraznenie"/>
          <w:i w:val="0"/>
          <w:color w:val="000000"/>
        </w:rPr>
        <w:t xml:space="preserve"> ZP</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22"/>
        <w:gridCol w:w="1701"/>
        <w:gridCol w:w="606"/>
        <w:gridCol w:w="1134"/>
        <w:gridCol w:w="1134"/>
        <w:gridCol w:w="1134"/>
        <w:gridCol w:w="1134"/>
      </w:tblGrid>
      <w:tr w:rsidR="00555B61" w:rsidRPr="009563FB" w:rsidTr="009F30DF">
        <w:trPr>
          <w:trHeight w:val="283"/>
        </w:trPr>
        <w:tc>
          <w:tcPr>
            <w:tcW w:w="2722"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606"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2722"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Altánok - prekrytie vonkajšej terasy</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1990</w:t>
            </w:r>
          </w:p>
        </w:tc>
        <w:tc>
          <w:tcPr>
            <w:tcW w:w="606"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26</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14</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65,00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35,00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70,6 m</w:t>
            </w:r>
            <w:r w:rsidRPr="009563FB">
              <w:rPr>
                <w:color w:val="000000"/>
                <w:sz w:val="18"/>
                <w:vertAlign w:val="superscript"/>
              </w:rPr>
              <w:t>2</w:t>
            </w:r>
            <w:r w:rsidRPr="009563FB">
              <w:rPr>
                <w:color w:val="000000"/>
                <w:sz w:val="18"/>
              </w:rPr>
              <w:t xml:space="preserve"> ZP * 103,57 €/m2 ZP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17 206,26</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35,00 % z 17 206,26 €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6 022,19</w:t>
            </w:r>
          </w:p>
        </w:tc>
      </w:tr>
    </w:tbl>
    <w:p w:rsidR="00555B61" w:rsidRPr="009563FB" w:rsidRDefault="00555B61" w:rsidP="00403029">
      <w:pPr>
        <w:jc w:val="both"/>
      </w:pPr>
    </w:p>
    <w:p w:rsidR="00555B61" w:rsidRPr="009563FB" w:rsidRDefault="00555B61" w:rsidP="00403029">
      <w:pPr>
        <w:jc w:val="both"/>
      </w:pPr>
    </w:p>
    <w:p w:rsidR="009F30DF" w:rsidRPr="009563FB" w:rsidRDefault="009F30DF" w:rsidP="00403029">
      <w:pPr>
        <w:jc w:val="both"/>
      </w:pPr>
    </w:p>
    <w:p w:rsidR="00555B61" w:rsidRPr="009563FB" w:rsidRDefault="00403029" w:rsidP="00403029">
      <w:pPr>
        <w:pStyle w:val="Nadpis4"/>
        <w:jc w:val="both"/>
      </w:pPr>
      <w:r w:rsidRPr="009563FB">
        <w:rPr>
          <w:color w:val="000000"/>
        </w:rPr>
        <w:t>2.2.4 Prekrytie prechodu do reštaurácie</w:t>
      </w:r>
    </w:p>
    <w:p w:rsidR="00555B61" w:rsidRPr="009563FB" w:rsidRDefault="00555B61" w:rsidP="00403029">
      <w:pPr>
        <w:jc w:val="both"/>
      </w:pPr>
    </w:p>
    <w:p w:rsidR="00555B61" w:rsidRPr="009563FB" w:rsidRDefault="00403029" w:rsidP="00403029">
      <w:pPr>
        <w:pStyle w:val="Normal12111"/>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09"/>
        <w:jc w:val="both"/>
        <w:rPr>
          <w:rFonts w:ascii="Cambria" w:hAnsi="Cambria"/>
          <w:szCs w:val="24"/>
        </w:rPr>
      </w:pPr>
    </w:p>
    <w:p w:rsidR="00555B61" w:rsidRPr="009563FB" w:rsidRDefault="00403029" w:rsidP="00403029">
      <w:pPr>
        <w:pStyle w:val="Style109"/>
        <w:spacing w:before="26" w:line="266" w:lineRule="exact"/>
        <w:jc w:val="both"/>
        <w:rPr>
          <w:rFonts w:ascii="Cambria" w:hAnsi="Cambria"/>
          <w:szCs w:val="24"/>
        </w:rPr>
      </w:pPr>
      <w:r w:rsidRPr="009563FB">
        <w:rPr>
          <w:rStyle w:val="FontStyle1860"/>
          <w:rFonts w:ascii="Cambria" w:hAnsi="Cambria"/>
          <w:b w:val="0"/>
          <w:color w:val="000000"/>
          <w:szCs w:val="24"/>
        </w:rPr>
        <w:t>Spevnená betónová plocha obložená keramickou dlažbou medzi reštauráciou a hlavnou budovou je prekrytá prestrešením zhotoveným z oceľovej konštrukcie s dreveným záklopom a podbitím. Na zaklope je položená hydroizolačná lepenka.</w:t>
      </w:r>
    </w:p>
    <w:p w:rsidR="00555B61" w:rsidRPr="009563FB" w:rsidRDefault="00555B61" w:rsidP="00403029">
      <w:pPr>
        <w:pStyle w:val="Normal211"/>
        <w:jc w:val="both"/>
        <w:rPr>
          <w:rFonts w:ascii="Cambria" w:hAnsi="Cambria"/>
          <w:szCs w:val="24"/>
        </w:rPr>
      </w:pP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21. Altánok</w:t>
      </w:r>
      <w:r w:rsidRPr="009563FB">
        <w:cr/>
      </w:r>
      <w:r w:rsidRPr="009563FB">
        <w:rPr>
          <w:b/>
          <w:color w:val="000000"/>
        </w:rPr>
        <w:t xml:space="preserve">Bod:  </w:t>
      </w:r>
      <w:r w:rsidRPr="009563FB">
        <w:rPr>
          <w:rStyle w:val="Zvraznenie"/>
          <w:i w:val="0"/>
          <w:color w:val="000000"/>
        </w:rPr>
        <w:tab/>
        <w:t>21.1. Drev. konštr., strecha, čiast. výplň stien, alebo bez výplne, podlaha a strecha</w:t>
      </w:r>
      <w:r w:rsidRPr="009563FB">
        <w:cr/>
      </w:r>
      <w:r w:rsidRPr="009563FB">
        <w:rPr>
          <w:b/>
          <w:color w:val="000000"/>
        </w:rPr>
        <w:t xml:space="preserve">Kód KS:  </w:t>
      </w:r>
      <w:r w:rsidRPr="009563FB">
        <w:rPr>
          <w:rStyle w:val="Zvraznenie"/>
          <w:i w:val="0"/>
          <w:color w:val="000000"/>
        </w:rPr>
        <w:tab/>
        <w:t>2ex Jednobytové budovy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lastRenderedPageBreak/>
        <w:t xml:space="preserve">Rozpočtový ukazovateľ za mernú jednotku:  </w:t>
      </w:r>
      <w:r w:rsidRPr="009563FB">
        <w:rPr>
          <w:rStyle w:val="Zvraznenie"/>
          <w:i w:val="0"/>
          <w:color w:val="000000"/>
        </w:rPr>
        <w:tab/>
        <w:t>3120/30,1260 = 103,57 €/m2 ZP</w:t>
      </w:r>
      <w:r w:rsidRPr="009563FB">
        <w:cr/>
      </w:r>
      <w:r w:rsidRPr="009563FB">
        <w:rPr>
          <w:b/>
          <w:color w:val="000000"/>
        </w:rPr>
        <w:t xml:space="preserve">Počet merných jednotiek:  </w:t>
      </w:r>
      <w:r w:rsidRPr="009563FB">
        <w:rPr>
          <w:rStyle w:val="Zvraznenie"/>
          <w:i w:val="0"/>
          <w:color w:val="000000"/>
        </w:rPr>
        <w:tab/>
        <w:t>42,5 m</w:t>
      </w:r>
      <w:r w:rsidRPr="009563FB">
        <w:rPr>
          <w:rStyle w:val="Zvraznenie"/>
          <w:i w:val="0"/>
          <w:color w:val="000000"/>
          <w:vertAlign w:val="superscript"/>
        </w:rPr>
        <w:t>2</w:t>
      </w:r>
      <w:r w:rsidRPr="009563FB">
        <w:rPr>
          <w:rStyle w:val="Zvraznenie"/>
          <w:i w:val="0"/>
          <w:color w:val="000000"/>
        </w:rPr>
        <w:t xml:space="preserve"> ZP</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63"/>
        <w:gridCol w:w="1418"/>
        <w:gridCol w:w="748"/>
        <w:gridCol w:w="1134"/>
        <w:gridCol w:w="1134"/>
        <w:gridCol w:w="1134"/>
        <w:gridCol w:w="1134"/>
      </w:tblGrid>
      <w:tr w:rsidR="00555B61" w:rsidRPr="009563FB" w:rsidTr="009F30DF">
        <w:trPr>
          <w:trHeight w:val="283"/>
        </w:trPr>
        <w:tc>
          <w:tcPr>
            <w:tcW w:w="2863"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74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2863"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Prekrytie prechodu do reštaurácie</w:t>
            </w:r>
          </w:p>
        </w:tc>
        <w:tc>
          <w:tcPr>
            <w:tcW w:w="141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1990</w:t>
            </w:r>
          </w:p>
        </w:tc>
        <w:tc>
          <w:tcPr>
            <w:tcW w:w="74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26</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14</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65,00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35,00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42,5 m</w:t>
            </w:r>
            <w:r w:rsidRPr="009563FB">
              <w:rPr>
                <w:color w:val="000000"/>
                <w:sz w:val="18"/>
                <w:vertAlign w:val="superscript"/>
              </w:rPr>
              <w:t>2</w:t>
            </w:r>
            <w:r w:rsidRPr="009563FB">
              <w:rPr>
                <w:color w:val="000000"/>
                <w:sz w:val="18"/>
              </w:rPr>
              <w:t xml:space="preserve"> ZP * 103,57 €/m2 ZP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10 357,88</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35,00 % z 10 357,88 €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3 625,26</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 xml:space="preserve">2.2.5 Vodovodná prípojka </w:t>
      </w:r>
    </w:p>
    <w:p w:rsidR="00555B61" w:rsidRPr="009563FB" w:rsidRDefault="00555B61" w:rsidP="00403029">
      <w:pPr>
        <w:jc w:val="both"/>
      </w:pPr>
    </w:p>
    <w:p w:rsidR="00555B61" w:rsidRPr="009563FB" w:rsidRDefault="00403029" w:rsidP="00403029">
      <w:pPr>
        <w:pStyle w:val="Normal12112"/>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13"/>
        <w:jc w:val="both"/>
        <w:rPr>
          <w:rFonts w:ascii="Cambria" w:hAnsi="Cambria"/>
          <w:szCs w:val="24"/>
        </w:rPr>
      </w:pPr>
    </w:p>
    <w:p w:rsidR="00555B61" w:rsidRPr="009563FB" w:rsidRDefault="00403029" w:rsidP="00403029">
      <w:pPr>
        <w:pStyle w:val="Normal214"/>
        <w:jc w:val="both"/>
        <w:rPr>
          <w:rFonts w:ascii="Cambria" w:hAnsi="Cambria"/>
          <w:szCs w:val="24"/>
        </w:rPr>
      </w:pPr>
      <w:r w:rsidRPr="009563FB">
        <w:rPr>
          <w:rStyle w:val="FontStyle14641"/>
          <w:rFonts w:ascii="Cambria" w:hAnsi="Cambria"/>
          <w:color w:val="000000"/>
          <w:sz w:val="20"/>
          <w:szCs w:val="24"/>
        </w:rPr>
        <w:t>Vnútroareálový rozvod vody je vedený z vlastnej úpravovne vody.</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1. Vodovod (JKSO 827 1)</w:t>
      </w:r>
      <w:r w:rsidRPr="009563FB">
        <w:cr/>
      </w:r>
      <w:r w:rsidRPr="009563FB">
        <w:rPr>
          <w:b/>
          <w:color w:val="000000"/>
        </w:rPr>
        <w:t xml:space="preserve">Bod:  </w:t>
      </w:r>
      <w:r w:rsidRPr="009563FB">
        <w:rPr>
          <w:rStyle w:val="Zvraznenie"/>
          <w:i w:val="0"/>
          <w:color w:val="000000"/>
        </w:rPr>
        <w:tab/>
        <w:t>1.1. Vodovodné prípojky a rády PVC</w:t>
      </w:r>
      <w:r w:rsidRPr="009563FB">
        <w:cr/>
      </w:r>
      <w:r w:rsidRPr="009563FB">
        <w:rPr>
          <w:b/>
          <w:color w:val="000000"/>
        </w:rPr>
        <w:t xml:space="preserve">Položka:  </w:t>
      </w:r>
      <w:r w:rsidRPr="009563FB">
        <w:rPr>
          <w:rStyle w:val="Zvraznenie"/>
          <w:i w:val="0"/>
          <w:color w:val="000000"/>
        </w:rPr>
        <w:tab/>
        <w:t>1.1.b) Prípojka vody DN 40 mm, vrátane navŕtavacieho pásu</w:t>
      </w:r>
      <w:r w:rsidRPr="009563FB">
        <w:cr/>
      </w:r>
      <w:r w:rsidRPr="009563FB">
        <w:rPr>
          <w:b/>
          <w:color w:val="000000"/>
        </w:rPr>
        <w:t xml:space="preserve">Kód KS:  </w:t>
      </w:r>
      <w:r w:rsidRPr="009563FB">
        <w:rPr>
          <w:rStyle w:val="Zvraznenie"/>
          <w:i w:val="0"/>
          <w:color w:val="000000"/>
        </w:rPr>
        <w:tab/>
        <w:t>2222 Miestne potrubné rozvody vody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1280/30,1260 = 42,49 €/bm</w:t>
      </w:r>
      <w:r w:rsidRPr="009563FB">
        <w:cr/>
      </w:r>
      <w:r w:rsidRPr="009563FB">
        <w:rPr>
          <w:b/>
          <w:color w:val="000000"/>
        </w:rPr>
        <w:t xml:space="preserve">Počet merných jednotiek:  </w:t>
      </w:r>
      <w:r w:rsidRPr="009563FB">
        <w:rPr>
          <w:rStyle w:val="Zvraznenie"/>
          <w:i w:val="0"/>
          <w:color w:val="000000"/>
        </w:rPr>
        <w:tab/>
        <w:t>151 bm</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Vodovodná prípojka </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31</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151 bm * 42,49 €/bm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15 097,72</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38,00 % z 15 097,72 €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5 737,13</w:t>
            </w:r>
          </w:p>
        </w:tc>
      </w:tr>
    </w:tbl>
    <w:p w:rsidR="00555B61" w:rsidRPr="009563FB" w:rsidRDefault="00403029" w:rsidP="00403029">
      <w:pPr>
        <w:pStyle w:val="Nadpis4"/>
        <w:jc w:val="both"/>
      </w:pPr>
      <w:r w:rsidRPr="009563FB">
        <w:rPr>
          <w:color w:val="000000"/>
        </w:rPr>
        <w:lastRenderedPageBreak/>
        <w:t xml:space="preserve">2.2.6 Kanalizačná prípojka </w:t>
      </w:r>
    </w:p>
    <w:p w:rsidR="00555B61" w:rsidRPr="009563FB" w:rsidRDefault="00555B61" w:rsidP="00403029">
      <w:pPr>
        <w:jc w:val="both"/>
      </w:pPr>
    </w:p>
    <w:p w:rsidR="00555B61" w:rsidRPr="009563FB" w:rsidRDefault="00403029" w:rsidP="00403029">
      <w:pPr>
        <w:pStyle w:val="Normal12113"/>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16"/>
        <w:jc w:val="both"/>
        <w:rPr>
          <w:rFonts w:ascii="Cambria" w:hAnsi="Cambria"/>
          <w:szCs w:val="24"/>
        </w:rPr>
      </w:pPr>
    </w:p>
    <w:p w:rsidR="00555B61" w:rsidRPr="009563FB" w:rsidRDefault="00403029" w:rsidP="00403029">
      <w:pPr>
        <w:pStyle w:val="Normal217"/>
        <w:jc w:val="both"/>
        <w:rPr>
          <w:rFonts w:ascii="Cambria" w:hAnsi="Cambria"/>
          <w:szCs w:val="24"/>
        </w:rPr>
      </w:pPr>
      <w:r w:rsidRPr="009563FB">
        <w:rPr>
          <w:rStyle w:val="FontStyle14643"/>
          <w:rFonts w:ascii="Cambria" w:hAnsi="Cambria"/>
          <w:color w:val="000000"/>
          <w:sz w:val="20"/>
          <w:szCs w:val="24"/>
        </w:rPr>
        <w:t>Hlavná budova, ako aj  ostatné stavby v areály, sú</w:t>
      </w:r>
      <w:r w:rsidRPr="009563FB">
        <w:rPr>
          <w:rStyle w:val="FontStyle14643"/>
          <w:rFonts w:ascii="Cambria" w:hAnsi="Cambria"/>
          <w:color w:val="000000"/>
          <w:sz w:val="20"/>
          <w:szCs w:val="24"/>
        </w:rPr>
        <w:tab/>
        <w:t>napojené na vnútroareálový rozvod kanalizácie,  ktorý je zaústený do hlavnej kanalizačnej vetvy vo verejnej  komunikácii mimo areál  hotela.  Predmetom ocenenia je časť kanalizácie, ktorá zabezpečuje prevádzku hlavnej budovy a reštaurácie. Výmera bola stanovená odhadom z dokumentácie z dôvodu, že nebolo možné presne zistiť trasu kanalizácie.</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2. Kanalizácia (JKSO 827 2)</w:t>
      </w:r>
      <w:r w:rsidRPr="009563FB">
        <w:cr/>
      </w:r>
      <w:r w:rsidRPr="009563FB">
        <w:rPr>
          <w:b/>
          <w:color w:val="000000"/>
        </w:rPr>
        <w:t xml:space="preserve">Bod:  </w:t>
      </w:r>
      <w:r w:rsidRPr="009563FB">
        <w:rPr>
          <w:rStyle w:val="Zvraznenie"/>
          <w:i w:val="0"/>
          <w:color w:val="000000"/>
        </w:rPr>
        <w:tab/>
        <w:t>2.3. Kanalizačné prípojky a rozvody - potrubie plastové</w:t>
      </w:r>
      <w:r w:rsidRPr="009563FB">
        <w:cr/>
      </w:r>
      <w:r w:rsidRPr="009563FB">
        <w:rPr>
          <w:b/>
          <w:color w:val="000000"/>
        </w:rPr>
        <w:t xml:space="preserve">Položka:  </w:t>
      </w:r>
      <w:r w:rsidRPr="009563FB">
        <w:rPr>
          <w:rStyle w:val="Zvraznenie"/>
          <w:i w:val="0"/>
          <w:color w:val="000000"/>
        </w:rPr>
        <w:tab/>
        <w:t>2.3.b) Prípojka kanalizácie DN 150 mm</w:t>
      </w:r>
      <w:r w:rsidRPr="009563FB">
        <w:cr/>
      </w:r>
      <w:r w:rsidRPr="009563FB">
        <w:rPr>
          <w:b/>
          <w:color w:val="000000"/>
        </w:rPr>
        <w:t xml:space="preserve">Kód KS:  </w:t>
      </w:r>
      <w:r w:rsidRPr="009563FB">
        <w:rPr>
          <w:rStyle w:val="Zvraznenie"/>
          <w:i w:val="0"/>
          <w:color w:val="000000"/>
        </w:rPr>
        <w:tab/>
        <w:t>2223 Miestne kanalizácie</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855/30,1260 = 28,38 €/bm</w:t>
      </w:r>
      <w:r w:rsidRPr="009563FB">
        <w:cr/>
      </w:r>
      <w:r w:rsidRPr="009563FB">
        <w:rPr>
          <w:b/>
          <w:color w:val="000000"/>
        </w:rPr>
        <w:t xml:space="preserve">Počet merných jednotiek:  </w:t>
      </w:r>
      <w:r w:rsidRPr="009563FB">
        <w:rPr>
          <w:rStyle w:val="Zvraznenie"/>
          <w:i w:val="0"/>
          <w:color w:val="000000"/>
        </w:rPr>
        <w:tab/>
        <w:t>126 bm</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Kanalizačná prípojka </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31</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126 bm * 28,38 €/bm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8 414,55</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38,00 % z 8 414,55 €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3 197,53</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 xml:space="preserve">2.2.7 Elektrická prípojka </w:t>
      </w:r>
    </w:p>
    <w:p w:rsidR="00555B61" w:rsidRPr="009563FB" w:rsidRDefault="00555B61" w:rsidP="00403029">
      <w:pPr>
        <w:jc w:val="both"/>
      </w:pPr>
    </w:p>
    <w:p w:rsidR="00555B61" w:rsidRPr="009563FB" w:rsidRDefault="00403029" w:rsidP="00403029">
      <w:pPr>
        <w:pStyle w:val="Normal12114"/>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19"/>
        <w:jc w:val="both"/>
        <w:rPr>
          <w:rFonts w:ascii="Cambria" w:hAnsi="Cambria"/>
          <w:szCs w:val="24"/>
        </w:rPr>
      </w:pPr>
    </w:p>
    <w:p w:rsidR="00555B61" w:rsidRPr="009563FB" w:rsidRDefault="00403029" w:rsidP="00403029">
      <w:pPr>
        <w:pStyle w:val="Normal2200"/>
        <w:jc w:val="both"/>
        <w:rPr>
          <w:rFonts w:ascii="Cambria" w:hAnsi="Cambria"/>
          <w:szCs w:val="24"/>
        </w:rPr>
      </w:pPr>
      <w:r w:rsidRPr="009563FB">
        <w:rPr>
          <w:rStyle w:val="FontStyle14645"/>
          <w:rFonts w:ascii="Cambria" w:hAnsi="Cambria"/>
          <w:color w:val="000000"/>
          <w:sz w:val="20"/>
          <w:szCs w:val="24"/>
        </w:rPr>
        <w:t>Vnútroareálový rozvod nn je vedený z trafostanice, ktorá sa nachádza pri hydrofórovej  stanice.</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7. Elektrické rozvody (JKSO 828 7)</w:t>
      </w:r>
      <w:r w:rsidRPr="009563FB">
        <w:cr/>
      </w:r>
      <w:r w:rsidRPr="009563FB">
        <w:rPr>
          <w:b/>
          <w:color w:val="000000"/>
        </w:rPr>
        <w:t xml:space="preserve">Bod:  </w:t>
      </w:r>
      <w:r w:rsidRPr="009563FB">
        <w:rPr>
          <w:rStyle w:val="Zvraznenie"/>
          <w:i w:val="0"/>
          <w:color w:val="000000"/>
        </w:rPr>
        <w:tab/>
        <w:t>7.1. NN prípojky</w:t>
      </w:r>
      <w:r w:rsidRPr="009563FB">
        <w:cr/>
      </w:r>
      <w:r w:rsidRPr="009563FB">
        <w:rPr>
          <w:b/>
          <w:color w:val="000000"/>
        </w:rPr>
        <w:t xml:space="preserve">Položka:  </w:t>
      </w:r>
      <w:r w:rsidRPr="009563FB">
        <w:rPr>
          <w:rStyle w:val="Zvraznenie"/>
          <w:i w:val="0"/>
          <w:color w:val="000000"/>
        </w:rPr>
        <w:tab/>
        <w:t>7.1.k) káblová prípojka zemná Al 4*25 mm*mm</w:t>
      </w:r>
      <w:r w:rsidRPr="009563FB">
        <w:cr/>
      </w:r>
      <w:r w:rsidRPr="009563FB">
        <w:rPr>
          <w:b/>
          <w:color w:val="000000"/>
        </w:rPr>
        <w:t xml:space="preserve">Kód KS:  </w:t>
      </w:r>
      <w:r w:rsidRPr="009563FB">
        <w:rPr>
          <w:rStyle w:val="Zvraznenie"/>
          <w:i w:val="0"/>
          <w:color w:val="000000"/>
        </w:rPr>
        <w:tab/>
        <w:t>2224 Miestne elektrické a telekomunikačné rozvody a vedenia</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lastRenderedPageBreak/>
        <w:t xml:space="preserve">Rozpočtový ukazovateľ za mernú jednotku:  </w:t>
      </w:r>
      <w:r w:rsidRPr="009563FB">
        <w:rPr>
          <w:rStyle w:val="Zvraznenie"/>
          <w:i w:val="0"/>
          <w:color w:val="000000"/>
        </w:rPr>
        <w:tab/>
        <w:t>480/30,1260 = 15,93 €/bm</w:t>
      </w:r>
      <w:r w:rsidRPr="009563FB">
        <w:cr/>
      </w:r>
      <w:r w:rsidRPr="009563FB">
        <w:rPr>
          <w:b/>
          <w:color w:val="000000"/>
        </w:rPr>
        <w:t xml:space="preserve">Počet káblov: </w:t>
      </w:r>
      <w:r w:rsidRPr="009563FB">
        <w:rPr>
          <w:rStyle w:val="Zvraznenie"/>
          <w:i w:val="0"/>
          <w:color w:val="000000"/>
        </w:rPr>
        <w:tab/>
        <w:t>4</w:t>
      </w:r>
      <w:r w:rsidRPr="009563FB">
        <w:cr/>
      </w:r>
      <w:r w:rsidRPr="009563FB">
        <w:rPr>
          <w:b/>
          <w:color w:val="000000"/>
        </w:rPr>
        <w:t xml:space="preserve">Rozpočtový ukazovateľ za jednotku navyše:  </w:t>
      </w:r>
      <w:r w:rsidRPr="009563FB">
        <w:rPr>
          <w:rStyle w:val="Zvraznenie"/>
          <w:i w:val="0"/>
          <w:color w:val="000000"/>
        </w:rPr>
        <w:tab/>
        <w:t>9,56 €/bm</w:t>
      </w:r>
      <w:r w:rsidRPr="009563FB">
        <w:cr/>
      </w:r>
      <w:r w:rsidRPr="009563FB">
        <w:rPr>
          <w:b/>
          <w:color w:val="000000"/>
        </w:rPr>
        <w:t xml:space="preserve">Počet merných jednotiek:  </w:t>
      </w:r>
      <w:r w:rsidRPr="009563FB">
        <w:rPr>
          <w:rStyle w:val="Zvraznenie"/>
          <w:i w:val="0"/>
          <w:color w:val="000000"/>
        </w:rPr>
        <w:tab/>
        <w:t>151 bm</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Elektrická prípojka </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31</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151 bm * (15,93 €/bm + 3 * 9,56 €/bm)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15 851,01</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38,00 % z 15 851,01 €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6 023,38</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 xml:space="preserve">2.2.8 Komín z kotolne </w:t>
      </w:r>
    </w:p>
    <w:p w:rsidR="00555B61" w:rsidRPr="009563FB" w:rsidRDefault="00555B61" w:rsidP="00403029">
      <w:pPr>
        <w:jc w:val="both"/>
      </w:pPr>
    </w:p>
    <w:p w:rsidR="00555B61" w:rsidRPr="009563FB" w:rsidRDefault="00403029" w:rsidP="00403029">
      <w:pPr>
        <w:pStyle w:val="Normal12115"/>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23. Samostatný komín ( mimo továrenských )</w:t>
      </w:r>
      <w:r w:rsidRPr="009563FB">
        <w:cr/>
      </w:r>
      <w:r w:rsidRPr="009563FB">
        <w:rPr>
          <w:b/>
          <w:color w:val="000000"/>
        </w:rPr>
        <w:t xml:space="preserve">Bod:  </w:t>
      </w:r>
      <w:r w:rsidRPr="009563FB">
        <w:rPr>
          <w:rStyle w:val="Zvraznenie"/>
          <w:i w:val="0"/>
          <w:color w:val="000000"/>
        </w:rPr>
        <w:tab/>
        <w:t>23.1. Mur. z tvaroviek alebo tehál pálených alebo bet., omietka alebo škárovanie</w:t>
      </w:r>
      <w:r w:rsidRPr="009563FB">
        <w:cr/>
      </w:r>
      <w:r w:rsidRPr="009563FB">
        <w:rPr>
          <w:b/>
          <w:color w:val="000000"/>
        </w:rPr>
        <w:t xml:space="preserve">Kód KS:  </w:t>
      </w:r>
      <w:r w:rsidRPr="009563FB">
        <w:rPr>
          <w:rStyle w:val="Zvraznenie"/>
          <w:i w:val="0"/>
          <w:color w:val="000000"/>
        </w:rPr>
        <w:tab/>
        <w:t>2ex Jednobytové budovy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1820/30,1260 = 60,41 €/m3 OP</w:t>
      </w:r>
      <w:r w:rsidRPr="009563FB">
        <w:cr/>
      </w:r>
      <w:r w:rsidRPr="009563FB">
        <w:rPr>
          <w:b/>
          <w:color w:val="000000"/>
        </w:rPr>
        <w:t xml:space="preserve">Počet merných jednotiek:  </w:t>
      </w:r>
      <w:r w:rsidRPr="009563FB">
        <w:rPr>
          <w:rStyle w:val="Zvraznenie"/>
          <w:i w:val="0"/>
          <w:color w:val="000000"/>
        </w:rPr>
        <w:tab/>
        <w:t>50,85 m</w:t>
      </w:r>
      <w:r w:rsidRPr="009563FB">
        <w:rPr>
          <w:rStyle w:val="Zvraznenie"/>
          <w:i w:val="0"/>
          <w:color w:val="000000"/>
          <w:vertAlign w:val="superscript"/>
        </w:rPr>
        <w:t>3</w:t>
      </w:r>
      <w:r w:rsidRPr="009563FB">
        <w:rPr>
          <w:rStyle w:val="Zvraznenie"/>
          <w:i w:val="0"/>
          <w:color w:val="000000"/>
        </w:rPr>
        <w:t xml:space="preserve"> OP</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Komín z kotolne </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1985</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31</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62,00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50,85 m</w:t>
            </w:r>
            <w:r w:rsidRPr="009563FB">
              <w:rPr>
                <w:color w:val="000000"/>
                <w:sz w:val="18"/>
                <w:vertAlign w:val="superscript"/>
              </w:rPr>
              <w:t>3</w:t>
            </w:r>
            <w:r w:rsidRPr="009563FB">
              <w:rPr>
                <w:color w:val="000000"/>
                <w:sz w:val="18"/>
              </w:rPr>
              <w:t xml:space="preserve"> OP * 60,41 €/m3 OP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7 228,49</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38,00 % z 7 228,49 €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2 746,83</w:t>
            </w:r>
          </w:p>
        </w:tc>
      </w:tr>
    </w:tbl>
    <w:p w:rsidR="00555B61" w:rsidRPr="009563FB" w:rsidRDefault="00403029" w:rsidP="00403029">
      <w:pPr>
        <w:pStyle w:val="Nadpis4"/>
        <w:jc w:val="both"/>
      </w:pPr>
      <w:r w:rsidRPr="009563FB">
        <w:rPr>
          <w:color w:val="000000"/>
        </w:rPr>
        <w:lastRenderedPageBreak/>
        <w:t xml:space="preserve">2.2.9 Teplovodný kanál </w:t>
      </w:r>
    </w:p>
    <w:p w:rsidR="00555B61" w:rsidRPr="009563FB" w:rsidRDefault="00555B61" w:rsidP="00403029">
      <w:pPr>
        <w:jc w:val="both"/>
      </w:pPr>
    </w:p>
    <w:p w:rsidR="00555B61" w:rsidRPr="009563FB" w:rsidRDefault="00403029" w:rsidP="00403029">
      <w:pPr>
        <w:pStyle w:val="Normal12116"/>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25"/>
        <w:jc w:val="both"/>
        <w:rPr>
          <w:rFonts w:ascii="Cambria" w:hAnsi="Cambria"/>
          <w:szCs w:val="24"/>
        </w:rPr>
      </w:pPr>
    </w:p>
    <w:p w:rsidR="00555B61" w:rsidRPr="009563FB" w:rsidRDefault="00403029" w:rsidP="00403029">
      <w:pPr>
        <w:pStyle w:val="Style416"/>
        <w:tabs>
          <w:tab w:val="left" w:pos="5652"/>
        </w:tabs>
        <w:spacing w:line="240" w:lineRule="auto"/>
        <w:rPr>
          <w:rFonts w:ascii="Cambria" w:hAnsi="Cambria"/>
          <w:szCs w:val="24"/>
        </w:rPr>
      </w:pPr>
      <w:r w:rsidRPr="009563FB">
        <w:rPr>
          <w:rStyle w:val="FontStyle14648"/>
          <w:rFonts w:ascii="Cambria" w:hAnsi="Cambria"/>
          <w:color w:val="000000"/>
          <w:sz w:val="20"/>
          <w:szCs w:val="24"/>
        </w:rPr>
        <w:t>Zásobuje stavbu reštaurácie z kotolne z hlavnej budovy.</w:t>
      </w:r>
    </w:p>
    <w:p w:rsidR="00555B61" w:rsidRPr="009563FB" w:rsidRDefault="00555B61" w:rsidP="00403029">
      <w:pPr>
        <w:pStyle w:val="Normal227"/>
        <w:jc w:val="both"/>
        <w:rPr>
          <w:rFonts w:ascii="Cambria" w:hAnsi="Cambria"/>
          <w:szCs w:val="24"/>
        </w:rPr>
      </w:pP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6. Teplovodné kanály (JKSO 827 4)</w:t>
      </w:r>
      <w:r w:rsidRPr="009563FB">
        <w:cr/>
      </w:r>
      <w:r w:rsidRPr="009563FB">
        <w:rPr>
          <w:b/>
          <w:color w:val="000000"/>
        </w:rPr>
        <w:t xml:space="preserve">Bod:  </w:t>
      </w:r>
      <w:r w:rsidRPr="009563FB">
        <w:rPr>
          <w:rStyle w:val="Zvraznenie"/>
          <w:i w:val="0"/>
          <w:color w:val="000000"/>
        </w:rPr>
        <w:tab/>
        <w:t>6.1. Kanál betónový monolitický</w:t>
      </w:r>
      <w:r w:rsidRPr="009563FB">
        <w:cr/>
      </w:r>
      <w:r w:rsidRPr="009563FB">
        <w:rPr>
          <w:b/>
          <w:color w:val="000000"/>
        </w:rPr>
        <w:t xml:space="preserve">Položka:  </w:t>
      </w:r>
      <w:r w:rsidRPr="009563FB">
        <w:rPr>
          <w:rStyle w:val="Zvraznenie"/>
          <w:i w:val="0"/>
          <w:color w:val="000000"/>
        </w:rPr>
        <w:tab/>
        <w:t>6.1.a) od 450/450 - 600/750 mm</w:t>
      </w:r>
      <w:r w:rsidRPr="009563FB">
        <w:cr/>
      </w:r>
      <w:r w:rsidRPr="009563FB">
        <w:rPr>
          <w:b/>
          <w:color w:val="000000"/>
        </w:rPr>
        <w:t xml:space="preserve">Kód KS:  </w:t>
      </w:r>
      <w:r w:rsidRPr="009563FB">
        <w:rPr>
          <w:rStyle w:val="Zvraznenie"/>
          <w:i w:val="0"/>
          <w:color w:val="000000"/>
        </w:rPr>
        <w:tab/>
        <w:t>2222 Miestne potrubné rozvody vody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2440/30,1260 = 80,99 €/bm</w:t>
      </w:r>
      <w:r w:rsidRPr="009563FB">
        <w:cr/>
      </w:r>
      <w:r w:rsidRPr="009563FB">
        <w:rPr>
          <w:b/>
          <w:color w:val="000000"/>
        </w:rPr>
        <w:t xml:space="preserve">Počet merných jednotiek:  </w:t>
      </w:r>
      <w:r w:rsidRPr="009563FB">
        <w:rPr>
          <w:rStyle w:val="Zvraznenie"/>
          <w:i w:val="0"/>
          <w:color w:val="000000"/>
        </w:rPr>
        <w:tab/>
        <w:t>17 bm</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 xml:space="preserve">Teplovodný kanál </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1990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26</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24</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52,00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17 bm * 80,99 €/bm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3 239,87</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48,00 % z 3 239,87 €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1 555,14</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4"/>
        <w:jc w:val="both"/>
      </w:pPr>
      <w:r w:rsidRPr="009563FB">
        <w:rPr>
          <w:color w:val="000000"/>
        </w:rPr>
        <w:t>2.2.10 Vonkajšie schody do reštaurácie z bočnej strany</w:t>
      </w:r>
    </w:p>
    <w:p w:rsidR="00555B61" w:rsidRPr="009563FB" w:rsidRDefault="00555B61" w:rsidP="00403029">
      <w:pPr>
        <w:jc w:val="both"/>
      </w:pPr>
    </w:p>
    <w:p w:rsidR="00555B61" w:rsidRPr="009563FB" w:rsidRDefault="00403029" w:rsidP="00403029">
      <w:pPr>
        <w:pStyle w:val="Normal12117"/>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30"/>
        <w:jc w:val="both"/>
        <w:rPr>
          <w:rFonts w:ascii="Cambria" w:hAnsi="Cambria"/>
          <w:szCs w:val="24"/>
        </w:rPr>
      </w:pPr>
    </w:p>
    <w:p w:rsidR="00555B61" w:rsidRPr="009563FB" w:rsidRDefault="00403029" w:rsidP="00403029">
      <w:pPr>
        <w:pStyle w:val="Normal231"/>
        <w:jc w:val="both"/>
        <w:rPr>
          <w:rFonts w:ascii="Cambria" w:hAnsi="Cambria"/>
          <w:szCs w:val="24"/>
        </w:rPr>
      </w:pPr>
      <w:r w:rsidRPr="009563FB">
        <w:rPr>
          <w:rStyle w:val="FontStyle14649"/>
          <w:rFonts w:ascii="Cambria" w:hAnsi="Cambria"/>
          <w:color w:val="000000"/>
          <w:sz w:val="20"/>
          <w:szCs w:val="24"/>
        </w:rPr>
        <w:t>Vonkajšie schody do reštaurácie z bočnej strany na parc. KN č. 6775/1 betónované na terén s povrchom z keramickej dlažby.</w:t>
      </w:r>
      <w:r w:rsidRPr="009563FB">
        <w:rPr>
          <w:rStyle w:val="FontStyle14649"/>
          <w:rFonts w:ascii="Cambria" w:hAnsi="Cambria"/>
          <w:color w:val="000000"/>
          <w:sz w:val="24"/>
          <w:szCs w:val="24"/>
        </w:rPr>
        <w:t xml:space="preserve"> </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10. Vonkajšie a predložené schody (JKSO 822 2)</w:t>
      </w:r>
      <w:r w:rsidRPr="009563FB">
        <w:cr/>
      </w:r>
      <w:r w:rsidRPr="009563FB">
        <w:rPr>
          <w:b/>
          <w:color w:val="000000"/>
        </w:rPr>
        <w:t xml:space="preserve">Bod:  </w:t>
      </w:r>
      <w:r w:rsidRPr="009563FB">
        <w:rPr>
          <w:rStyle w:val="Zvraznenie"/>
          <w:i w:val="0"/>
          <w:color w:val="000000"/>
        </w:rPr>
        <w:tab/>
        <w:t>10.4. Betónové na terén s povrchom z keramickej dlažby</w:t>
      </w:r>
      <w:r w:rsidRPr="009563FB">
        <w:cr/>
      </w:r>
      <w:r w:rsidRPr="009563FB">
        <w:rPr>
          <w:b/>
          <w:color w:val="000000"/>
        </w:rPr>
        <w:t xml:space="preserve">Kód KS:  </w:t>
      </w:r>
      <w:r w:rsidRPr="009563FB">
        <w:rPr>
          <w:rStyle w:val="Zvraznenie"/>
          <w:i w:val="0"/>
          <w:color w:val="000000"/>
        </w:rPr>
        <w:tab/>
        <w:t>2112 Miestne komunikácie</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385/30,1260 = 12,78 €/bm stupňa</w:t>
      </w:r>
      <w:r w:rsidRPr="009563FB">
        <w:cr/>
      </w:r>
      <w:r w:rsidRPr="009563FB">
        <w:rPr>
          <w:b/>
          <w:color w:val="000000"/>
        </w:rPr>
        <w:t xml:space="preserve">Počet merných jednotiek:  </w:t>
      </w:r>
      <w:r w:rsidRPr="009563FB">
        <w:rPr>
          <w:rStyle w:val="Zvraznenie"/>
          <w:i w:val="0"/>
          <w:color w:val="000000"/>
        </w:rPr>
        <w:tab/>
        <w:t>9,2 bm stupňa</w:t>
      </w:r>
      <w:r w:rsidRPr="009563FB">
        <w:cr/>
      </w:r>
      <w:r w:rsidRPr="009563FB">
        <w:rPr>
          <w:b/>
          <w:color w:val="000000"/>
        </w:rPr>
        <w:lastRenderedPageBreak/>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72"/>
        <w:gridCol w:w="1418"/>
        <w:gridCol w:w="992"/>
        <w:gridCol w:w="992"/>
        <w:gridCol w:w="851"/>
        <w:gridCol w:w="992"/>
        <w:gridCol w:w="748"/>
      </w:tblGrid>
      <w:tr w:rsidR="00555B61" w:rsidRPr="009563FB" w:rsidTr="009F30DF">
        <w:trPr>
          <w:trHeight w:val="283"/>
        </w:trPr>
        <w:tc>
          <w:tcPr>
            <w:tcW w:w="3572"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8"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992"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992"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85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992"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74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3572"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Vonkajšie schody do reštaurácie z bočnej strany</w:t>
            </w:r>
          </w:p>
        </w:tc>
        <w:tc>
          <w:tcPr>
            <w:tcW w:w="141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2005</w:t>
            </w:r>
          </w:p>
        </w:tc>
        <w:tc>
          <w:tcPr>
            <w:tcW w:w="992"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992"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39</w:t>
            </w:r>
          </w:p>
        </w:tc>
        <w:tc>
          <w:tcPr>
            <w:tcW w:w="85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992"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22,00</w:t>
            </w:r>
          </w:p>
        </w:tc>
        <w:tc>
          <w:tcPr>
            <w:tcW w:w="74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78,00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9,2 bm stupňa * 12,78 €/bm stupňa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276,67</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78,00 % z 276,67 €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215,80</w:t>
            </w:r>
          </w:p>
        </w:tc>
      </w:tr>
    </w:tbl>
    <w:p w:rsidR="00555B61" w:rsidRPr="009563FB" w:rsidRDefault="00555B61" w:rsidP="00403029">
      <w:pPr>
        <w:jc w:val="both"/>
      </w:pPr>
    </w:p>
    <w:p w:rsidR="00555B61" w:rsidRPr="009563FB" w:rsidRDefault="00403029" w:rsidP="00403029">
      <w:pPr>
        <w:pStyle w:val="Nadpis4"/>
        <w:jc w:val="both"/>
      </w:pPr>
      <w:r w:rsidRPr="009563FB">
        <w:rPr>
          <w:color w:val="000000"/>
        </w:rPr>
        <w:t>2.2.11 Vonkajšie schody v zadnej časti pri kotolni ubytovacieho objektu</w:t>
      </w:r>
    </w:p>
    <w:p w:rsidR="00555B61" w:rsidRPr="009563FB" w:rsidRDefault="00555B61" w:rsidP="00403029">
      <w:pPr>
        <w:jc w:val="both"/>
      </w:pPr>
    </w:p>
    <w:p w:rsidR="00555B61" w:rsidRPr="009563FB" w:rsidRDefault="00403029" w:rsidP="00403029">
      <w:pPr>
        <w:pStyle w:val="Normal12118"/>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33"/>
        <w:jc w:val="both"/>
        <w:rPr>
          <w:rFonts w:ascii="Cambria" w:hAnsi="Cambria"/>
          <w:szCs w:val="24"/>
        </w:rPr>
      </w:pPr>
    </w:p>
    <w:p w:rsidR="00555B61" w:rsidRPr="009563FB" w:rsidRDefault="00403029" w:rsidP="00403029">
      <w:pPr>
        <w:pStyle w:val="Normal234"/>
        <w:jc w:val="both"/>
        <w:rPr>
          <w:rFonts w:ascii="Cambria" w:hAnsi="Cambria"/>
          <w:szCs w:val="24"/>
        </w:rPr>
      </w:pPr>
      <w:r w:rsidRPr="009563FB">
        <w:rPr>
          <w:rStyle w:val="FontStyle14650"/>
          <w:rFonts w:ascii="Cambria" w:hAnsi="Cambria"/>
          <w:color w:val="000000"/>
          <w:sz w:val="20"/>
          <w:szCs w:val="24"/>
        </w:rPr>
        <w:t>Vonkajšie schody v zadnej časti pri kotolni ubytovacieho objektu na parc. KN č. 6775/1 betónované na terén s povrchom zatreným.</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10. Vonkajšie a predložené schody (JKSO 822 2)</w:t>
      </w:r>
      <w:r w:rsidRPr="009563FB">
        <w:cr/>
      </w:r>
      <w:r w:rsidRPr="009563FB">
        <w:rPr>
          <w:b/>
          <w:color w:val="000000"/>
        </w:rPr>
        <w:t xml:space="preserve">Bod:  </w:t>
      </w:r>
      <w:r w:rsidRPr="009563FB">
        <w:rPr>
          <w:rStyle w:val="Zvraznenie"/>
          <w:i w:val="0"/>
          <w:color w:val="000000"/>
        </w:rPr>
        <w:tab/>
        <w:t>10.2. Betónové na terén s povrchom zatreným alebo z cem. poteru</w:t>
      </w:r>
      <w:r w:rsidRPr="009563FB">
        <w:cr/>
      </w:r>
      <w:r w:rsidRPr="009563FB">
        <w:rPr>
          <w:b/>
          <w:color w:val="000000"/>
        </w:rPr>
        <w:t xml:space="preserve">Kód KS:  </w:t>
      </w:r>
      <w:r w:rsidRPr="009563FB">
        <w:rPr>
          <w:rStyle w:val="Zvraznenie"/>
          <w:i w:val="0"/>
          <w:color w:val="000000"/>
        </w:rPr>
        <w:tab/>
        <w:t>2112 Miestne komunikácie</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215/30,1260 = 7,14 €/bm stupňa</w:t>
      </w:r>
      <w:r w:rsidRPr="009563FB">
        <w:cr/>
      </w:r>
      <w:r w:rsidRPr="009563FB">
        <w:rPr>
          <w:b/>
          <w:color w:val="000000"/>
        </w:rPr>
        <w:t xml:space="preserve">Počet merných jednotiek:  </w:t>
      </w:r>
      <w:r w:rsidRPr="009563FB">
        <w:rPr>
          <w:rStyle w:val="Zvraznenie"/>
          <w:i w:val="0"/>
          <w:color w:val="000000"/>
        </w:rPr>
        <w:tab/>
        <w:t>12,2 bm stupňa</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48"/>
        <w:gridCol w:w="1417"/>
        <w:gridCol w:w="709"/>
        <w:gridCol w:w="567"/>
        <w:gridCol w:w="567"/>
        <w:gridCol w:w="709"/>
        <w:gridCol w:w="748"/>
      </w:tblGrid>
      <w:tr w:rsidR="00555B61" w:rsidRPr="009563FB" w:rsidTr="009F30DF">
        <w:trPr>
          <w:trHeight w:val="283"/>
        </w:trPr>
        <w:tc>
          <w:tcPr>
            <w:tcW w:w="484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41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567"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70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74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rsidTr="009F30DF">
        <w:trPr>
          <w:trHeight w:val="283"/>
        </w:trPr>
        <w:tc>
          <w:tcPr>
            <w:tcW w:w="484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Vonkajšie schody v zadnej časti pri kotolni ubytovacieho objektu</w:t>
            </w:r>
          </w:p>
        </w:tc>
        <w:tc>
          <w:tcPr>
            <w:tcW w:w="141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1983</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33</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17</w:t>
            </w:r>
          </w:p>
        </w:tc>
        <w:tc>
          <w:tcPr>
            <w:tcW w:w="567"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50</w:t>
            </w:r>
          </w:p>
        </w:tc>
        <w:tc>
          <w:tcPr>
            <w:tcW w:w="70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66,00</w:t>
            </w:r>
          </w:p>
        </w:tc>
        <w:tc>
          <w:tcPr>
            <w:tcW w:w="74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34,00</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12,2 bm stupňa * 7,14 €/bm stupňa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204,98</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34,00 % z 204,98 €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69,69</w:t>
            </w:r>
          </w:p>
        </w:tc>
      </w:tr>
    </w:tbl>
    <w:p w:rsidR="00555B61" w:rsidRPr="009563FB" w:rsidRDefault="00403029" w:rsidP="00403029">
      <w:pPr>
        <w:pStyle w:val="Nadpis4"/>
        <w:jc w:val="both"/>
      </w:pPr>
      <w:r w:rsidRPr="009563FB">
        <w:rPr>
          <w:color w:val="000000"/>
        </w:rPr>
        <w:lastRenderedPageBreak/>
        <w:t>2.2.12 Oporné múry</w:t>
      </w:r>
    </w:p>
    <w:p w:rsidR="00555B61" w:rsidRPr="009563FB" w:rsidRDefault="00555B61" w:rsidP="00403029">
      <w:pPr>
        <w:jc w:val="both"/>
      </w:pPr>
    </w:p>
    <w:p w:rsidR="00555B61" w:rsidRPr="009563FB" w:rsidRDefault="00403029" w:rsidP="00403029">
      <w:pPr>
        <w:pStyle w:val="Normal12119"/>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555B61" w:rsidP="00403029">
      <w:pPr>
        <w:pStyle w:val="Normal236"/>
        <w:jc w:val="both"/>
        <w:rPr>
          <w:rFonts w:ascii="Cambria" w:hAnsi="Cambria"/>
          <w:szCs w:val="24"/>
        </w:rPr>
      </w:pPr>
    </w:p>
    <w:p w:rsidR="00555B61" w:rsidRPr="009563FB" w:rsidRDefault="00403029" w:rsidP="00403029">
      <w:pPr>
        <w:pStyle w:val="Normal237"/>
        <w:jc w:val="both"/>
        <w:rPr>
          <w:rFonts w:ascii="Cambria" w:hAnsi="Cambria"/>
          <w:szCs w:val="24"/>
        </w:rPr>
      </w:pPr>
      <w:r w:rsidRPr="009563FB">
        <w:rPr>
          <w:rStyle w:val="FontStyle146500"/>
          <w:rFonts w:ascii="Cambria" w:hAnsi="Cambria"/>
          <w:color w:val="000000"/>
          <w:sz w:val="20"/>
          <w:szCs w:val="24"/>
        </w:rPr>
        <w:t>Vonkajšie schody v zadnej časti pri kotolni ubytovacieho objektu na parc. KN č. 6775/1 betónované na terén s povrchom zatreným.</w:t>
      </w:r>
    </w:p>
    <w:p w:rsidR="00555B61" w:rsidRPr="009563FB" w:rsidRDefault="00555B61" w:rsidP="00403029">
      <w:pPr>
        <w:jc w:val="both"/>
      </w:pPr>
    </w:p>
    <w:p w:rsidR="00555B61" w:rsidRPr="009563FB" w:rsidRDefault="00403029" w:rsidP="00403029">
      <w:pPr>
        <w:jc w:val="both"/>
      </w:pPr>
      <w:r w:rsidRPr="009563FB">
        <w:rPr>
          <w:b/>
          <w:color w:val="000000"/>
          <w:sz w:val="22"/>
        </w:rPr>
        <w:t>ROZPOČTOVÝ UKAZOVATEĽ</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tabs>
          <w:tab w:val="left" w:pos="2268"/>
        </w:tabs>
        <w:jc w:val="both"/>
      </w:pPr>
      <w:r w:rsidRPr="009563FB">
        <w:rPr>
          <w:b/>
          <w:color w:val="000000"/>
        </w:rPr>
        <w:t xml:space="preserve">Kategória:  </w:t>
      </w:r>
      <w:r w:rsidRPr="009563FB">
        <w:rPr>
          <w:rStyle w:val="Zvraznenie"/>
          <w:i w:val="0"/>
          <w:color w:val="000000"/>
        </w:rPr>
        <w:tab/>
        <w:t>9. Oporné múry (JKSO 815 4)</w:t>
      </w:r>
      <w:r w:rsidRPr="009563FB">
        <w:cr/>
      </w:r>
      <w:r w:rsidRPr="009563FB">
        <w:rPr>
          <w:b/>
          <w:color w:val="000000"/>
        </w:rPr>
        <w:t xml:space="preserve">Bod:  </w:t>
      </w:r>
      <w:r w:rsidRPr="009563FB">
        <w:rPr>
          <w:rStyle w:val="Zvraznenie"/>
          <w:i w:val="0"/>
          <w:color w:val="000000"/>
        </w:rPr>
        <w:tab/>
        <w:t>9.4. Železobetónové - monolitické</w:t>
      </w:r>
      <w:r w:rsidRPr="009563FB">
        <w:cr/>
      </w:r>
      <w:r w:rsidRPr="009563FB">
        <w:rPr>
          <w:b/>
          <w:color w:val="000000"/>
        </w:rPr>
        <w:t xml:space="preserve">Kód KS:  </w:t>
      </w:r>
      <w:r w:rsidRPr="009563FB">
        <w:rPr>
          <w:rStyle w:val="Zvraznenie"/>
          <w:i w:val="0"/>
          <w:color w:val="000000"/>
        </w:rPr>
        <w:tab/>
        <w:t>2ex Jednobytové budovy</w:t>
      </w:r>
    </w:p>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Rozpočtový ukazovateľ za mernú jednotku:  </w:t>
      </w:r>
      <w:r w:rsidRPr="009563FB">
        <w:rPr>
          <w:rStyle w:val="Zvraznenie"/>
          <w:i w:val="0"/>
          <w:color w:val="000000"/>
        </w:rPr>
        <w:tab/>
        <w:t>1555/30,1260 = 51,62 €/m3 OP</w:t>
      </w:r>
      <w:r w:rsidRPr="009563FB">
        <w:cr/>
      </w:r>
      <w:r w:rsidRPr="009563FB">
        <w:rPr>
          <w:b/>
          <w:color w:val="000000"/>
        </w:rPr>
        <w:t xml:space="preserve">Počet merných jednotiek:  </w:t>
      </w:r>
      <w:r w:rsidRPr="009563FB">
        <w:rPr>
          <w:rStyle w:val="Zvraznenie"/>
          <w:i w:val="0"/>
          <w:color w:val="000000"/>
        </w:rPr>
        <w:tab/>
        <w:t>12,2 m</w:t>
      </w:r>
      <w:r w:rsidRPr="009563FB">
        <w:rPr>
          <w:rStyle w:val="Zvraznenie"/>
          <w:i w:val="0"/>
          <w:color w:val="000000"/>
          <w:vertAlign w:val="superscript"/>
        </w:rPr>
        <w:t>3</w:t>
      </w:r>
      <w:r w:rsidRPr="009563FB">
        <w:rPr>
          <w:rStyle w:val="Zvraznenie"/>
          <w:i w:val="0"/>
          <w:color w:val="000000"/>
        </w:rPr>
        <w:t xml:space="preserve"> OP</w:t>
      </w:r>
      <w:r w:rsidRPr="009563FB">
        <w:cr/>
      </w:r>
      <w:r w:rsidRPr="009563FB">
        <w:rPr>
          <w:b/>
          <w:color w:val="000000"/>
        </w:rPr>
        <w:t xml:space="preserve">Koeficient vyjadrujúci vývoj cien: </w:t>
      </w:r>
      <w:r w:rsidRPr="009563FB">
        <w:rPr>
          <w:rStyle w:val="Zvraznenie"/>
          <w:i w:val="0"/>
          <w:color w:val="000000"/>
        </w:rPr>
        <w:tab/>
        <w:t>k</w:t>
      </w:r>
      <w:r w:rsidRPr="009563FB">
        <w:rPr>
          <w:rStyle w:val="Zvraznenie"/>
          <w:i w:val="0"/>
          <w:color w:val="000000"/>
          <w:vertAlign w:val="subscript"/>
        </w:rPr>
        <w:t>CU</w:t>
      </w:r>
      <w:r w:rsidRPr="009563FB">
        <w:rPr>
          <w:rStyle w:val="Zvraznenie"/>
          <w:i w:val="0"/>
          <w:color w:val="000000"/>
        </w:rPr>
        <w:t xml:space="preserve"> = 2,307</w:t>
      </w:r>
      <w:r w:rsidRPr="009563FB">
        <w:cr/>
      </w:r>
      <w:r w:rsidRPr="009563FB">
        <w:rPr>
          <w:b/>
          <w:color w:val="000000"/>
        </w:rPr>
        <w:t xml:space="preserve">Koeficient vyjadrujúci územný vplyv: </w:t>
      </w:r>
      <w:r w:rsidRPr="009563FB">
        <w:rPr>
          <w:rStyle w:val="Zvraznenie"/>
          <w:i w:val="0"/>
          <w:color w:val="000000"/>
        </w:rPr>
        <w:tab/>
        <w:t>k</w:t>
      </w:r>
      <w:r w:rsidRPr="009563FB">
        <w:rPr>
          <w:rStyle w:val="Zvraznenie"/>
          <w:i w:val="0"/>
          <w:color w:val="000000"/>
          <w:vertAlign w:val="subscript"/>
        </w:rPr>
        <w:t>M</w:t>
      </w:r>
      <w:r w:rsidRPr="009563FB">
        <w:rPr>
          <w:rStyle w:val="Zvraznenie"/>
          <w:i w:val="0"/>
          <w:color w:val="000000"/>
        </w:rPr>
        <w:t xml:space="preserve"> = 1,02</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TECHNICKÝ STAV</w:t>
      </w:r>
    </w:p>
    <w:p w:rsidR="00555B61" w:rsidRPr="009563FB" w:rsidRDefault="00555B61" w:rsidP="00403029">
      <w:pPr>
        <w:jc w:val="both"/>
      </w:pPr>
    </w:p>
    <w:p w:rsidR="00555B61" w:rsidRPr="009563FB" w:rsidRDefault="00403029" w:rsidP="00403029">
      <w:pPr>
        <w:jc w:val="both"/>
      </w:pPr>
      <w:r w:rsidRPr="009563FB">
        <w:rPr>
          <w:rStyle w:val="Zvraznenie"/>
          <w:i w:val="0"/>
          <w:color w:val="000000"/>
        </w:rPr>
        <w:t>Výpočet opotrebenia lineárnou metódou so stanovením životnosti odborným odhadom</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4"/>
        <w:gridCol w:w="1701"/>
        <w:gridCol w:w="1134"/>
        <w:gridCol w:w="1134"/>
        <w:gridCol w:w="1134"/>
        <w:gridCol w:w="1134"/>
        <w:gridCol w:w="1134"/>
      </w:tblGrid>
      <w:tr w:rsidR="00555B61" w:rsidRPr="009563FB">
        <w:trPr>
          <w:trHeight w:val="283"/>
        </w:trPr>
        <w:tc>
          <w:tcPr>
            <w:tcW w:w="2194"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Začiatok užívania</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Z [rok]</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O [%]</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TS [%]</w:t>
            </w:r>
          </w:p>
        </w:tc>
      </w:tr>
      <w:tr w:rsidR="00555B61" w:rsidRPr="009563FB">
        <w:trPr>
          <w:trHeight w:val="283"/>
        </w:trPr>
        <w:tc>
          <w:tcPr>
            <w:tcW w:w="2194"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Oporné múry</w:t>
            </w: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1983</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33</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47</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41,25</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58,75</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VÝCHODISKOVÁ A TECHNICKÁ HODNOTA</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5029"/>
        <w:gridCol w:w="2268"/>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5029"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 [€]</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Východisková hodnota</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12,2 m</w:t>
            </w:r>
            <w:r w:rsidRPr="009563FB">
              <w:rPr>
                <w:color w:val="000000"/>
                <w:sz w:val="18"/>
                <w:vertAlign w:val="superscript"/>
              </w:rPr>
              <w:t>3</w:t>
            </w:r>
            <w:r w:rsidRPr="009563FB">
              <w:rPr>
                <w:color w:val="000000"/>
                <w:sz w:val="18"/>
              </w:rPr>
              <w:t xml:space="preserve"> OP * 51,62 €/m3 OP * 2,307 * 1,02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1 481,92</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Technická hodnota</w:t>
            </w: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58,75 % z 1 481,92 €</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870,63</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32"/>
        </w:rPr>
        <w:t>2.3 REKAPITULÁCIA VÝCHODISKOVEJ A TECHNICKEJ HODNOTY</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29"/>
        <w:gridCol w:w="2268"/>
        <w:gridCol w:w="2268"/>
      </w:tblGrid>
      <w:tr w:rsidR="00555B61" w:rsidRPr="009563FB">
        <w:trPr>
          <w:trHeight w:val="283"/>
        </w:trPr>
        <w:tc>
          <w:tcPr>
            <w:tcW w:w="5029"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2268" w:type="dxa"/>
            <w:tcBorders>
              <w:top w:val="single" w:sz="4" w:space="0" w:color="000000"/>
              <w:left w:val="single" w:sz="4" w:space="0" w:color="BFBFBF"/>
              <w:bottom w:val="single" w:sz="4" w:space="0" w:color="BFBFBF"/>
              <w:right w:val="single" w:sz="4" w:space="0" w:color="BFBFBF"/>
            </w:tcBorders>
            <w:tcMar>
              <w:top w:w="0" w:type="dxa"/>
              <w:left w:w="0" w:type="dxa"/>
              <w:bottom w:w="0" w:type="dxa"/>
              <w:right w:w="40" w:type="dxa"/>
            </w:tcMar>
            <w:vAlign w:val="center"/>
          </w:tcPr>
          <w:p w:rsidR="00555B61" w:rsidRPr="009563FB" w:rsidRDefault="00403029" w:rsidP="009F30DF">
            <w:pPr>
              <w:jc w:val="center"/>
            </w:pPr>
            <w:r w:rsidRPr="009563FB">
              <w:rPr>
                <w:b/>
                <w:color w:val="000000"/>
                <w:sz w:val="18"/>
              </w:rPr>
              <w:t>Východisková hodnota [€]</w:t>
            </w:r>
          </w:p>
        </w:tc>
        <w:tc>
          <w:tcPr>
            <w:tcW w:w="2268" w:type="dxa"/>
            <w:tcBorders>
              <w:top w:val="single" w:sz="4" w:space="0" w:color="000000"/>
              <w:left w:val="single" w:sz="4" w:space="0" w:color="BFBFBF"/>
              <w:bottom w:val="single" w:sz="4" w:space="0" w:color="BFBFBF"/>
              <w:right w:val="single" w:sz="4" w:space="0" w:color="000000"/>
            </w:tcBorders>
            <w:tcMar>
              <w:top w:w="0" w:type="dxa"/>
              <w:left w:w="0" w:type="dxa"/>
              <w:bottom w:w="0" w:type="dxa"/>
              <w:right w:w="40" w:type="dxa"/>
            </w:tcMar>
            <w:vAlign w:val="center"/>
          </w:tcPr>
          <w:p w:rsidR="00555B61" w:rsidRPr="009563FB" w:rsidRDefault="00403029" w:rsidP="009F30DF">
            <w:pPr>
              <w:jc w:val="center"/>
            </w:pPr>
            <w:r w:rsidRPr="009563FB">
              <w:rPr>
                <w:b/>
                <w:color w:val="000000"/>
                <w:sz w:val="18"/>
              </w:rPr>
              <w:t>Technická hodnota [€]</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spoločenská časť</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728 413,11</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427 942,70</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ubytovacia časť</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870 238,96</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533 717,55</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Spoločenské priestory súpisné číslo 2239 na parc. KN č. 6772/1 a parc. KN č. 6772/2, k.ú. Pezinok - reštaurácia</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303 610,38</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190 849,48</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Oplotenie terasy</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950,40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689,04</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Vonkajšia terasa pri reštaurácii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14 226,39</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6 828,67</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Altánok - prekrytie vonkajšej terasy</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17 206,26</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6 022,19</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Prekrytie prechodu do reštaurácie</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10 357,88</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3 625,26</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Vodovodná prípojka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15 097,72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5 737,13</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Kanalizačná prípojka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8 414,55</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3 197,53</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Elektrická prípojka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15 851,01</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6 023,38</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Komín z kotolne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7 228,49</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2 746,83</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Teplovodný kanál </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3 239,87</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1 555,14</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lastRenderedPageBreak/>
              <w:t>Vonkajšie schody do reštaurácie z bočnej strany</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276,67</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215,80</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Vonkajšie schody v zadnej časti pri kotolni ubytovacieho objektu</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204,98</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69,69</w:t>
            </w:r>
          </w:p>
        </w:tc>
      </w:tr>
      <w:tr w:rsidR="00555B61" w:rsidRPr="009563FB">
        <w:trPr>
          <w:trHeight w:val="283"/>
        </w:trPr>
        <w:tc>
          <w:tcPr>
            <w:tcW w:w="50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Oporné múry</w:t>
            </w:r>
          </w:p>
        </w:tc>
        <w:tc>
          <w:tcPr>
            <w:tcW w:w="2268"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9F30DF">
            <w:pPr>
              <w:jc w:val="center"/>
            </w:pPr>
            <w:r w:rsidRPr="009563FB">
              <w:rPr>
                <w:color w:val="000000"/>
                <w:sz w:val="18"/>
              </w:rPr>
              <w:t>1 481,92</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870,63</w:t>
            </w:r>
          </w:p>
        </w:tc>
      </w:tr>
      <w:tr w:rsidR="00555B61" w:rsidRPr="009563FB">
        <w:trPr>
          <w:trHeight w:val="283"/>
        </w:trPr>
        <w:tc>
          <w:tcPr>
            <w:tcW w:w="5029"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Celkom:</w:t>
            </w:r>
          </w:p>
        </w:tc>
        <w:tc>
          <w:tcPr>
            <w:tcW w:w="2268"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1 996 798,59</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1 190 091,02</w:t>
            </w:r>
          </w:p>
        </w:tc>
      </w:tr>
    </w:tbl>
    <w:p w:rsidR="00555B61" w:rsidRPr="009563FB" w:rsidRDefault="00555B61" w:rsidP="00403029">
      <w:pPr>
        <w:jc w:val="both"/>
      </w:pPr>
    </w:p>
    <w:p w:rsidR="00555B61" w:rsidRPr="009563FB" w:rsidRDefault="00403029" w:rsidP="00403029">
      <w:pPr>
        <w:pStyle w:val="Nadpis2"/>
        <w:jc w:val="both"/>
        <w:rPr>
          <w:rFonts w:ascii="Cambria" w:hAnsi="Cambria" w:cs="Cambria"/>
          <w:i w:val="0"/>
          <w:color w:val="000000"/>
          <w:sz w:val="32"/>
        </w:rPr>
      </w:pPr>
      <w:r w:rsidRPr="009563FB">
        <w:rPr>
          <w:rFonts w:ascii="Cambria" w:hAnsi="Cambria" w:cs="Cambria"/>
          <w:i w:val="0"/>
          <w:color w:val="000000"/>
          <w:sz w:val="32"/>
        </w:rPr>
        <w:t xml:space="preserve">3. STANOVENIE VŠEOBECNEJ HODNOTY </w:t>
      </w:r>
    </w:p>
    <w:p w:rsidR="009F30DF" w:rsidRPr="009563FB" w:rsidRDefault="009F30DF" w:rsidP="009F30DF"/>
    <w:p w:rsidR="00555B61" w:rsidRPr="009563FB" w:rsidRDefault="00403029" w:rsidP="00403029">
      <w:pPr>
        <w:pStyle w:val="Normal1570"/>
        <w:jc w:val="both"/>
        <w:rPr>
          <w:rFonts w:ascii="Cambria" w:hAnsi="Cambria"/>
          <w:szCs w:val="24"/>
        </w:rPr>
      </w:pPr>
      <w:r w:rsidRPr="009563FB">
        <w:rPr>
          <w:rFonts w:ascii="Cambria" w:hAnsi="Cambria"/>
          <w:b/>
          <w:color w:val="000000"/>
          <w:szCs w:val="24"/>
        </w:rPr>
        <w:t>a) Analýza polohy nehnuteľností:</w:t>
      </w:r>
      <w:r w:rsidRPr="009563FB">
        <w:rPr>
          <w:rFonts w:ascii="Cambria" w:hAnsi="Cambria"/>
          <w:color w:val="000000"/>
          <w:szCs w:val="24"/>
        </w:rPr>
        <w:t xml:space="preserve">         </w:t>
      </w:r>
    </w:p>
    <w:p w:rsidR="00555B61" w:rsidRPr="009563FB" w:rsidRDefault="00403029" w:rsidP="00403029">
      <w:pPr>
        <w:pStyle w:val="Style420"/>
        <w:spacing w:line="240" w:lineRule="auto"/>
        <w:rPr>
          <w:rFonts w:ascii="Cambria" w:hAnsi="Cambria"/>
          <w:color w:val="000000"/>
          <w:szCs w:val="24"/>
        </w:rPr>
      </w:pPr>
      <w:r w:rsidRPr="009563FB">
        <w:rPr>
          <w:rStyle w:val="FontStyle14652"/>
          <w:rFonts w:ascii="Cambria" w:hAnsi="Cambria"/>
          <w:color w:val="000000"/>
          <w:sz w:val="20"/>
          <w:szCs w:val="24"/>
        </w:rPr>
        <w:t xml:space="preserve">Ohodnocované nehnuteľnosti - Hlavná budova – chata súpisné číslo 2239 na parc. KN        č. 6771, k.ú. Pezinok - Hotel Carmin a spoločenské priestory súpisné číslo 2239 na parc. KN           č. 6772/1 a parc. KN č. 6772/2, k.ú. Pezinok - reštaurácia Kamzík sú súčasťou rekreačného areálu, ktorý sa nachádza vo svahovitom teréne v Kučindorskej doline pod kopcom Veľkej Homoly, v blízkosti hlavnej cesty z Pezinka k horskému prechodu Baba. Jedná sa o vyhľadávanú rekreačnú oblasť s množstvom stavieb pre individuálnu rekreáciu a bývanie. Areál pôvodne slúžil ako "pioniersky tábor" pre odborovú organizáciu stavebnej spoločnosti Doprastav. </w:t>
      </w:r>
    </w:p>
    <w:p w:rsidR="00555B61" w:rsidRPr="009563FB" w:rsidRDefault="00403029" w:rsidP="00403029">
      <w:pPr>
        <w:pStyle w:val="Style421"/>
        <w:spacing w:line="240" w:lineRule="auto"/>
        <w:rPr>
          <w:rFonts w:ascii="Cambria" w:hAnsi="Cambria"/>
          <w:color w:val="000000"/>
          <w:szCs w:val="24"/>
        </w:rPr>
      </w:pPr>
      <w:r w:rsidRPr="009563FB">
        <w:rPr>
          <w:rStyle w:val="FontStyle14653"/>
          <w:rFonts w:ascii="Cambria" w:hAnsi="Cambria"/>
          <w:color w:val="000000"/>
          <w:sz w:val="20"/>
          <w:szCs w:val="24"/>
        </w:rPr>
        <w:t xml:space="preserve">Komplex je dostupný po spevnenej komunikácii a je napojený na inžinierske siete - vodovodnú sieť cez vlastnú čerpaciu stanicu, elektrickú sieť, kanalizáciu. Okrem vlastnej studne je areál napojený aj na verejný vodovod a verejný plynovod. Z dôvodu neumožnenia vykonania obhliadky nebolo vykonané overenie funkčnosti napojenia na infraštruktúrne rozvody. </w:t>
      </w:r>
    </w:p>
    <w:p w:rsidR="00555B61" w:rsidRPr="009563FB" w:rsidRDefault="00403029" w:rsidP="00403029">
      <w:pPr>
        <w:pStyle w:val="Style422"/>
        <w:spacing w:line="240" w:lineRule="auto"/>
        <w:rPr>
          <w:rFonts w:ascii="Cambria" w:hAnsi="Cambria"/>
          <w:color w:val="000000"/>
          <w:szCs w:val="24"/>
        </w:rPr>
      </w:pPr>
      <w:r w:rsidRPr="009563FB">
        <w:rPr>
          <w:rStyle w:val="FontStyle14654"/>
          <w:rFonts w:ascii="Cambria" w:hAnsi="Cambria"/>
          <w:color w:val="000000"/>
          <w:sz w:val="20"/>
          <w:szCs w:val="24"/>
        </w:rPr>
        <w:t xml:space="preserve">Z administratívneho hľadiska sa nehnuteľnosti nachádzajú ako súčasť okresného mesta  Pezinok. Vzdialenosť do centra mesta je cca do 6 km. Dostupnosť k hromadnej doprave ako autobus a vlakovej stanice Pezinok je do 10 min.  jazdy autom. Prístup na diaľničný ťah D1 je vo vzdialenosti do 15 km. V lokalite sa nenachádza žiadna občianska vybavenosť, táto je dostupná v rámci mesta Pezinok. </w:t>
      </w:r>
    </w:p>
    <w:p w:rsidR="00555B61" w:rsidRPr="009563FB" w:rsidRDefault="00403029" w:rsidP="00403029">
      <w:pPr>
        <w:pStyle w:val="Normal17610"/>
        <w:jc w:val="both"/>
        <w:rPr>
          <w:rFonts w:ascii="Cambria" w:hAnsi="Cambria"/>
          <w:color w:val="000000"/>
          <w:szCs w:val="24"/>
        </w:rPr>
      </w:pPr>
      <w:r w:rsidRPr="009563FB">
        <w:rPr>
          <w:rFonts w:ascii="Cambria" w:hAnsi="Cambria"/>
          <w:color w:val="000000"/>
          <w:szCs w:val="24"/>
        </w:rPr>
        <w:t xml:space="preserve">Mesto Pezinok je možno zaradiť ako okrajový obytný satelit Hlavného mesta SR Bratislava. Z uvedeného dôvodu je nevyhnutné uvažovať s občasnými dopravnými zápchami na trase spájajúcej mesto Pezinok s mestom Bratislava v čase rannej a večernej dopravnej špičky. Vzdialenosť ohodnocovanej nehnuteľnosti od centra Hlavného mesta Slovenskej republiky je do 30km.  </w:t>
      </w:r>
    </w:p>
    <w:p w:rsidR="00555B61" w:rsidRPr="009563FB" w:rsidRDefault="00555B61" w:rsidP="00403029">
      <w:pPr>
        <w:pStyle w:val="Normal1530"/>
        <w:jc w:val="both"/>
        <w:rPr>
          <w:rFonts w:ascii="Cambria" w:hAnsi="Cambria"/>
          <w:b/>
          <w:color w:val="000000"/>
          <w:szCs w:val="24"/>
        </w:rPr>
      </w:pPr>
    </w:p>
    <w:p w:rsidR="00555B61" w:rsidRPr="009563FB" w:rsidRDefault="00403029" w:rsidP="00403029">
      <w:pPr>
        <w:pStyle w:val="Normal15300"/>
        <w:jc w:val="both"/>
        <w:rPr>
          <w:rFonts w:ascii="Cambria" w:hAnsi="Cambria"/>
          <w:b/>
          <w:color w:val="000000"/>
          <w:szCs w:val="24"/>
        </w:rPr>
      </w:pPr>
      <w:r w:rsidRPr="009563FB">
        <w:rPr>
          <w:rFonts w:ascii="Cambria" w:hAnsi="Cambria"/>
          <w:b/>
          <w:color w:val="000000"/>
          <w:szCs w:val="24"/>
        </w:rPr>
        <w:t>Základné údaje o meste Pezinok:</w:t>
      </w:r>
    </w:p>
    <w:p w:rsidR="00555B61" w:rsidRPr="009563FB" w:rsidRDefault="00403029" w:rsidP="00403029">
      <w:pPr>
        <w:pStyle w:val="Normal15400"/>
        <w:jc w:val="both"/>
        <w:rPr>
          <w:rFonts w:ascii="Cambria" w:hAnsi="Cambria"/>
          <w:color w:val="000000"/>
          <w:szCs w:val="24"/>
        </w:rPr>
      </w:pPr>
      <w:r w:rsidRPr="009563FB">
        <w:rPr>
          <w:rFonts w:ascii="Cambria" w:hAnsi="Cambria"/>
          <w:color w:val="000000"/>
          <w:szCs w:val="24"/>
        </w:rPr>
        <w:t>Pezinok leží 18 km severovýchodne od hlavného mesta Bratislavy. Rozkladá sa na dvoch katastrálnych územiach Grinava a Pezinok na ploche 7276 ha na úpätí Malých Karpát, vo výške 156 m n. m. Je okresným mestom, súčasťou Bratislavského kraja. Susedí s okresmi Senec, Bratislava, Malacky a Trnava. Pezinok síce nemá priamy styk so štátnou hranicou, ale najbližší hraničný priechod do Rakúska je vzdialený iba 25 km, do Maďarska približne rovnako.</w:t>
      </w:r>
    </w:p>
    <w:p w:rsidR="00555B61" w:rsidRPr="009563FB" w:rsidRDefault="00403029" w:rsidP="00403029">
      <w:pPr>
        <w:pStyle w:val="Normal1550"/>
        <w:jc w:val="both"/>
        <w:rPr>
          <w:rFonts w:ascii="Cambria" w:hAnsi="Cambria"/>
          <w:color w:val="000000"/>
          <w:szCs w:val="24"/>
        </w:rPr>
      </w:pPr>
      <w:r w:rsidRPr="009563FB">
        <w:rPr>
          <w:rFonts w:ascii="Cambria" w:hAnsi="Cambria"/>
          <w:color w:val="000000"/>
          <w:szCs w:val="24"/>
        </w:rPr>
        <w:t xml:space="preserve">Pezinok je staré vinohradnícke mesto chránené oblými svahmi Malých Karpát, ktoré sú od nepamäti nemými spoločníkmi jeho bohatej histórie. Blízkosť hlavného mesta Bratislavy, ľahká dostupnosť cestnou a železničnou dopravou, pretrvávajúca </w:t>
      </w:r>
      <w:hyperlink r:id="rId15" w:history="1">
        <w:r w:rsidRPr="009563FB">
          <w:rPr>
            <w:rStyle w:val="Hyperlink0"/>
            <w:rFonts w:ascii="Cambria" w:hAnsi="Cambria"/>
            <w:color w:val="000000"/>
            <w:szCs w:val="24"/>
            <w:u w:val="none"/>
          </w:rPr>
          <w:t>tradícia vinohradníctva a vinárstva</w:t>
        </w:r>
      </w:hyperlink>
      <w:r w:rsidRPr="009563FB">
        <w:rPr>
          <w:rFonts w:ascii="Cambria" w:hAnsi="Cambria"/>
          <w:color w:val="000000"/>
          <w:szCs w:val="24"/>
        </w:rPr>
        <w:t xml:space="preserve">, ako aj </w:t>
      </w:r>
      <w:hyperlink r:id="rId16" w:history="1">
        <w:r w:rsidRPr="009563FB">
          <w:rPr>
            <w:rStyle w:val="Hyperlink0"/>
            <w:rFonts w:ascii="Cambria" w:hAnsi="Cambria"/>
            <w:color w:val="000000"/>
            <w:szCs w:val="24"/>
            <w:u w:val="none"/>
          </w:rPr>
          <w:t>špecifická gastronómia</w:t>
        </w:r>
      </w:hyperlink>
      <w:r w:rsidRPr="009563FB">
        <w:rPr>
          <w:rFonts w:ascii="Cambria" w:hAnsi="Cambria"/>
          <w:color w:val="000000"/>
          <w:szCs w:val="24"/>
        </w:rPr>
        <w:t xml:space="preserve"> sú stále väčším lákadlom pre turistov a každodenných návštevníkov mesta. Vinohradníctvo a vinárstvo už roky určujú životný štýl veľkej časti obyvateľstva. Okrem už zaniknutého zlatého baníctva je v Pezinku známa a stále prosperujúca tehliarska výroba a z nej odvodená výroba úžitkovej a umeleckej keramiky. Hospodársky profil mesta dotvára stavebná výroba, strojárstvo, obchod a drobná remeselná výroba. Veľkým darom, ktorý dali mestu Karpaty, je areál zimných športov na vrchu Baba a v lete pešia turistika po značených turistických chodníkoch. Všetky mestské lesy sú súčasťou chránenej krajinnej oblasti Malé Karpaty. Prevládajú v nich bukovo-dubové porasty. V meste Pezinok žije (k 31. 12. 2011) 23 153 obyvateľov.</w:t>
      </w:r>
    </w:p>
    <w:p w:rsidR="00555B61" w:rsidRPr="009563FB" w:rsidRDefault="00555B61" w:rsidP="00403029">
      <w:pPr>
        <w:pStyle w:val="Style423"/>
        <w:rPr>
          <w:rFonts w:ascii="Cambria" w:hAnsi="Cambria"/>
          <w:color w:val="000000"/>
          <w:szCs w:val="24"/>
        </w:rPr>
      </w:pPr>
    </w:p>
    <w:p w:rsidR="00555B61" w:rsidRPr="009563FB" w:rsidRDefault="00403029" w:rsidP="00403029">
      <w:pPr>
        <w:pStyle w:val="Normal1640"/>
        <w:jc w:val="both"/>
        <w:rPr>
          <w:rFonts w:ascii="Cambria" w:hAnsi="Cambria"/>
          <w:szCs w:val="24"/>
        </w:rPr>
      </w:pPr>
      <w:r w:rsidRPr="009563FB">
        <w:rPr>
          <w:rFonts w:ascii="Cambria" w:hAnsi="Cambria"/>
          <w:b/>
          <w:color w:val="000000"/>
          <w:szCs w:val="24"/>
        </w:rPr>
        <w:t>b) Analýza využitia nehnuteľností:</w:t>
      </w:r>
      <w:r w:rsidRPr="009563FB">
        <w:rPr>
          <w:rFonts w:ascii="Cambria" w:hAnsi="Cambria"/>
          <w:color w:val="000000"/>
          <w:szCs w:val="24"/>
        </w:rPr>
        <w:t xml:space="preserve"> </w:t>
      </w:r>
    </w:p>
    <w:p w:rsidR="00555B61" w:rsidRPr="009563FB" w:rsidRDefault="00403029" w:rsidP="00403029">
      <w:pPr>
        <w:pStyle w:val="Normal300"/>
        <w:jc w:val="both"/>
        <w:rPr>
          <w:rFonts w:ascii="Cambria" w:hAnsi="Cambria"/>
          <w:color w:val="000000"/>
          <w:sz w:val="20"/>
          <w:szCs w:val="24"/>
        </w:rPr>
      </w:pPr>
      <w:r w:rsidRPr="009563FB">
        <w:rPr>
          <w:rStyle w:val="FontStyle14655"/>
          <w:rFonts w:ascii="Cambria" w:hAnsi="Cambria"/>
          <w:color w:val="000000"/>
          <w:sz w:val="20"/>
          <w:szCs w:val="24"/>
        </w:rPr>
        <w:t>Ohodnocované nehnuteľnosti - Hlavná budova – chata súpisné číslo 2239 na parc. KN č. 6771, k.ú. Pezinok - Hotel Carmin a spoločenské priestory súpisné číslo 2239 na parc. KN č. 6772/1 a parc. KN č. 6772/2, k.ú. Pezinok - reštaurácia Kamzík sú súčasťou rekreačného areálu, ktorý sa nachádza vo svahovitom teréne v Kučindorskej doline pod kopcom Veľkej Homoly. Súčasťou areálu sú ďalšie objekty ako napríklad čiastočne odstránené rekreačné chatky, bazén, rozostavané alebo rekonštruované stavby a možné technologické objekty, ktoré nie sú predmetom ohodnotenia. Z uvedeného dôvodu nie je možné vylúčiť prípadné obmedzenia prevádzky v budúcnosti.</w:t>
      </w:r>
    </w:p>
    <w:p w:rsidR="00555B61" w:rsidRPr="009563FB" w:rsidRDefault="00403029" w:rsidP="00403029">
      <w:pPr>
        <w:pStyle w:val="Normal301"/>
        <w:jc w:val="both"/>
        <w:rPr>
          <w:rFonts w:ascii="Cambria" w:hAnsi="Cambria"/>
          <w:color w:val="000000"/>
          <w:sz w:val="20"/>
          <w:szCs w:val="24"/>
        </w:rPr>
      </w:pPr>
      <w:r w:rsidRPr="009563FB">
        <w:rPr>
          <w:rFonts w:ascii="Cambria" w:hAnsi="Cambria"/>
          <w:color w:val="000000"/>
          <w:sz w:val="20"/>
          <w:szCs w:val="24"/>
        </w:rPr>
        <w:t xml:space="preserve">K termínu obhliadky boli objekty dlhšiu dobu mimo prevádzky, strážené. Vzhľadom na predpokladané vybavenie je možné nehnuteľnosti prevádzkovať celoročne pre rôzne komerčné aktivity v oblasti cestovného ruchu. Počas zimnej turistickej sezóny sú v lokalite dostupné lyžiarske vleky v rámci strediska Pezinská Baba.  </w:t>
      </w:r>
    </w:p>
    <w:p w:rsidR="00555B61" w:rsidRPr="009563FB" w:rsidRDefault="00555B61" w:rsidP="00403029">
      <w:pPr>
        <w:pStyle w:val="Normal302"/>
        <w:ind w:firstLine="720"/>
        <w:jc w:val="both"/>
        <w:rPr>
          <w:rFonts w:ascii="Cambria" w:hAnsi="Cambria"/>
          <w:sz w:val="20"/>
          <w:szCs w:val="24"/>
        </w:rPr>
      </w:pPr>
    </w:p>
    <w:p w:rsidR="00555B61" w:rsidRPr="009563FB" w:rsidRDefault="00403029" w:rsidP="00403029">
      <w:pPr>
        <w:pStyle w:val="Normal1670"/>
        <w:jc w:val="both"/>
        <w:rPr>
          <w:rFonts w:ascii="Cambria" w:hAnsi="Cambria"/>
          <w:color w:val="000000"/>
          <w:szCs w:val="24"/>
        </w:rPr>
      </w:pPr>
      <w:r w:rsidRPr="009563FB">
        <w:rPr>
          <w:rFonts w:ascii="Cambria" w:hAnsi="Cambria"/>
          <w:b/>
          <w:color w:val="000000"/>
          <w:szCs w:val="24"/>
        </w:rPr>
        <w:lastRenderedPageBreak/>
        <w:t>c) Analýza prípadných rizík spojených s využívaním nehnuteľností, najmä závady viaznuce na nehnuteľnosti a práva spojené s nehnuteľnosťou:</w:t>
      </w:r>
      <w:r w:rsidRPr="009563FB">
        <w:rPr>
          <w:rFonts w:ascii="Cambria" w:hAnsi="Cambria"/>
          <w:color w:val="000000"/>
          <w:szCs w:val="24"/>
        </w:rPr>
        <w:t xml:space="preserve"> </w:t>
      </w:r>
    </w:p>
    <w:p w:rsidR="00555B61" w:rsidRPr="009563FB" w:rsidRDefault="00555B61" w:rsidP="00403029">
      <w:pPr>
        <w:pStyle w:val="Normal12120"/>
        <w:jc w:val="both"/>
        <w:rPr>
          <w:b/>
          <w:color w:val="000000"/>
          <w:szCs w:val="24"/>
        </w:rPr>
      </w:pPr>
    </w:p>
    <w:p w:rsidR="00555B61" w:rsidRPr="009563FB" w:rsidRDefault="00403029" w:rsidP="00403029">
      <w:pPr>
        <w:pStyle w:val="Normal12121"/>
        <w:jc w:val="both"/>
        <w:rPr>
          <w:b/>
          <w:color w:val="000000"/>
          <w:szCs w:val="24"/>
        </w:rPr>
      </w:pPr>
      <w:r w:rsidRPr="009563FB">
        <w:rPr>
          <w:b/>
          <w:color w:val="000000"/>
          <w:szCs w:val="24"/>
        </w:rPr>
        <w:t>Vzhľadom na skutočnosť, že nehnuteľnosť nebola sprístupnená, pre opis a výpočet VŠH som použil údaje zo znaleckého posudku č. 195/2015 vypracovaný Ing. Ivan Šimek.</w:t>
      </w:r>
    </w:p>
    <w:p w:rsidR="00555B61" w:rsidRPr="009563FB" w:rsidRDefault="00403029" w:rsidP="00403029">
      <w:pPr>
        <w:pStyle w:val="Normal1360"/>
        <w:jc w:val="both"/>
        <w:rPr>
          <w:color w:val="000000"/>
          <w:szCs w:val="24"/>
        </w:rPr>
      </w:pPr>
      <w:r w:rsidRPr="009563FB">
        <w:rPr>
          <w:color w:val="000000"/>
          <w:szCs w:val="24"/>
          <w:shd w:val="clear" w:color="auto" w:fill="FFFFFF"/>
        </w:rPr>
        <w:t>Nebolo možné overiť stavebnotechnický a vizuálny stav interiéru domu, rovnako aj jeho vybavenosť. Okrem tiarch zapísaných na liste vlastníctva už žiadne iné riziká nie sú známe.</w:t>
      </w:r>
    </w:p>
    <w:p w:rsidR="00555B61" w:rsidRPr="009563FB" w:rsidRDefault="00555B61" w:rsidP="00403029">
      <w:pPr>
        <w:pStyle w:val="Normal257"/>
        <w:jc w:val="both"/>
        <w:rPr>
          <w:rFonts w:ascii="Cambria" w:hAnsi="Cambria"/>
          <w:szCs w:val="24"/>
        </w:rPr>
      </w:pPr>
    </w:p>
    <w:p w:rsidR="00555B61" w:rsidRPr="009563FB" w:rsidRDefault="00403029" w:rsidP="00403029">
      <w:pPr>
        <w:pStyle w:val="Nadpis3"/>
        <w:jc w:val="both"/>
        <w:rPr>
          <w:rFonts w:ascii="Cambria" w:hAnsi="Cambria"/>
        </w:rPr>
      </w:pPr>
      <w:r w:rsidRPr="009563FB">
        <w:rPr>
          <w:rFonts w:ascii="Cambria" w:hAnsi="Cambria" w:cs="Cambria"/>
          <w:color w:val="000000"/>
          <w:sz w:val="32"/>
        </w:rPr>
        <w:t>3.1 STAVBY</w:t>
      </w:r>
    </w:p>
    <w:p w:rsidR="00555B61" w:rsidRPr="009563FB" w:rsidRDefault="00403029" w:rsidP="00403029">
      <w:pPr>
        <w:pStyle w:val="Nadpis4"/>
        <w:jc w:val="both"/>
      </w:pPr>
      <w:r w:rsidRPr="009563FB">
        <w:rPr>
          <w:color w:val="000000"/>
        </w:rPr>
        <w:t xml:space="preserve">3.1.1 METÓDA POLOHOVEJ DIFERENCIÁCIE </w:t>
      </w:r>
    </w:p>
    <w:p w:rsidR="00555B61" w:rsidRPr="009563FB" w:rsidRDefault="00555B61" w:rsidP="00403029">
      <w:pPr>
        <w:jc w:val="both"/>
      </w:pPr>
    </w:p>
    <w:p w:rsidR="00555B61" w:rsidRPr="009563FB" w:rsidRDefault="00403029" w:rsidP="00403029">
      <w:pPr>
        <w:jc w:val="both"/>
      </w:pPr>
      <w:r w:rsidRPr="009563FB">
        <w:rPr>
          <w:b/>
          <w:color w:val="000000"/>
          <w:sz w:val="22"/>
        </w:rPr>
        <w:t>3.1.1.1 NEBYTOVÉ BUDOVY</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ormal1600"/>
        <w:jc w:val="both"/>
        <w:rPr>
          <w:rFonts w:ascii="Cambria" w:hAnsi="Cambria"/>
          <w:color w:val="000000"/>
          <w:sz w:val="24"/>
          <w:szCs w:val="24"/>
        </w:rPr>
      </w:pPr>
      <w:r w:rsidRPr="009563FB">
        <w:rPr>
          <w:rStyle w:val="Emphasis00"/>
          <w:rFonts w:ascii="Cambria" w:hAnsi="Cambria"/>
          <w:i w:val="0"/>
          <w:color w:val="000000"/>
          <w:szCs w:val="24"/>
          <w:shd w:val="clear" w:color="auto" w:fill="FFFFFF"/>
        </w:rPr>
        <w:t>Metóda polohovej diferenciácie spočíva v úprave technickej hodnoty domu a východiskovej hodnoty pozemkov, pokiaľ sú súčasťou nehnuteľnosti, koeficientom polohovej diferenciácie vyjadrujúcim vplyv polohy a ostatných faktorov vplývajúcich na všeobecnú hodnotu nehnuteľnosti v danom mieste a čase. Technická hodnota domu sa rovná jeho východiskovej hodnote zníženej o hodnotu vyjadrujúcu jeho opotrebenie. Pod východiskovou hodnotou sa pritom rozumie znalecký odhad hodnoty, za ktorú by bolo možné rovnaký alebo porovnateľný dom nadobudnúť výstavbou v čase ohodnotenia na danom mieste. Pritom budem postupovať podľa Metodiky výpočtu všeobecnej hodnoty nehnuteľností a stavieb. Technická hodnota sa ďalej upraví o vplyvy pôsobiace na hodnotu nehnuteľnosti v danom mieste a čase, ktoré sú obsiahnuté v koeficiente polohovej diferenciácie stanovenom podľa hodnoteného typu nehnuteľnosti a podľa jednotlivých vonkajších účinkov ovplyvňujúcich posudzovanú nehnuteľnosť. Koeficient polohovej diferenciácie sa vypočíta váhovým priemerom hodnotení 16 stanovených znakov posudzovanej nehnuteľnosti, ku ktorým sa priradí lineárne interpolovaná hodnota odhadnutého priemerného koeficientu polohovej diferenciácie v 5 kvalitatívnych triedach. Použitý koeficient cenovej úrovne je podľa posledných známych štatistických údajov vydaných ŠÚ SR platných pre 1. Q 2016 (2,307). Pre stanovenie všeobecnej hodnoty predmetu znaleckého posudku v súlade s charakterom nehnuteľnosti použijem v záujme dosiahnutia čo najvyššej objektivity metódu polohovej diferenciácie.</w:t>
      </w:r>
    </w:p>
    <w:p w:rsidR="00555B61" w:rsidRPr="009563FB" w:rsidRDefault="00555B61" w:rsidP="00403029">
      <w:pPr>
        <w:pStyle w:val="Normal259"/>
        <w:jc w:val="both"/>
        <w:rPr>
          <w:rFonts w:ascii="Cambria" w:hAnsi="Cambria"/>
          <w:szCs w:val="24"/>
        </w:rPr>
      </w:pPr>
    </w:p>
    <w:p w:rsidR="00555B61" w:rsidRPr="009563FB" w:rsidRDefault="00555B61" w:rsidP="00403029">
      <w:pPr>
        <w:jc w:val="both"/>
      </w:pPr>
    </w:p>
    <w:p w:rsidR="00555B61" w:rsidRPr="009563FB" w:rsidRDefault="00403029" w:rsidP="00403029">
      <w:pPr>
        <w:tabs>
          <w:tab w:val="left" w:pos="5669"/>
        </w:tabs>
        <w:jc w:val="both"/>
      </w:pPr>
      <w:r w:rsidRPr="009563FB">
        <w:rPr>
          <w:b/>
          <w:color w:val="000000"/>
        </w:rPr>
        <w:t xml:space="preserve">Priemerný koeficient polohovej diferenciácie: </w:t>
      </w:r>
      <w:r w:rsidRPr="009563FB">
        <w:rPr>
          <w:rStyle w:val="Zvraznenie"/>
          <w:i w:val="0"/>
          <w:color w:val="000000"/>
        </w:rPr>
        <w:tab/>
        <w:t>0,4</w:t>
      </w:r>
    </w:p>
    <w:p w:rsidR="00555B61" w:rsidRPr="009563FB" w:rsidRDefault="00555B61" w:rsidP="00403029">
      <w:pPr>
        <w:jc w:val="both"/>
      </w:pPr>
    </w:p>
    <w:p w:rsidR="00555B61" w:rsidRPr="009563FB" w:rsidRDefault="00403029" w:rsidP="00403029">
      <w:pPr>
        <w:jc w:val="both"/>
      </w:pPr>
      <w:r w:rsidRPr="009563FB">
        <w:rPr>
          <w:b/>
          <w:color w:val="000000"/>
        </w:rPr>
        <w:t>Určenie koeficientov polohovej diferenciácie pre jednotlivé triedy: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5596"/>
        <w:gridCol w:w="2268"/>
      </w:tblGrid>
      <w:tr w:rsidR="00555B61" w:rsidRPr="009563FB">
        <w:trPr>
          <w:trHeight w:val="283"/>
        </w:trPr>
        <w:tc>
          <w:tcPr>
            <w:tcW w:w="1701"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Trieda</w:t>
            </w:r>
          </w:p>
        </w:tc>
        <w:tc>
          <w:tcPr>
            <w:tcW w:w="5596"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I. trieda</w:t>
            </w:r>
          </w:p>
        </w:tc>
        <w:tc>
          <w:tcPr>
            <w:tcW w:w="5596"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 trieda + 200 % = (0,400 + 0,800)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II. trieda</w:t>
            </w:r>
          </w:p>
        </w:tc>
        <w:tc>
          <w:tcPr>
            <w:tcW w:w="5596"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Aritmetický priemer I. a III. triedy</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III. trieda</w:t>
            </w:r>
          </w:p>
        </w:tc>
        <w:tc>
          <w:tcPr>
            <w:tcW w:w="5596"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Priemerný koeficient</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IV. trieda</w:t>
            </w:r>
          </w:p>
        </w:tc>
        <w:tc>
          <w:tcPr>
            <w:tcW w:w="5596"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Aritmetický priemer V. a III. triedy</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0,220</w:t>
            </w:r>
          </w:p>
        </w:tc>
      </w:tr>
      <w:tr w:rsidR="00555B61" w:rsidRPr="009563FB">
        <w:trPr>
          <w:trHeight w:val="283"/>
        </w:trPr>
        <w:tc>
          <w:tcPr>
            <w:tcW w:w="1701"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 trieda</w:t>
            </w:r>
          </w:p>
        </w:tc>
        <w:tc>
          <w:tcPr>
            <w:tcW w:w="5596"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 trieda - 90 % = (0,400 - 0,360)</w:t>
            </w:r>
          </w:p>
        </w:tc>
        <w:tc>
          <w:tcPr>
            <w:tcW w:w="226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0,040</w:t>
            </w:r>
          </w:p>
        </w:tc>
      </w:tr>
    </w:tbl>
    <w:p w:rsidR="00555B61" w:rsidRPr="009563FB" w:rsidRDefault="00555B61" w:rsidP="00403029">
      <w:pPr>
        <w:jc w:val="both"/>
      </w:pPr>
    </w:p>
    <w:p w:rsidR="00555B61" w:rsidRPr="009563FB" w:rsidRDefault="00403029" w:rsidP="00403029">
      <w:pPr>
        <w:jc w:val="both"/>
      </w:pPr>
      <w:r w:rsidRPr="009563FB">
        <w:rPr>
          <w:b/>
          <w:color w:val="000000"/>
        </w:rPr>
        <w:t xml:space="preserve">Výpočet koeficientu polohovej diferenciácie: </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5029"/>
        <w:gridCol w:w="850"/>
        <w:gridCol w:w="850"/>
        <w:gridCol w:w="1134"/>
        <w:gridCol w:w="1134"/>
      </w:tblGrid>
      <w:tr w:rsidR="00555B61" w:rsidRPr="009563FB">
        <w:trPr>
          <w:trHeight w:val="283"/>
        </w:trPr>
        <w:tc>
          <w:tcPr>
            <w:tcW w:w="567"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Číslo</w:t>
            </w:r>
          </w:p>
        </w:tc>
        <w:tc>
          <w:tcPr>
            <w:tcW w:w="5029" w:type="dxa"/>
            <w:tcBorders>
              <w:top w:val="single" w:sz="4" w:space="0" w:color="000000"/>
              <w:left w:val="single" w:sz="4" w:space="0" w:color="BFBFBF"/>
              <w:bottom w:val="single" w:sz="4" w:space="0" w:color="BFBFBF"/>
              <w:right w:val="single" w:sz="4" w:space="0" w:color="BFBFBF"/>
            </w:tcBorders>
            <w:tcMar>
              <w:top w:w="0" w:type="dxa"/>
              <w:left w:w="100" w:type="dxa"/>
              <w:bottom w:w="0" w:type="dxa"/>
              <w:right w:w="40" w:type="dxa"/>
            </w:tcMar>
            <w:vAlign w:val="center"/>
          </w:tcPr>
          <w:p w:rsidR="00555B61" w:rsidRPr="009563FB" w:rsidRDefault="00403029" w:rsidP="00403029">
            <w:pPr>
              <w:jc w:val="both"/>
            </w:pPr>
            <w:r w:rsidRPr="009563FB">
              <w:rPr>
                <w:b/>
                <w:color w:val="000000"/>
                <w:sz w:val="18"/>
              </w:rPr>
              <w:t>Popis</w:t>
            </w:r>
          </w:p>
        </w:tc>
        <w:tc>
          <w:tcPr>
            <w:tcW w:w="850"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Trieda</w:t>
            </w:r>
          </w:p>
        </w:tc>
        <w:tc>
          <w:tcPr>
            <w:tcW w:w="850"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k</w:t>
            </w:r>
            <w:r w:rsidRPr="009563FB">
              <w:rPr>
                <w:b/>
                <w:color w:val="000000"/>
                <w:sz w:val="18"/>
                <w:vertAlign w:val="subscript"/>
              </w:rPr>
              <w:t>PDI</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Váha</w:t>
            </w:r>
            <w:r w:rsidRPr="009563FB">
              <w:br/>
            </w:r>
            <w:r w:rsidRPr="009563FB">
              <w:rPr>
                <w:b/>
                <w:color w:val="000000"/>
                <w:sz w:val="18"/>
              </w:rPr>
              <w:t>v</w:t>
            </w:r>
            <w:r w:rsidRPr="009563FB">
              <w:rPr>
                <w:b/>
                <w:color w:val="000000"/>
                <w:sz w:val="18"/>
                <w:vertAlign w:val="subscript"/>
              </w:rPr>
              <w:t>I</w:t>
            </w:r>
          </w:p>
        </w:tc>
        <w:tc>
          <w:tcPr>
            <w:tcW w:w="1134" w:type="dxa"/>
            <w:tcBorders>
              <w:top w:val="single" w:sz="4" w:space="0" w:color="000000"/>
              <w:left w:val="single" w:sz="4" w:space="0" w:color="BFBFBF"/>
              <w:bottom w:val="single" w:sz="4" w:space="0" w:color="BFBFBF"/>
              <w:right w:val="single" w:sz="4" w:space="0" w:color="000000"/>
            </w:tcBorders>
            <w:tcMar>
              <w:top w:w="0" w:type="dxa"/>
              <w:left w:w="100" w:type="dxa"/>
              <w:bottom w:w="0" w:type="dxa"/>
              <w:right w:w="40" w:type="dxa"/>
            </w:tcMar>
            <w:vAlign w:val="center"/>
          </w:tcPr>
          <w:p w:rsidR="00555B61" w:rsidRPr="009563FB" w:rsidRDefault="00403029" w:rsidP="009F30DF">
            <w:pPr>
              <w:jc w:val="center"/>
            </w:pPr>
            <w:r w:rsidRPr="009563FB">
              <w:rPr>
                <w:b/>
                <w:color w:val="000000"/>
                <w:sz w:val="18"/>
              </w:rPr>
              <w:t>Výsledok</w:t>
            </w:r>
            <w:r w:rsidRPr="009563FB">
              <w:rPr>
                <w:b/>
                <w:color w:val="000000"/>
                <w:sz w:val="18"/>
              </w:rPr>
              <w:br/>
              <w:t>k</w:t>
            </w:r>
            <w:r w:rsidRPr="009563FB">
              <w:rPr>
                <w:b/>
                <w:color w:val="000000"/>
                <w:sz w:val="18"/>
                <w:vertAlign w:val="subscript"/>
              </w:rPr>
              <w:t>PDI</w:t>
            </w:r>
            <w:r w:rsidRPr="009563FB">
              <w:rPr>
                <w:b/>
                <w:color w:val="000000"/>
                <w:sz w:val="18"/>
              </w:rPr>
              <w:t>*v</w:t>
            </w:r>
            <w:r w:rsidRPr="009563FB">
              <w:rPr>
                <w:b/>
                <w:color w:val="000000"/>
                <w:sz w:val="18"/>
                <w:vertAlign w:val="subscript"/>
              </w:rPr>
              <w:t>I</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Trh s nehnuteľnosťami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dopyt v porovnaní s ponukou je nižší</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IV.</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0,220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13</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2,86</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2</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Poloha nehnuteľnosti v danej obci - vzťah k centru obce</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časti obce vhodné k bývaniu situované na okraji obce</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30</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3</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Súčasný technický stav nehnuteľností</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nehnuteľnosť nevyžaduje opravu, len bežnú údržbu</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6,40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4</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Prevládajúca zástavba  v okolí nehnuteľnosti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objekty pre bývanie, šport, rekreáciu, parky a pod.</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8,40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5</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Príslušenstvo nehnuteľnosti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bez dopadu na cenu nehnuteľnosti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2,40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6</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Typ nehnuteľnosti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priaznivý typ - obchodný a prevádzkový objekt s parkoviskom</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7</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Pracovné možnosti obyvateľstva - miera nezamestnanosti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dostatočná ponuka pracovných možností v dosahu dopravy, nezamestnanosť do 10 %</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7,20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8</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Skladba obyvateľstva v mieste stavby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malá hustota obyvateľstva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7,20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9</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Orientácia nehnuteľnosti k svetovým stranám</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orientácia hlavných miestností čiastočne vhodná a čiastočne nevhodná</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10</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Konfigurácia terénu</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južný svah o sklone 5% -  25%</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6</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4,80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11</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Pripravenosť inžinierskych sietí v blízkosti stavby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elektrická prípojka, vodovod, prípojka plynu, kanalizácia, telefón, spoločná anténa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5,60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12</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Doprava v okolí nehnuteľnosti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žiadna, alebo vo vzdialenosti nad 2 km</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0,040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0,28</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13</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Občianska vybavenosť (úrady, školy, zdrav., obchody, služby, kultúra)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žiadna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0,040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14</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Prírodná lokalita v bezprostrednom okolí stavby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chránená krajinná oblasť, mestská rezervácia, národný park, výrazné prírodné lokality a pod.</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9,60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15</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Kvalita životného prostredia v bezprostrednom okolí stavby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bez akéhokoľvek poškodenia ovzdušia, vodných tokov, bez nadmernej hlučnosti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10,80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16</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Možnosti zmeny v zástavbe - územný rozvoj, vplyv na nehnut.</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bez zmeny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8</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3,20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17</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Možnosti ďalšieho rozšírenia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rezerva plochy pre ďalšiu výstavbu päťnásobok až desaťnásobok súčasnej zástavby</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7</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5,60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18</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Dosahovanie výnosu z nehnuteľností</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bežný prenájom nehnuteľností</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III.</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1,60</w:t>
            </w: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19</w:t>
            </w:r>
          </w:p>
        </w:tc>
        <w:tc>
          <w:tcPr>
            <w:tcW w:w="5029"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Názor znalca</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9F30DF">
            <w:pPr>
              <w:jc w:val="center"/>
            </w:pPr>
          </w:p>
        </w:tc>
      </w:tr>
      <w:tr w:rsidR="00555B61" w:rsidRPr="009563FB">
        <w:trPr>
          <w:trHeight w:val="283"/>
        </w:trPr>
        <w:tc>
          <w:tcPr>
            <w:tcW w:w="567"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problematická nehnuteľnosť</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IV.</w:t>
            </w:r>
          </w:p>
        </w:tc>
        <w:tc>
          <w:tcPr>
            <w:tcW w:w="850"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0,220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20</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4,40</w:t>
            </w:r>
          </w:p>
        </w:tc>
      </w:tr>
      <w:tr w:rsidR="00555B61" w:rsidRPr="009563FB">
        <w:trPr>
          <w:trHeight w:val="283"/>
        </w:trPr>
        <w:tc>
          <w:tcPr>
            <w:tcW w:w="567"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403029">
            <w:pPr>
              <w:jc w:val="both"/>
            </w:pPr>
          </w:p>
        </w:tc>
        <w:tc>
          <w:tcPr>
            <w:tcW w:w="5029"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Spolu</w:t>
            </w:r>
          </w:p>
        </w:tc>
        <w:tc>
          <w:tcPr>
            <w:tcW w:w="850"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850"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180</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102,74</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jc w:val="both"/>
      </w:pPr>
      <w:r w:rsidRPr="009563FB">
        <w:rPr>
          <w:b/>
          <w:color w:val="000000"/>
          <w:sz w:val="22"/>
        </w:rPr>
        <w:t>VŠEOBECNÁ HODNOTA STAVIEB</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3895"/>
        <w:gridCol w:w="2268"/>
      </w:tblGrid>
      <w:tr w:rsidR="00555B61" w:rsidRPr="009563FB">
        <w:trPr>
          <w:trHeight w:val="283"/>
        </w:trPr>
        <w:tc>
          <w:tcPr>
            <w:tcW w:w="3402"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389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w:t>
            </w:r>
          </w:p>
        </w:tc>
      </w:tr>
      <w:tr w:rsidR="00555B61" w:rsidRPr="009563FB">
        <w:trPr>
          <w:trHeight w:val="283"/>
        </w:trPr>
        <w:tc>
          <w:tcPr>
            <w:tcW w:w="3402"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Koeficient polohovej diferenciácie</w:t>
            </w:r>
          </w:p>
        </w:tc>
        <w:tc>
          <w:tcPr>
            <w:tcW w:w="389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PD</w:t>
            </w:r>
            <w:r w:rsidRPr="009563FB">
              <w:rPr>
                <w:color w:val="000000"/>
                <w:sz w:val="18"/>
              </w:rPr>
              <w:t xml:space="preserve"> = 102,74/ 180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0,571</w:t>
            </w:r>
          </w:p>
        </w:tc>
      </w:tr>
      <w:tr w:rsidR="00555B61" w:rsidRPr="009563FB">
        <w:trPr>
          <w:trHeight w:val="283"/>
        </w:trPr>
        <w:tc>
          <w:tcPr>
            <w:tcW w:w="3402"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Všeobecná hodnota</w:t>
            </w:r>
          </w:p>
        </w:tc>
        <w:tc>
          <w:tcPr>
            <w:tcW w:w="389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VŠH</w:t>
            </w:r>
            <w:r w:rsidRPr="009563FB">
              <w:rPr>
                <w:color w:val="000000"/>
                <w:sz w:val="18"/>
                <w:vertAlign w:val="subscript"/>
              </w:rPr>
              <w:t>S</w:t>
            </w:r>
            <w:r w:rsidRPr="009563FB">
              <w:rPr>
                <w:color w:val="000000"/>
                <w:sz w:val="18"/>
              </w:rPr>
              <w:t xml:space="preserve"> = TH * k</w:t>
            </w:r>
            <w:r w:rsidRPr="009563FB">
              <w:rPr>
                <w:color w:val="000000"/>
                <w:sz w:val="18"/>
                <w:vertAlign w:val="subscript"/>
              </w:rPr>
              <w:t>PD</w:t>
            </w:r>
            <w:r w:rsidRPr="009563FB">
              <w:rPr>
                <w:color w:val="000000"/>
                <w:sz w:val="18"/>
              </w:rPr>
              <w:t xml:space="preserve"> = 1 190 091,02 € * 0,571</w:t>
            </w:r>
          </w:p>
        </w:tc>
        <w:tc>
          <w:tcPr>
            <w:tcW w:w="2268" w:type="dxa"/>
            <w:tcBorders>
              <w:top w:val="single" w:sz="4" w:space="0" w:color="BFBFBF"/>
              <w:left w:val="single" w:sz="4" w:space="0" w:color="BFBFBF"/>
              <w:bottom w:val="single" w:sz="4" w:space="0" w:color="000000"/>
              <w:right w:val="single" w:sz="4" w:space="0" w:color="000000"/>
            </w:tcBorders>
            <w:tcMar>
              <w:top w:w="0" w:type="dxa"/>
              <w:left w:w="100" w:type="dxa"/>
              <w:bottom w:w="0" w:type="dxa"/>
              <w:right w:w="40" w:type="dxa"/>
            </w:tcMar>
            <w:vAlign w:val="center"/>
          </w:tcPr>
          <w:p w:rsidR="00555B61" w:rsidRPr="009563FB" w:rsidRDefault="00403029" w:rsidP="009F30DF">
            <w:pPr>
              <w:jc w:val="center"/>
            </w:pPr>
            <w:r w:rsidRPr="009563FB">
              <w:rPr>
                <w:b/>
                <w:color w:val="000000"/>
              </w:rPr>
              <w:t>679 541,97 €</w:t>
            </w:r>
          </w:p>
        </w:tc>
      </w:tr>
    </w:tbl>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3"/>
        <w:jc w:val="both"/>
        <w:rPr>
          <w:rFonts w:ascii="Cambria" w:hAnsi="Cambria"/>
        </w:rPr>
      </w:pPr>
      <w:r w:rsidRPr="009563FB">
        <w:rPr>
          <w:rFonts w:ascii="Cambria" w:hAnsi="Cambria" w:cs="Cambria"/>
          <w:color w:val="000000"/>
          <w:sz w:val="32"/>
        </w:rPr>
        <w:lastRenderedPageBreak/>
        <w:t>3.2 POZEMKY</w:t>
      </w:r>
    </w:p>
    <w:p w:rsidR="00555B61" w:rsidRPr="009563FB" w:rsidRDefault="00403029" w:rsidP="00403029">
      <w:pPr>
        <w:pStyle w:val="Nadpis4"/>
        <w:jc w:val="both"/>
      </w:pPr>
      <w:r w:rsidRPr="009563FB">
        <w:rPr>
          <w:color w:val="000000"/>
        </w:rPr>
        <w:t xml:space="preserve">3.2.1 METÓDA POLOHOVEJ DIFERENCIÁCIE </w:t>
      </w:r>
    </w:p>
    <w:p w:rsidR="00555B61" w:rsidRPr="009563FB" w:rsidRDefault="00555B61" w:rsidP="00403029">
      <w:pPr>
        <w:jc w:val="both"/>
      </w:pPr>
    </w:p>
    <w:p w:rsidR="00555B61" w:rsidRPr="009563FB" w:rsidRDefault="00403029" w:rsidP="00403029">
      <w:pPr>
        <w:pStyle w:val="Nadpis5"/>
        <w:jc w:val="both"/>
      </w:pPr>
      <w:r w:rsidRPr="009563FB">
        <w:rPr>
          <w:i w:val="0"/>
          <w:color w:val="000000"/>
          <w:sz w:val="22"/>
        </w:rPr>
        <w:t>3.2.1.1 POZEMKY POLOHOVOU DIFERENCIÁCIOU</w:t>
      </w:r>
    </w:p>
    <w:p w:rsidR="00555B61" w:rsidRPr="009563FB" w:rsidRDefault="00555B61" w:rsidP="00403029">
      <w:pPr>
        <w:jc w:val="both"/>
      </w:pPr>
    </w:p>
    <w:p w:rsidR="00555B61" w:rsidRPr="009563FB" w:rsidRDefault="00403029" w:rsidP="00403029">
      <w:pPr>
        <w:pStyle w:val="Nadpis6"/>
        <w:jc w:val="both"/>
      </w:pPr>
      <w:r w:rsidRPr="009563FB">
        <w:rPr>
          <w:color w:val="000000"/>
          <w:sz w:val="20"/>
        </w:rPr>
        <w:t>3.2.1.1.1 Pozemky, parcely č. 6771, 6772/1, 6772/2, k.ú. Pezinok, LV č.9191</w:t>
      </w:r>
    </w:p>
    <w:p w:rsidR="00555B61" w:rsidRPr="009563FB" w:rsidRDefault="00403029" w:rsidP="00403029">
      <w:pPr>
        <w:jc w:val="both"/>
      </w:pPr>
      <w:r w:rsidRPr="009563FB">
        <w:rPr>
          <w:b/>
          <w:color w:val="000000"/>
          <w:sz w:val="22"/>
        </w:rPr>
        <w:t>POPIS</w:t>
      </w:r>
    </w:p>
    <w:p w:rsidR="00555B61" w:rsidRPr="009563FB" w:rsidRDefault="00555B61" w:rsidP="00403029">
      <w:pPr>
        <w:jc w:val="both"/>
      </w:pPr>
    </w:p>
    <w:p w:rsidR="00555B61" w:rsidRPr="009563FB" w:rsidRDefault="00403029" w:rsidP="00403029">
      <w:pPr>
        <w:pStyle w:val="Style424"/>
        <w:spacing w:line="240" w:lineRule="auto"/>
        <w:rPr>
          <w:rFonts w:ascii="Cambria" w:hAnsi="Cambria"/>
          <w:color w:val="000000"/>
          <w:szCs w:val="24"/>
        </w:rPr>
      </w:pPr>
      <w:r w:rsidRPr="009563FB">
        <w:rPr>
          <w:rStyle w:val="FontStyle14656"/>
          <w:rFonts w:ascii="Cambria" w:hAnsi="Cambria"/>
          <w:color w:val="000000"/>
          <w:sz w:val="20"/>
          <w:szCs w:val="24"/>
        </w:rPr>
        <w:t xml:space="preserve">Ohodnocované pozemky sú súčasťou rekreačného areálu, ktorý sa nachádza vo svahovitom teréne v Kučindorskej doline pod kopcom Veľkej Homoly, v blízkosti hlavnej cesty z Pezinka k horskému prechodu Baba. Jedná sa o vyhľadávanú rekreačnú oblasť s množstvom stavieb pre individuálnu rekreáciu a bývanie. </w:t>
      </w:r>
    </w:p>
    <w:p w:rsidR="00555B61" w:rsidRPr="009563FB" w:rsidRDefault="00403029" w:rsidP="00403029">
      <w:pPr>
        <w:pStyle w:val="Style425"/>
        <w:spacing w:line="240" w:lineRule="auto"/>
        <w:rPr>
          <w:rFonts w:ascii="Cambria" w:hAnsi="Cambria"/>
          <w:color w:val="000000"/>
          <w:szCs w:val="24"/>
        </w:rPr>
      </w:pPr>
      <w:r w:rsidRPr="009563FB">
        <w:rPr>
          <w:rStyle w:val="FontStyle14657"/>
          <w:rFonts w:ascii="Cambria" w:hAnsi="Cambria"/>
          <w:color w:val="000000"/>
          <w:sz w:val="20"/>
          <w:szCs w:val="24"/>
        </w:rPr>
        <w:t xml:space="preserve">Vzdialenosť do centra mesta Pezinok je do 6 km. Dostupnosť k hromadnej doprave ako autobus a vlakovej stanice Pezinok je do 10 min.  jazdy autom. Prístup na diaľničný ťah D1 je vo vzdialenosti do 15 km. </w:t>
      </w:r>
    </w:p>
    <w:p w:rsidR="00555B61" w:rsidRPr="009563FB" w:rsidRDefault="00403029" w:rsidP="00403029">
      <w:pPr>
        <w:pStyle w:val="Style426"/>
        <w:spacing w:line="240" w:lineRule="auto"/>
        <w:rPr>
          <w:rFonts w:ascii="Cambria" w:hAnsi="Cambria"/>
          <w:color w:val="000000"/>
          <w:szCs w:val="24"/>
        </w:rPr>
      </w:pPr>
      <w:r w:rsidRPr="009563FB">
        <w:rPr>
          <w:rFonts w:ascii="Cambria" w:hAnsi="Cambria"/>
          <w:color w:val="000000"/>
          <w:szCs w:val="24"/>
        </w:rPr>
        <w:t xml:space="preserve">Mesto Pezinok je možno zaradiť ako okrajový obytný satelit Hlavného mesta SR Bratislava. Z uvedeného dôvodu je nevyhnutné uvažovať s občasnými dopravnými zápchami na trase spájajúcej mesto Pezinok s mestom Bratislava v čase rannej a večernej dopravnej špičky. Vzdialenosť ohodnocovanej nehnuteľnosti od centra Hlavného mesta Slovenskej republiky je do 30km.  </w:t>
      </w:r>
    </w:p>
    <w:p w:rsidR="00555B61" w:rsidRPr="009563FB" w:rsidRDefault="00403029" w:rsidP="00403029">
      <w:pPr>
        <w:pStyle w:val="Normal1763"/>
        <w:jc w:val="both"/>
        <w:rPr>
          <w:rFonts w:ascii="Cambria" w:hAnsi="Cambria"/>
          <w:szCs w:val="24"/>
        </w:rPr>
      </w:pPr>
      <w:r w:rsidRPr="009563FB">
        <w:rPr>
          <w:rFonts w:ascii="Cambria" w:hAnsi="Cambria"/>
          <w:color w:val="000000"/>
          <w:szCs w:val="24"/>
        </w:rPr>
        <w:t xml:space="preserve">Pozemok, parc. KN č. 6771 je plne zastavaný hlavnou budovou – chatou súpisné číslo 2239 - Hotel Carmin. Pozemky, parc. KN č. 6772/1 a parc. KN č. 6772/2 sú plne zastavané spoločenskými priestormi súpisné číslo 2239 - reštaurácia Kamzík. Pozemok, parc. KN č. 6775/1 je dvor rekreačného areálu.    </w:t>
      </w:r>
    </w:p>
    <w:p w:rsidR="00555B61" w:rsidRPr="009563FB" w:rsidRDefault="00555B61" w:rsidP="00403029">
      <w:pPr>
        <w:pStyle w:val="Normal264"/>
        <w:jc w:val="both"/>
        <w:rPr>
          <w:rFonts w:ascii="Cambria" w:hAnsi="Cambria"/>
          <w:szCs w:val="24"/>
        </w:rPr>
      </w:pP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2761"/>
        <w:gridCol w:w="1701"/>
        <w:gridCol w:w="1134"/>
        <w:gridCol w:w="1134"/>
        <w:gridCol w:w="1134"/>
      </w:tblGrid>
      <w:tr w:rsidR="00555B61" w:rsidRPr="009563FB">
        <w:trPr>
          <w:trHeight w:val="283"/>
        </w:trPr>
        <w:tc>
          <w:tcPr>
            <w:tcW w:w="1701"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403029">
            <w:pPr>
              <w:jc w:val="both"/>
            </w:pPr>
            <w:r w:rsidRPr="009563FB">
              <w:rPr>
                <w:b/>
                <w:color w:val="000000"/>
                <w:sz w:val="18"/>
              </w:rPr>
              <w:t>Parcela</w:t>
            </w:r>
          </w:p>
        </w:tc>
        <w:tc>
          <w:tcPr>
            <w:tcW w:w="276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Druh pozemku</w:t>
            </w:r>
          </w:p>
        </w:tc>
        <w:tc>
          <w:tcPr>
            <w:tcW w:w="170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Vzorec</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Spolu výmera [m</w:t>
            </w:r>
            <w:r w:rsidRPr="009563FB">
              <w:rPr>
                <w:b/>
                <w:color w:val="000000"/>
                <w:sz w:val="18"/>
                <w:vertAlign w:val="superscript"/>
              </w:rPr>
              <w:t>2</w:t>
            </w:r>
            <w:r w:rsidRPr="009563FB">
              <w:rPr>
                <w:b/>
                <w:color w:val="000000"/>
                <w:sz w:val="18"/>
              </w:rPr>
              <w:t>]</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Podiel</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Výmera [m</w:t>
            </w:r>
            <w:r w:rsidRPr="009563FB">
              <w:rPr>
                <w:b/>
                <w:color w:val="000000"/>
                <w:sz w:val="18"/>
                <w:vertAlign w:val="superscript"/>
              </w:rPr>
              <w:t>2</w:t>
            </w:r>
            <w:r w:rsidRPr="009563FB">
              <w:rPr>
                <w:b/>
                <w:color w:val="000000"/>
                <w:sz w:val="18"/>
              </w:rPr>
              <w:t>]</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6771</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zastavané plochy a nádvoria</w:t>
            </w:r>
          </w:p>
        </w:tc>
        <w:tc>
          <w:tcPr>
            <w:tcW w:w="170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934</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934,00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934,00</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6772/1</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zastavané plochy a nádvoria</w:t>
            </w:r>
          </w:p>
        </w:tc>
        <w:tc>
          <w:tcPr>
            <w:tcW w:w="170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236</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236,00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236,00</w:t>
            </w:r>
          </w:p>
        </w:tc>
      </w:tr>
      <w:tr w:rsidR="00555B61" w:rsidRPr="009563FB">
        <w:trPr>
          <w:trHeight w:val="283"/>
        </w:trPr>
        <w:tc>
          <w:tcPr>
            <w:tcW w:w="1701"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6772/2</w:t>
            </w:r>
          </w:p>
        </w:tc>
        <w:tc>
          <w:tcPr>
            <w:tcW w:w="276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zastavané plochy a nádvoria</w:t>
            </w:r>
          </w:p>
        </w:tc>
        <w:tc>
          <w:tcPr>
            <w:tcW w:w="1701"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151</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151,00</w:t>
            </w:r>
          </w:p>
        </w:tc>
        <w:tc>
          <w:tcPr>
            <w:tcW w:w="1134"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151,00</w:t>
            </w:r>
          </w:p>
        </w:tc>
      </w:tr>
      <w:tr w:rsidR="00555B61" w:rsidRPr="009563FB">
        <w:trPr>
          <w:trHeight w:val="283"/>
        </w:trPr>
        <w:tc>
          <w:tcPr>
            <w:tcW w:w="1701"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 xml:space="preserve">Spolu výmera  </w:t>
            </w:r>
          </w:p>
        </w:tc>
        <w:tc>
          <w:tcPr>
            <w:tcW w:w="276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70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1 321,00</w:t>
            </w:r>
          </w:p>
        </w:tc>
      </w:tr>
    </w:tbl>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Obec:   </w:t>
      </w:r>
      <w:r w:rsidRPr="009563FB">
        <w:rPr>
          <w:rStyle w:val="Zvraznenie"/>
          <w:i w:val="0"/>
          <w:color w:val="000000"/>
        </w:rPr>
        <w:t xml:space="preserve"> </w:t>
      </w:r>
      <w:r w:rsidRPr="009563FB">
        <w:rPr>
          <w:rStyle w:val="Zvraznenie"/>
          <w:i w:val="0"/>
          <w:color w:val="000000"/>
        </w:rPr>
        <w:tab/>
        <w:t>Pezinok</w:t>
      </w:r>
      <w:r w:rsidRPr="009563FB">
        <w:cr/>
      </w:r>
      <w:r w:rsidRPr="009563FB">
        <w:rPr>
          <w:b/>
          <w:color w:val="000000"/>
        </w:rPr>
        <w:t xml:space="preserve">Východisková hodnota: </w:t>
      </w:r>
      <w:r w:rsidRPr="009563FB">
        <w:rPr>
          <w:rStyle w:val="Zvraznenie"/>
          <w:i w:val="0"/>
          <w:color w:val="000000"/>
        </w:rPr>
        <w:tab/>
        <w:t>VH</w:t>
      </w:r>
      <w:r w:rsidRPr="009563FB">
        <w:rPr>
          <w:rStyle w:val="Zvraznenie"/>
          <w:i w:val="0"/>
          <w:color w:val="000000"/>
          <w:vertAlign w:val="subscript"/>
        </w:rPr>
        <w:t>MJ</w:t>
      </w:r>
      <w:r w:rsidRPr="009563FB">
        <w:rPr>
          <w:rStyle w:val="Zvraznenie"/>
          <w:i w:val="0"/>
          <w:color w:val="000000"/>
        </w:rPr>
        <w:t xml:space="preserve"> = 9,96 €/m</w:t>
      </w:r>
      <w:r w:rsidRPr="009563FB">
        <w:rPr>
          <w:rStyle w:val="Zvraznenie"/>
          <w:i w:val="0"/>
          <w:color w:val="000000"/>
          <w:vertAlign w:val="superscript"/>
        </w:rPr>
        <w:t>2</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6163"/>
        <w:gridCol w:w="1134"/>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Označenie a názov koeficientu</w:t>
            </w:r>
          </w:p>
        </w:tc>
        <w:tc>
          <w:tcPr>
            <w:tcW w:w="6163"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Hodnotenie</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Hodnota koeficientu</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S</w:t>
            </w:r>
            <w:r w:rsidRPr="009563FB">
              <w:br/>
            </w:r>
            <w:r w:rsidRPr="009563FB">
              <w:rPr>
                <w:color w:val="000000"/>
                <w:sz w:val="18"/>
              </w:rPr>
              <w:t>koeficient všeobecnej situácie</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obytné časti obcí a miest od 5 000 do 10 000 obyvateľov a časti rekreačných oblastí, centrá obcí do 5 000 obyvateľov, obytné časti na predmestiach a priemyslové a poľnohospodárske oblasti miest do 50 000 obyvateľov</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V</w:t>
            </w:r>
            <w:r w:rsidRPr="009563FB">
              <w:br/>
            </w:r>
            <w:r w:rsidRPr="009563FB">
              <w:rPr>
                <w:color w:val="000000"/>
                <w:sz w:val="18"/>
              </w:rPr>
              <w:t>koeficient intenzity využitia</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rodinné domy so štandardným vybavením, bežné bytové domy, bytové domy s nebytovými priestormi, nebytové stavby pre priemysel s bežným technickým vybavením</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D</w:t>
            </w:r>
            <w:r w:rsidRPr="009563FB">
              <w:br/>
            </w:r>
            <w:r w:rsidRPr="009563FB">
              <w:rPr>
                <w:color w:val="000000"/>
                <w:sz w:val="18"/>
              </w:rPr>
              <w:t>koeficient dopravných vzťahov</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pozemky v tesnej blízkosti prostriedku hromadnej dopravy s dobrou úpravou ciest, cesta vlastným autom do centra (10 min), územie mesta</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0,85</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P</w:t>
            </w:r>
            <w:r w:rsidRPr="009563FB">
              <w:br/>
            </w:r>
            <w:r w:rsidRPr="009563FB">
              <w:rPr>
                <w:color w:val="000000"/>
                <w:sz w:val="18"/>
              </w:rPr>
              <w:t>koeficient obchodnej a priemyselnej polohy</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obytná alebo rekreačná poloha</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1,15</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I</w:t>
            </w:r>
            <w:r w:rsidRPr="009563FB">
              <w:br/>
            </w:r>
            <w:r w:rsidRPr="009563FB">
              <w:rPr>
                <w:color w:val="000000"/>
                <w:sz w:val="18"/>
              </w:rPr>
              <w:t>koeficient technickej infraštruktúry pozemku</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veľmi dobrá vybavenosť (väčšia ako v bode 3)</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1,30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Z</w:t>
            </w:r>
            <w:r w:rsidRPr="009563FB">
              <w:br/>
            </w:r>
            <w:r w:rsidRPr="009563FB">
              <w:rPr>
                <w:color w:val="000000"/>
                <w:sz w:val="18"/>
              </w:rPr>
              <w:t>koeficient povyšujúcich faktorov</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 pozemky s výrazne zvýšeným záujmom o kúpu, ak to nebolo zohľadnené v zvýšenej východiskovej hodnote</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R</w:t>
            </w:r>
            <w:r w:rsidRPr="009563FB">
              <w:br/>
            </w:r>
            <w:r w:rsidRPr="009563FB">
              <w:rPr>
                <w:color w:val="000000"/>
                <w:sz w:val="18"/>
              </w:rPr>
              <w:t>koeficient redukujúcich faktorov</w:t>
            </w:r>
          </w:p>
        </w:tc>
        <w:tc>
          <w:tcPr>
            <w:tcW w:w="6163"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bl>
    <w:p w:rsidR="00555B61" w:rsidRPr="009563FB" w:rsidRDefault="00555B61" w:rsidP="00403029">
      <w:pPr>
        <w:jc w:val="both"/>
      </w:pPr>
    </w:p>
    <w:p w:rsidR="00555B61" w:rsidRPr="009563FB" w:rsidRDefault="00403029" w:rsidP="00403029">
      <w:pPr>
        <w:jc w:val="both"/>
      </w:pPr>
      <w:r w:rsidRPr="009563FB">
        <w:rPr>
          <w:b/>
          <w:color w:val="000000"/>
          <w:sz w:val="22"/>
        </w:rPr>
        <w:t>VŠEOBECNÁ HODNOTA POZEMKU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3895"/>
        <w:gridCol w:w="2268"/>
      </w:tblGrid>
      <w:tr w:rsidR="00555B61" w:rsidRPr="009563FB">
        <w:trPr>
          <w:trHeight w:val="283"/>
        </w:trPr>
        <w:tc>
          <w:tcPr>
            <w:tcW w:w="3402"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389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w:t>
            </w:r>
          </w:p>
        </w:tc>
      </w:tr>
      <w:tr w:rsidR="00555B61" w:rsidRPr="009563FB">
        <w:trPr>
          <w:trHeight w:val="283"/>
        </w:trPr>
        <w:tc>
          <w:tcPr>
            <w:tcW w:w="3402"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Koeficient polohovej diferenciácie</w:t>
            </w:r>
          </w:p>
        </w:tc>
        <w:tc>
          <w:tcPr>
            <w:tcW w:w="389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PD</w:t>
            </w:r>
            <w:r w:rsidRPr="009563FB">
              <w:rPr>
                <w:color w:val="000000"/>
                <w:sz w:val="18"/>
              </w:rPr>
              <w:t xml:space="preserve"> = 1,00 * 1,00 * 0,85 * 1,15 * 1,30 * 1,00 * 1,00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1,2708</w:t>
            </w:r>
          </w:p>
        </w:tc>
      </w:tr>
      <w:tr w:rsidR="00555B61" w:rsidRPr="009563FB">
        <w:trPr>
          <w:trHeight w:val="283"/>
        </w:trPr>
        <w:tc>
          <w:tcPr>
            <w:tcW w:w="3402"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Jednotková hodnota pozemku</w:t>
            </w:r>
          </w:p>
        </w:tc>
        <w:tc>
          <w:tcPr>
            <w:tcW w:w="389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VŠH</w:t>
            </w:r>
            <w:r w:rsidRPr="009563FB">
              <w:rPr>
                <w:color w:val="000000"/>
                <w:sz w:val="18"/>
                <w:vertAlign w:val="subscript"/>
              </w:rPr>
              <w:t>MJ</w:t>
            </w:r>
            <w:r w:rsidRPr="009563FB">
              <w:rPr>
                <w:color w:val="000000"/>
                <w:sz w:val="18"/>
              </w:rPr>
              <w:t xml:space="preserve"> = VH</w:t>
            </w:r>
            <w:r w:rsidRPr="009563FB">
              <w:rPr>
                <w:color w:val="000000"/>
                <w:sz w:val="18"/>
                <w:vertAlign w:val="subscript"/>
              </w:rPr>
              <w:t>MJ</w:t>
            </w:r>
            <w:r w:rsidRPr="009563FB">
              <w:rPr>
                <w:color w:val="000000"/>
                <w:sz w:val="18"/>
              </w:rPr>
              <w:t xml:space="preserve"> * k</w:t>
            </w:r>
            <w:r w:rsidRPr="009563FB">
              <w:rPr>
                <w:color w:val="000000"/>
                <w:sz w:val="18"/>
                <w:vertAlign w:val="subscript"/>
              </w:rPr>
              <w:t>PD</w:t>
            </w:r>
            <w:r w:rsidRPr="009563FB">
              <w:rPr>
                <w:color w:val="000000"/>
                <w:sz w:val="18"/>
              </w:rPr>
              <w:t xml:space="preserve"> = 9,96 €/m</w:t>
            </w:r>
            <w:r w:rsidRPr="009563FB">
              <w:rPr>
                <w:color w:val="000000"/>
                <w:sz w:val="18"/>
                <w:vertAlign w:val="superscript"/>
              </w:rPr>
              <w:t>2</w:t>
            </w:r>
            <w:r w:rsidRPr="009563FB">
              <w:rPr>
                <w:color w:val="000000"/>
                <w:sz w:val="18"/>
              </w:rPr>
              <w:t xml:space="preserve"> * 1,2708</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12,66 €/m</w:t>
            </w:r>
            <w:r w:rsidRPr="009563FB">
              <w:rPr>
                <w:color w:val="000000"/>
                <w:sz w:val="18"/>
                <w:vertAlign w:val="superscript"/>
              </w:rPr>
              <w:t>2</w:t>
            </w:r>
          </w:p>
        </w:tc>
      </w:tr>
      <w:tr w:rsidR="00555B61" w:rsidRPr="009563FB">
        <w:trPr>
          <w:trHeight w:val="283"/>
        </w:trPr>
        <w:tc>
          <w:tcPr>
            <w:tcW w:w="3402"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Všeobecná hodnota pozemku</w:t>
            </w:r>
          </w:p>
        </w:tc>
        <w:tc>
          <w:tcPr>
            <w:tcW w:w="389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VŠH</w:t>
            </w:r>
            <w:r w:rsidRPr="009563FB">
              <w:rPr>
                <w:color w:val="000000"/>
                <w:sz w:val="18"/>
                <w:vertAlign w:val="subscript"/>
              </w:rPr>
              <w:t>POZ</w:t>
            </w:r>
            <w:r w:rsidRPr="009563FB">
              <w:rPr>
                <w:color w:val="000000"/>
                <w:sz w:val="18"/>
              </w:rPr>
              <w:t xml:space="preserve"> = M * VŠH</w:t>
            </w:r>
            <w:r w:rsidRPr="009563FB">
              <w:rPr>
                <w:color w:val="000000"/>
                <w:sz w:val="18"/>
                <w:vertAlign w:val="subscript"/>
              </w:rPr>
              <w:t>MJ</w:t>
            </w:r>
            <w:r w:rsidRPr="009563FB">
              <w:rPr>
                <w:color w:val="000000"/>
                <w:sz w:val="18"/>
              </w:rPr>
              <w:t xml:space="preserve"> = 1 321,00 m</w:t>
            </w:r>
            <w:r w:rsidRPr="009563FB">
              <w:rPr>
                <w:color w:val="000000"/>
                <w:sz w:val="18"/>
                <w:vertAlign w:val="superscript"/>
              </w:rPr>
              <w:t>2</w:t>
            </w:r>
            <w:r w:rsidRPr="009563FB">
              <w:rPr>
                <w:color w:val="000000"/>
                <w:sz w:val="18"/>
              </w:rPr>
              <w:t xml:space="preserve"> * 12,66 €/m</w:t>
            </w:r>
            <w:r w:rsidRPr="009563FB">
              <w:rPr>
                <w:color w:val="000000"/>
                <w:sz w:val="18"/>
                <w:vertAlign w:val="superscript"/>
              </w:rPr>
              <w:t>2</w:t>
            </w:r>
          </w:p>
        </w:tc>
        <w:tc>
          <w:tcPr>
            <w:tcW w:w="2268" w:type="dxa"/>
            <w:tcBorders>
              <w:top w:val="single" w:sz="4" w:space="0" w:color="BFBFBF"/>
              <w:left w:val="single" w:sz="4" w:space="0" w:color="BFBFBF"/>
              <w:bottom w:val="single" w:sz="4" w:space="0" w:color="000000"/>
              <w:right w:val="single" w:sz="4" w:space="0" w:color="000000"/>
            </w:tcBorders>
            <w:tcMar>
              <w:top w:w="0" w:type="dxa"/>
              <w:left w:w="100" w:type="dxa"/>
              <w:bottom w:w="0" w:type="dxa"/>
              <w:right w:w="40" w:type="dxa"/>
            </w:tcMar>
            <w:vAlign w:val="center"/>
          </w:tcPr>
          <w:p w:rsidR="00555B61" w:rsidRPr="009563FB" w:rsidRDefault="00403029" w:rsidP="009F30DF">
            <w:pPr>
              <w:jc w:val="center"/>
            </w:pPr>
            <w:r w:rsidRPr="009563FB">
              <w:rPr>
                <w:color w:val="000000"/>
                <w:sz w:val="18"/>
              </w:rPr>
              <w:t>16 723,86 €</w:t>
            </w:r>
          </w:p>
        </w:tc>
      </w:tr>
    </w:tbl>
    <w:p w:rsidR="00555B61" w:rsidRPr="009563FB" w:rsidRDefault="00555B61" w:rsidP="00403029">
      <w:pPr>
        <w:jc w:val="both"/>
      </w:pPr>
    </w:p>
    <w:p w:rsidR="00555B61" w:rsidRPr="009563FB" w:rsidRDefault="00403029" w:rsidP="00403029">
      <w:pPr>
        <w:jc w:val="both"/>
      </w:pPr>
      <w:r w:rsidRPr="009563FB">
        <w:rPr>
          <w:b/>
          <w:color w:val="000000"/>
          <w:sz w:val="22"/>
        </w:rPr>
        <w:t>VYHODNOTENIE PO PARCELÁCH</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06"/>
        <w:gridCol w:w="4858"/>
      </w:tblGrid>
      <w:tr w:rsidR="00555B61" w:rsidRPr="009563FB" w:rsidTr="009F30DF">
        <w:trPr>
          <w:trHeight w:val="283"/>
        </w:trPr>
        <w:tc>
          <w:tcPr>
            <w:tcW w:w="4706"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485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Všeobecná hodnota pozemku v celosti [€]</w:t>
            </w:r>
          </w:p>
        </w:tc>
      </w:tr>
      <w:tr w:rsidR="00555B61" w:rsidRPr="009563FB" w:rsidTr="009F30DF">
        <w:trPr>
          <w:trHeight w:val="283"/>
        </w:trPr>
        <w:tc>
          <w:tcPr>
            <w:tcW w:w="470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parcela č. 6771</w:t>
            </w:r>
          </w:p>
        </w:tc>
        <w:tc>
          <w:tcPr>
            <w:tcW w:w="485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11 824,44</w:t>
            </w:r>
          </w:p>
        </w:tc>
      </w:tr>
      <w:tr w:rsidR="00555B61" w:rsidRPr="009563FB" w:rsidTr="009F30DF">
        <w:trPr>
          <w:trHeight w:val="283"/>
        </w:trPr>
        <w:tc>
          <w:tcPr>
            <w:tcW w:w="470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parcela č. 6772/1</w:t>
            </w:r>
          </w:p>
        </w:tc>
        <w:tc>
          <w:tcPr>
            <w:tcW w:w="485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2 987,76</w:t>
            </w:r>
          </w:p>
        </w:tc>
      </w:tr>
      <w:tr w:rsidR="00555B61" w:rsidRPr="009563FB" w:rsidTr="009F30DF">
        <w:trPr>
          <w:trHeight w:val="283"/>
        </w:trPr>
        <w:tc>
          <w:tcPr>
            <w:tcW w:w="4706"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parcela č. 6772/2</w:t>
            </w:r>
          </w:p>
        </w:tc>
        <w:tc>
          <w:tcPr>
            <w:tcW w:w="485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1 911,66</w:t>
            </w:r>
          </w:p>
        </w:tc>
      </w:tr>
      <w:tr w:rsidR="00555B61" w:rsidRPr="009563FB" w:rsidTr="009F30DF">
        <w:trPr>
          <w:trHeight w:val="283"/>
        </w:trPr>
        <w:tc>
          <w:tcPr>
            <w:tcW w:w="4706"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Spolu</w:t>
            </w:r>
          </w:p>
        </w:tc>
        <w:tc>
          <w:tcPr>
            <w:tcW w:w="4858"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16 723,86</w:t>
            </w:r>
          </w:p>
        </w:tc>
      </w:tr>
    </w:tbl>
    <w:p w:rsidR="00555B61" w:rsidRPr="009563FB" w:rsidRDefault="00555B61" w:rsidP="00403029">
      <w:pPr>
        <w:jc w:val="both"/>
      </w:pPr>
    </w:p>
    <w:p w:rsidR="00555B61" w:rsidRPr="009563FB" w:rsidRDefault="00403029" w:rsidP="00403029">
      <w:pPr>
        <w:pStyle w:val="Nadpis6"/>
        <w:jc w:val="both"/>
      </w:pPr>
      <w:r w:rsidRPr="009563FB">
        <w:rPr>
          <w:color w:val="000000"/>
          <w:sz w:val="20"/>
        </w:rPr>
        <w:t>3.2.1.1.2 Pozemok, parcela č. 6775/1, k.ú. Pezinok, LV č.3941</w:t>
      </w:r>
    </w:p>
    <w:p w:rsidR="00555B61" w:rsidRPr="009563FB" w:rsidRDefault="00403029" w:rsidP="00403029">
      <w:pPr>
        <w:jc w:val="both"/>
      </w:pPr>
      <w:r w:rsidRPr="009563FB">
        <w:rPr>
          <w:b/>
          <w:color w:val="000000"/>
          <w:sz w:val="22"/>
        </w:rPr>
        <w:t>POPIS</w:t>
      </w:r>
    </w:p>
    <w:p w:rsidR="00555B61" w:rsidRPr="009563FB" w:rsidRDefault="00555B61" w:rsidP="00403029">
      <w:pPr>
        <w:jc w:val="both"/>
      </w:pPr>
    </w:p>
    <w:p w:rsidR="00555B61" w:rsidRPr="009563FB" w:rsidRDefault="00403029" w:rsidP="00403029">
      <w:pPr>
        <w:pStyle w:val="Style4240"/>
        <w:spacing w:line="240" w:lineRule="auto"/>
        <w:rPr>
          <w:rFonts w:ascii="Cambria" w:hAnsi="Cambria"/>
          <w:color w:val="000000"/>
          <w:szCs w:val="24"/>
        </w:rPr>
      </w:pPr>
      <w:r w:rsidRPr="009563FB">
        <w:rPr>
          <w:rStyle w:val="FontStyle146560"/>
          <w:rFonts w:ascii="Cambria" w:hAnsi="Cambria"/>
          <w:color w:val="000000"/>
          <w:sz w:val="20"/>
          <w:szCs w:val="24"/>
        </w:rPr>
        <w:t xml:space="preserve">Ohodnocované pozemky sú súčasťou rekreačného areálu, ktorý sa nachádza vo svahovitom teréne v Kučindorskej doline pod kopcom Veľkej Homoly, v blízkosti hlavnej cesty z Pezinka k horskému prechodu Baba. Jedná sa o vyhľadávanú rekreačnú oblasť s množstvom stavieb pre individuálnu rekreáciu a bývanie. </w:t>
      </w:r>
    </w:p>
    <w:p w:rsidR="00555B61" w:rsidRPr="009563FB" w:rsidRDefault="00403029" w:rsidP="00403029">
      <w:pPr>
        <w:pStyle w:val="Style4250"/>
        <w:spacing w:line="240" w:lineRule="auto"/>
        <w:rPr>
          <w:rFonts w:ascii="Cambria" w:hAnsi="Cambria"/>
          <w:color w:val="000000"/>
          <w:szCs w:val="24"/>
        </w:rPr>
      </w:pPr>
      <w:r w:rsidRPr="009563FB">
        <w:rPr>
          <w:rStyle w:val="FontStyle146570"/>
          <w:rFonts w:ascii="Cambria" w:hAnsi="Cambria"/>
          <w:color w:val="000000"/>
          <w:sz w:val="20"/>
          <w:szCs w:val="24"/>
        </w:rPr>
        <w:t xml:space="preserve">Vzdialenosť do centra mesta Pezinok je do 6 km. Dostupnosť k hromadnej doprave ako autobus a vlakovej stanice Pezinok je do 10 min.  jazdy autom. Prístup na diaľničný ťah D1 je vo vzdialenosti do 15 km. </w:t>
      </w:r>
    </w:p>
    <w:p w:rsidR="00555B61" w:rsidRPr="009563FB" w:rsidRDefault="00403029" w:rsidP="00403029">
      <w:pPr>
        <w:pStyle w:val="Style4260"/>
        <w:spacing w:line="240" w:lineRule="auto"/>
        <w:rPr>
          <w:rFonts w:ascii="Cambria" w:hAnsi="Cambria"/>
          <w:color w:val="000000"/>
          <w:szCs w:val="24"/>
        </w:rPr>
      </w:pPr>
      <w:r w:rsidRPr="009563FB">
        <w:rPr>
          <w:rFonts w:ascii="Cambria" w:hAnsi="Cambria"/>
          <w:color w:val="000000"/>
          <w:szCs w:val="24"/>
        </w:rPr>
        <w:t xml:space="preserve">Mesto Pezinok je možno zaradiť ako okrajový obytný satelit Hlavného mesta SR Bratislava. Z uvedeného dôvodu je nevyhnutné uvažovať s občasnými dopravnými zápchami na trase spájajúcej mesto Pezinok s mestom Bratislava v čase rannej a večernej dopravnej špičky. Vzdialenosť ohodnocovanej nehnuteľnosti od centra Hlavného mesta Slovenskej republiky je do 30km.  </w:t>
      </w:r>
    </w:p>
    <w:p w:rsidR="00555B61" w:rsidRPr="009563FB" w:rsidRDefault="00403029" w:rsidP="00403029">
      <w:pPr>
        <w:pStyle w:val="Normal17630"/>
        <w:jc w:val="both"/>
        <w:rPr>
          <w:rFonts w:ascii="Cambria" w:hAnsi="Cambria"/>
          <w:szCs w:val="24"/>
        </w:rPr>
      </w:pPr>
      <w:r w:rsidRPr="009563FB">
        <w:rPr>
          <w:rFonts w:ascii="Cambria" w:hAnsi="Cambria"/>
          <w:color w:val="000000"/>
          <w:szCs w:val="24"/>
        </w:rPr>
        <w:t xml:space="preserve">Pozemok, parc. KN č. 6771 je plne zastavaný hlavnou budovou – chatou súpisné číslo 2239 - Hotel Carmin. Pozemky, parc. KN č. 6772/1 a parc. KN č. 6772/2 sú plne zastavané spoločenskými priestormi súpisné číslo 2239 - reštaurácia Kamzík. Pozemok, parc. KN č. 6775/1 je dvor rekreačného areálu.    </w:t>
      </w:r>
    </w:p>
    <w:p w:rsidR="00555B61" w:rsidRPr="009563FB" w:rsidRDefault="00555B61" w:rsidP="00403029">
      <w:pPr>
        <w:pStyle w:val="Normal269"/>
        <w:jc w:val="both"/>
        <w:rPr>
          <w:rFonts w:ascii="Cambria" w:hAnsi="Cambria"/>
          <w:szCs w:val="24"/>
        </w:rPr>
      </w:pP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2761"/>
        <w:gridCol w:w="1095"/>
        <w:gridCol w:w="1740"/>
        <w:gridCol w:w="1134"/>
        <w:gridCol w:w="1134"/>
      </w:tblGrid>
      <w:tr w:rsidR="00555B61" w:rsidRPr="009563FB" w:rsidTr="009F30DF">
        <w:trPr>
          <w:trHeight w:val="283"/>
        </w:trPr>
        <w:tc>
          <w:tcPr>
            <w:tcW w:w="1701"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403029">
            <w:pPr>
              <w:jc w:val="both"/>
            </w:pPr>
            <w:r w:rsidRPr="009563FB">
              <w:rPr>
                <w:b/>
                <w:color w:val="000000"/>
                <w:sz w:val="18"/>
              </w:rPr>
              <w:t>Parcela</w:t>
            </w:r>
          </w:p>
        </w:tc>
        <w:tc>
          <w:tcPr>
            <w:tcW w:w="2761"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Druh pozemku</w:t>
            </w:r>
          </w:p>
        </w:tc>
        <w:tc>
          <w:tcPr>
            <w:tcW w:w="109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Vzorec</w:t>
            </w:r>
          </w:p>
        </w:tc>
        <w:tc>
          <w:tcPr>
            <w:tcW w:w="1740"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Spolu výmera [m</w:t>
            </w:r>
            <w:r w:rsidRPr="009563FB">
              <w:rPr>
                <w:b/>
                <w:color w:val="000000"/>
                <w:sz w:val="18"/>
                <w:vertAlign w:val="superscript"/>
              </w:rPr>
              <w:t>2</w:t>
            </w:r>
            <w:r w:rsidRPr="009563FB">
              <w:rPr>
                <w:b/>
                <w:color w:val="000000"/>
                <w:sz w:val="18"/>
              </w:rPr>
              <w:t>]</w:t>
            </w:r>
          </w:p>
        </w:tc>
        <w:tc>
          <w:tcPr>
            <w:tcW w:w="1134"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Podiel</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Výmera [m</w:t>
            </w:r>
            <w:r w:rsidRPr="009563FB">
              <w:rPr>
                <w:b/>
                <w:color w:val="000000"/>
                <w:sz w:val="18"/>
                <w:vertAlign w:val="superscript"/>
              </w:rPr>
              <w:t>2</w:t>
            </w:r>
            <w:r w:rsidRPr="009563FB">
              <w:rPr>
                <w:b/>
                <w:color w:val="000000"/>
                <w:sz w:val="18"/>
              </w:rPr>
              <w:t>]</w:t>
            </w:r>
          </w:p>
        </w:tc>
      </w:tr>
      <w:tr w:rsidR="00555B61" w:rsidRPr="009563FB" w:rsidTr="009F30DF">
        <w:trPr>
          <w:trHeight w:val="283"/>
        </w:trPr>
        <w:tc>
          <w:tcPr>
            <w:tcW w:w="1701"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6775/1</w:t>
            </w:r>
          </w:p>
        </w:tc>
        <w:tc>
          <w:tcPr>
            <w:tcW w:w="2761"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ostatná plocha</w:t>
            </w:r>
          </w:p>
        </w:tc>
        <w:tc>
          <w:tcPr>
            <w:tcW w:w="109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37671</w:t>
            </w:r>
          </w:p>
        </w:tc>
        <w:tc>
          <w:tcPr>
            <w:tcW w:w="1740"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37671,00</w:t>
            </w:r>
          </w:p>
        </w:tc>
        <w:tc>
          <w:tcPr>
            <w:tcW w:w="1134"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w:t>
            </w: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37671,00</w:t>
            </w:r>
          </w:p>
        </w:tc>
      </w:tr>
    </w:tbl>
    <w:p w:rsidR="00555B61" w:rsidRPr="009563FB" w:rsidRDefault="00555B61" w:rsidP="00403029">
      <w:pPr>
        <w:jc w:val="both"/>
      </w:pPr>
    </w:p>
    <w:p w:rsidR="00555B61" w:rsidRPr="009563FB" w:rsidRDefault="00403029" w:rsidP="00403029">
      <w:pPr>
        <w:tabs>
          <w:tab w:val="left" w:pos="4535"/>
        </w:tabs>
        <w:jc w:val="both"/>
      </w:pPr>
      <w:r w:rsidRPr="009563FB">
        <w:rPr>
          <w:b/>
          <w:color w:val="000000"/>
        </w:rPr>
        <w:t xml:space="preserve">Obec:   </w:t>
      </w:r>
      <w:r w:rsidRPr="009563FB">
        <w:rPr>
          <w:rStyle w:val="Zvraznenie"/>
          <w:i w:val="0"/>
          <w:color w:val="000000"/>
        </w:rPr>
        <w:t xml:space="preserve"> </w:t>
      </w:r>
      <w:r w:rsidRPr="009563FB">
        <w:rPr>
          <w:rStyle w:val="Zvraznenie"/>
          <w:i w:val="0"/>
          <w:color w:val="000000"/>
        </w:rPr>
        <w:tab/>
        <w:t>Pezinok</w:t>
      </w:r>
      <w:r w:rsidRPr="009563FB">
        <w:cr/>
      </w:r>
      <w:r w:rsidRPr="009563FB">
        <w:rPr>
          <w:b/>
          <w:color w:val="000000"/>
        </w:rPr>
        <w:t xml:space="preserve">Východisková hodnota: </w:t>
      </w:r>
      <w:r w:rsidRPr="009563FB">
        <w:rPr>
          <w:rStyle w:val="Zvraznenie"/>
          <w:i w:val="0"/>
          <w:color w:val="000000"/>
        </w:rPr>
        <w:tab/>
        <w:t>VH</w:t>
      </w:r>
      <w:r w:rsidRPr="009563FB">
        <w:rPr>
          <w:rStyle w:val="Zvraznenie"/>
          <w:i w:val="0"/>
          <w:color w:val="000000"/>
          <w:vertAlign w:val="subscript"/>
        </w:rPr>
        <w:t>MJ</w:t>
      </w:r>
      <w:r w:rsidRPr="009563FB">
        <w:rPr>
          <w:rStyle w:val="Zvraznenie"/>
          <w:i w:val="0"/>
          <w:color w:val="000000"/>
        </w:rPr>
        <w:t xml:space="preserve"> = 9,96 €/m</w:t>
      </w:r>
      <w:r w:rsidRPr="009563FB">
        <w:rPr>
          <w:rStyle w:val="Zvraznenie"/>
          <w:i w:val="0"/>
          <w:color w:val="000000"/>
          <w:vertAlign w:val="superscript"/>
        </w:rPr>
        <w:t>2</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6163"/>
        <w:gridCol w:w="1134"/>
      </w:tblGrid>
      <w:tr w:rsidR="00555B61" w:rsidRPr="009563FB">
        <w:trPr>
          <w:trHeight w:val="283"/>
        </w:trPr>
        <w:tc>
          <w:tcPr>
            <w:tcW w:w="2268"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Označenie a názov koeficientu</w:t>
            </w:r>
          </w:p>
        </w:tc>
        <w:tc>
          <w:tcPr>
            <w:tcW w:w="6163"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Hodnotenie</w:t>
            </w:r>
          </w:p>
        </w:tc>
        <w:tc>
          <w:tcPr>
            <w:tcW w:w="1134"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40" w:type="dxa"/>
            </w:tcMar>
            <w:vAlign w:val="center"/>
          </w:tcPr>
          <w:p w:rsidR="00555B61" w:rsidRPr="009563FB" w:rsidRDefault="00403029" w:rsidP="009F30DF">
            <w:pPr>
              <w:jc w:val="center"/>
            </w:pPr>
            <w:r w:rsidRPr="009563FB">
              <w:rPr>
                <w:b/>
                <w:color w:val="000000"/>
                <w:sz w:val="18"/>
              </w:rPr>
              <w:t>Hodnota koeficientu</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S</w:t>
            </w:r>
            <w:r w:rsidRPr="009563FB">
              <w:br/>
            </w:r>
            <w:r w:rsidRPr="009563FB">
              <w:rPr>
                <w:color w:val="000000"/>
                <w:sz w:val="18"/>
              </w:rPr>
              <w:t>koeficient všeobecnej situácie</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obytné časti obcí a miest od 5 000 do 10 000 obyvateľov a časti rekreačných oblastí, centrá obcí do 5 000 obyvateľov, obytné časti na predmestiach a priemyslové a poľnohospodárske oblasti miest do 50 000 obyvateľov</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V</w:t>
            </w:r>
            <w:r w:rsidRPr="009563FB">
              <w:br/>
            </w:r>
            <w:r w:rsidRPr="009563FB">
              <w:rPr>
                <w:color w:val="000000"/>
                <w:sz w:val="18"/>
              </w:rPr>
              <w:t>koeficient intenzity využitia</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rodinné domy so štandardným vybavením, bežné bytové domy, bytové domy s nebytovými priestormi, nebytové stavby pre priemysel s bežným technickým vybavením</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D</w:t>
            </w:r>
            <w:r w:rsidRPr="009563FB">
              <w:br/>
            </w:r>
            <w:r w:rsidRPr="009563FB">
              <w:rPr>
                <w:color w:val="000000"/>
                <w:sz w:val="18"/>
              </w:rPr>
              <w:t>koeficient dopravných vzťahov</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pozemky v tesnej blízkosti prostriedku hromadnej dopravy s dobrou úpravou ciest, cesta vlastným autom do centra (10 min), územie mesta</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0,85</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P</w:t>
            </w:r>
            <w:r w:rsidRPr="009563FB">
              <w:br/>
            </w:r>
            <w:r w:rsidRPr="009563FB">
              <w:rPr>
                <w:color w:val="000000"/>
                <w:sz w:val="18"/>
              </w:rPr>
              <w:t>koeficient obchodnej a priemyselnej polohy</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3. obytná alebo rekreačná poloha</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1,15</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I</w:t>
            </w:r>
            <w:r w:rsidRPr="009563FB">
              <w:br/>
            </w:r>
            <w:r w:rsidRPr="009563FB">
              <w:rPr>
                <w:color w:val="000000"/>
                <w:sz w:val="18"/>
              </w:rPr>
              <w:t>koeficient technickej infraštruktúry pozemku</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4. veľmi dobrá vybavenosť (väčšia ako v bode 3)</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1,30</w:t>
            </w:r>
          </w:p>
        </w:tc>
      </w:tr>
      <w:tr w:rsidR="00555B61" w:rsidRPr="009563FB">
        <w:trPr>
          <w:trHeight w:val="283"/>
        </w:trPr>
        <w:tc>
          <w:tcPr>
            <w:tcW w:w="2268"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lastRenderedPageBreak/>
              <w:t>k</w:t>
            </w:r>
            <w:r w:rsidRPr="009563FB">
              <w:rPr>
                <w:color w:val="000000"/>
                <w:sz w:val="18"/>
                <w:vertAlign w:val="subscript"/>
              </w:rPr>
              <w:t>Z</w:t>
            </w:r>
            <w:r w:rsidRPr="009563FB">
              <w:br/>
            </w:r>
            <w:r w:rsidRPr="009563FB">
              <w:rPr>
                <w:color w:val="000000"/>
                <w:sz w:val="18"/>
              </w:rPr>
              <w:t>koeficient povyšujúcich faktorov</w:t>
            </w:r>
          </w:p>
        </w:tc>
        <w:tc>
          <w:tcPr>
            <w:tcW w:w="6163"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5. pozemky s výrazne zvýšeným záujmom o kúpu, ak to nebolo zohľadnené v zvýšenej východiskovej hodnote</w:t>
            </w:r>
          </w:p>
        </w:tc>
        <w:tc>
          <w:tcPr>
            <w:tcW w:w="1134"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r w:rsidR="00555B61" w:rsidRPr="009563FB">
        <w:trPr>
          <w:trHeight w:val="283"/>
        </w:trPr>
        <w:tc>
          <w:tcPr>
            <w:tcW w:w="2268"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R</w:t>
            </w:r>
            <w:r w:rsidRPr="009563FB">
              <w:br/>
            </w:r>
            <w:r w:rsidRPr="009563FB">
              <w:rPr>
                <w:color w:val="000000"/>
                <w:sz w:val="18"/>
              </w:rPr>
              <w:t>koeficient redukujúcich faktorov</w:t>
            </w:r>
          </w:p>
        </w:tc>
        <w:tc>
          <w:tcPr>
            <w:tcW w:w="6163"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555B61" w:rsidP="009F30DF">
            <w:pPr>
              <w:jc w:val="center"/>
            </w:pPr>
          </w:p>
        </w:tc>
        <w:tc>
          <w:tcPr>
            <w:tcW w:w="1134" w:type="dxa"/>
            <w:tcBorders>
              <w:top w:val="single" w:sz="4" w:space="0" w:color="BFBFBF"/>
              <w:left w:val="single" w:sz="4" w:space="0" w:color="BFBFBF"/>
              <w:bottom w:val="single" w:sz="4" w:space="0" w:color="000000"/>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1,00</w:t>
            </w:r>
          </w:p>
        </w:tc>
      </w:tr>
    </w:tbl>
    <w:p w:rsidR="00555B61" w:rsidRPr="009563FB" w:rsidRDefault="00555B61" w:rsidP="00403029">
      <w:pPr>
        <w:jc w:val="both"/>
      </w:pPr>
    </w:p>
    <w:p w:rsidR="00555B61" w:rsidRPr="009563FB" w:rsidRDefault="00403029" w:rsidP="00403029">
      <w:pPr>
        <w:jc w:val="both"/>
      </w:pPr>
      <w:r w:rsidRPr="009563FB">
        <w:rPr>
          <w:b/>
          <w:color w:val="000000"/>
          <w:sz w:val="22"/>
        </w:rPr>
        <w:t>VŠEOBECNÁ HODNOTA POZEMKU</w:t>
      </w:r>
    </w:p>
    <w:p w:rsidR="00555B61" w:rsidRPr="009563FB" w:rsidRDefault="00555B61"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3895"/>
        <w:gridCol w:w="2268"/>
      </w:tblGrid>
      <w:tr w:rsidR="00555B61" w:rsidRPr="009563FB">
        <w:trPr>
          <w:trHeight w:val="283"/>
        </w:trPr>
        <w:tc>
          <w:tcPr>
            <w:tcW w:w="3402"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3895" w:type="dxa"/>
            <w:tcBorders>
              <w:top w:val="single" w:sz="4" w:space="0" w:color="000000"/>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Výpočet</w:t>
            </w:r>
          </w:p>
        </w:tc>
        <w:tc>
          <w:tcPr>
            <w:tcW w:w="2268"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b/>
                <w:color w:val="000000"/>
                <w:sz w:val="18"/>
              </w:rPr>
              <w:t>Hodnota</w:t>
            </w:r>
          </w:p>
        </w:tc>
      </w:tr>
      <w:tr w:rsidR="00555B61" w:rsidRPr="009563FB">
        <w:trPr>
          <w:trHeight w:val="283"/>
        </w:trPr>
        <w:tc>
          <w:tcPr>
            <w:tcW w:w="3402"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Koeficient polohovej diferenciácie</w:t>
            </w:r>
          </w:p>
        </w:tc>
        <w:tc>
          <w:tcPr>
            <w:tcW w:w="389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k</w:t>
            </w:r>
            <w:r w:rsidRPr="009563FB">
              <w:rPr>
                <w:color w:val="000000"/>
                <w:sz w:val="18"/>
                <w:vertAlign w:val="subscript"/>
              </w:rPr>
              <w:t>PD</w:t>
            </w:r>
            <w:r w:rsidRPr="009563FB">
              <w:rPr>
                <w:color w:val="000000"/>
                <w:sz w:val="18"/>
              </w:rPr>
              <w:t xml:space="preserve"> = 1,00 * 1,00 * 0,85 * 1,15 * 1,30 * 1,00 * 1,00</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1,2708</w:t>
            </w:r>
          </w:p>
        </w:tc>
      </w:tr>
      <w:tr w:rsidR="00555B61" w:rsidRPr="009563FB">
        <w:trPr>
          <w:trHeight w:val="283"/>
        </w:trPr>
        <w:tc>
          <w:tcPr>
            <w:tcW w:w="3402"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Jednotková hodnota pozemku</w:t>
            </w:r>
          </w:p>
        </w:tc>
        <w:tc>
          <w:tcPr>
            <w:tcW w:w="3895" w:type="dxa"/>
            <w:tcBorders>
              <w:top w:val="single" w:sz="4" w:space="0" w:color="BFBFBF"/>
              <w:left w:val="single" w:sz="4" w:space="0" w:color="BFBFBF"/>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VŠH</w:t>
            </w:r>
            <w:r w:rsidRPr="009563FB">
              <w:rPr>
                <w:color w:val="000000"/>
                <w:sz w:val="18"/>
                <w:vertAlign w:val="subscript"/>
              </w:rPr>
              <w:t>MJ</w:t>
            </w:r>
            <w:r w:rsidRPr="009563FB">
              <w:rPr>
                <w:color w:val="000000"/>
                <w:sz w:val="18"/>
              </w:rPr>
              <w:t xml:space="preserve"> = VH</w:t>
            </w:r>
            <w:r w:rsidRPr="009563FB">
              <w:rPr>
                <w:color w:val="000000"/>
                <w:sz w:val="18"/>
                <w:vertAlign w:val="subscript"/>
              </w:rPr>
              <w:t>MJ</w:t>
            </w:r>
            <w:r w:rsidRPr="009563FB">
              <w:rPr>
                <w:color w:val="000000"/>
                <w:sz w:val="18"/>
              </w:rPr>
              <w:t xml:space="preserve"> * k</w:t>
            </w:r>
            <w:r w:rsidRPr="009563FB">
              <w:rPr>
                <w:color w:val="000000"/>
                <w:sz w:val="18"/>
                <w:vertAlign w:val="subscript"/>
              </w:rPr>
              <w:t>PD</w:t>
            </w:r>
            <w:r w:rsidRPr="009563FB">
              <w:rPr>
                <w:color w:val="000000"/>
                <w:sz w:val="18"/>
              </w:rPr>
              <w:t xml:space="preserve"> = 9,96 €/m</w:t>
            </w:r>
            <w:r w:rsidRPr="009563FB">
              <w:rPr>
                <w:color w:val="000000"/>
                <w:sz w:val="18"/>
                <w:vertAlign w:val="superscript"/>
              </w:rPr>
              <w:t>2</w:t>
            </w:r>
            <w:r w:rsidRPr="009563FB">
              <w:rPr>
                <w:color w:val="000000"/>
                <w:sz w:val="18"/>
              </w:rPr>
              <w:t xml:space="preserve"> * 1,2708</w:t>
            </w:r>
          </w:p>
        </w:tc>
        <w:tc>
          <w:tcPr>
            <w:tcW w:w="2268"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12,66 €/m</w:t>
            </w:r>
            <w:r w:rsidRPr="009563FB">
              <w:rPr>
                <w:color w:val="000000"/>
                <w:sz w:val="18"/>
                <w:vertAlign w:val="superscript"/>
              </w:rPr>
              <w:t>2</w:t>
            </w:r>
          </w:p>
        </w:tc>
      </w:tr>
      <w:tr w:rsidR="00555B61" w:rsidRPr="009563FB">
        <w:trPr>
          <w:trHeight w:val="283"/>
        </w:trPr>
        <w:tc>
          <w:tcPr>
            <w:tcW w:w="3402"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color w:val="000000"/>
                <w:sz w:val="18"/>
              </w:rPr>
              <w:t>Všeobecná hodnota pozemku</w:t>
            </w:r>
          </w:p>
        </w:tc>
        <w:tc>
          <w:tcPr>
            <w:tcW w:w="3895" w:type="dxa"/>
            <w:tcBorders>
              <w:top w:val="single" w:sz="4" w:space="0" w:color="BFBFBF"/>
              <w:left w:val="single" w:sz="4" w:space="0" w:color="BFBFBF"/>
              <w:bottom w:val="single" w:sz="4" w:space="0" w:color="000000"/>
              <w:right w:val="single" w:sz="4" w:space="0" w:color="BFBFBF"/>
            </w:tcBorders>
            <w:tcMar>
              <w:top w:w="0" w:type="dxa"/>
              <w:left w:w="28" w:type="dxa"/>
              <w:bottom w:w="0" w:type="dxa"/>
              <w:right w:w="28" w:type="dxa"/>
            </w:tcMar>
            <w:vAlign w:val="center"/>
          </w:tcPr>
          <w:p w:rsidR="00555B61" w:rsidRPr="009563FB" w:rsidRDefault="00403029" w:rsidP="009F30DF">
            <w:pPr>
              <w:jc w:val="center"/>
            </w:pPr>
            <w:r w:rsidRPr="009563FB">
              <w:rPr>
                <w:color w:val="000000"/>
                <w:sz w:val="18"/>
              </w:rPr>
              <w:t>VŠH</w:t>
            </w:r>
            <w:r w:rsidRPr="009563FB">
              <w:rPr>
                <w:color w:val="000000"/>
                <w:sz w:val="18"/>
                <w:vertAlign w:val="subscript"/>
              </w:rPr>
              <w:t>POZ</w:t>
            </w:r>
            <w:r w:rsidRPr="009563FB">
              <w:rPr>
                <w:color w:val="000000"/>
                <w:sz w:val="18"/>
              </w:rPr>
              <w:t xml:space="preserve"> = M * VŠH</w:t>
            </w:r>
            <w:r w:rsidRPr="009563FB">
              <w:rPr>
                <w:color w:val="000000"/>
                <w:sz w:val="18"/>
                <w:vertAlign w:val="subscript"/>
              </w:rPr>
              <w:t>MJ</w:t>
            </w:r>
            <w:r w:rsidRPr="009563FB">
              <w:rPr>
                <w:color w:val="000000"/>
                <w:sz w:val="18"/>
              </w:rPr>
              <w:t xml:space="preserve"> = 37 671,00 m</w:t>
            </w:r>
            <w:r w:rsidRPr="009563FB">
              <w:rPr>
                <w:color w:val="000000"/>
                <w:sz w:val="18"/>
                <w:vertAlign w:val="superscript"/>
              </w:rPr>
              <w:t>2</w:t>
            </w:r>
            <w:r w:rsidRPr="009563FB">
              <w:rPr>
                <w:color w:val="000000"/>
                <w:sz w:val="18"/>
              </w:rPr>
              <w:t xml:space="preserve"> * 12,66 €/m</w:t>
            </w:r>
            <w:r w:rsidRPr="009563FB">
              <w:rPr>
                <w:color w:val="000000"/>
                <w:sz w:val="18"/>
                <w:vertAlign w:val="superscript"/>
              </w:rPr>
              <w:t>2</w:t>
            </w:r>
          </w:p>
        </w:tc>
        <w:tc>
          <w:tcPr>
            <w:tcW w:w="2268" w:type="dxa"/>
            <w:tcBorders>
              <w:top w:val="single" w:sz="4" w:space="0" w:color="BFBFBF"/>
              <w:left w:val="single" w:sz="4" w:space="0" w:color="BFBFBF"/>
              <w:bottom w:val="single" w:sz="4" w:space="0" w:color="000000"/>
              <w:right w:val="single" w:sz="4" w:space="0" w:color="000000"/>
            </w:tcBorders>
            <w:tcMar>
              <w:top w:w="0" w:type="dxa"/>
              <w:left w:w="100" w:type="dxa"/>
              <w:bottom w:w="0" w:type="dxa"/>
              <w:right w:w="40" w:type="dxa"/>
            </w:tcMar>
            <w:vAlign w:val="center"/>
          </w:tcPr>
          <w:p w:rsidR="00555B61" w:rsidRPr="009563FB" w:rsidRDefault="00403029" w:rsidP="009F30DF">
            <w:pPr>
              <w:jc w:val="center"/>
            </w:pPr>
            <w:r w:rsidRPr="009563FB">
              <w:rPr>
                <w:color w:val="000000"/>
                <w:sz w:val="18"/>
              </w:rPr>
              <w:t>476 914,86 €</w:t>
            </w:r>
          </w:p>
        </w:tc>
      </w:tr>
    </w:tbl>
    <w:p w:rsidR="00555B61" w:rsidRPr="009563FB" w:rsidRDefault="00555B61" w:rsidP="00403029">
      <w:pPr>
        <w:jc w:val="both"/>
      </w:pPr>
    </w:p>
    <w:p w:rsidR="00555B61" w:rsidRPr="009563FB" w:rsidRDefault="00403029" w:rsidP="00403029">
      <w:pPr>
        <w:pStyle w:val="Nadpis1"/>
        <w:jc w:val="both"/>
        <w:rPr>
          <w:rFonts w:ascii="Cambria" w:hAnsi="Cambria"/>
        </w:rPr>
      </w:pPr>
      <w:r w:rsidRPr="009563FB">
        <w:rPr>
          <w:rFonts w:ascii="Cambria" w:hAnsi="Cambria" w:cs="Cambria"/>
          <w:b w:val="0"/>
          <w:color w:val="000000"/>
          <w:sz w:val="18"/>
        </w:rPr>
        <w:br w:type="page"/>
      </w:r>
      <w:r w:rsidRPr="009563FB">
        <w:rPr>
          <w:rFonts w:ascii="Cambria" w:hAnsi="Cambria" w:cs="Cambria"/>
          <w:b w:val="0"/>
          <w:color w:val="000000"/>
          <w:sz w:val="52"/>
        </w:rPr>
        <w:lastRenderedPageBreak/>
        <w:t>III. ZÁVER</w:t>
      </w:r>
    </w:p>
    <w:p w:rsidR="00555B61" w:rsidRPr="009563FB" w:rsidRDefault="00555B61" w:rsidP="00403029">
      <w:pPr>
        <w:jc w:val="both"/>
      </w:pPr>
    </w:p>
    <w:p w:rsidR="00555B61" w:rsidRPr="009563FB" w:rsidRDefault="00403029" w:rsidP="00403029">
      <w:pPr>
        <w:pStyle w:val="Nadpis2"/>
        <w:jc w:val="both"/>
        <w:rPr>
          <w:rFonts w:ascii="Cambria" w:hAnsi="Cambria"/>
        </w:rPr>
      </w:pPr>
      <w:r w:rsidRPr="009563FB">
        <w:rPr>
          <w:rFonts w:ascii="Cambria" w:hAnsi="Cambria" w:cs="Cambria"/>
          <w:i w:val="0"/>
          <w:color w:val="000000"/>
          <w:sz w:val="32"/>
        </w:rPr>
        <w:t>1. VŠEOBECNÁ HODNOTA</w:t>
      </w:r>
    </w:p>
    <w:p w:rsidR="00555B61" w:rsidRPr="009563FB" w:rsidRDefault="00555B61" w:rsidP="00403029">
      <w:pPr>
        <w:jc w:val="both"/>
      </w:pPr>
    </w:p>
    <w:p w:rsidR="009F30DF" w:rsidRPr="009563FB" w:rsidRDefault="009F30DF" w:rsidP="00403029">
      <w:pPr>
        <w:jc w:val="both"/>
      </w:pPr>
    </w:p>
    <w:p w:rsidR="00555B61" w:rsidRPr="009563FB" w:rsidRDefault="00403029" w:rsidP="00403029">
      <w:pPr>
        <w:jc w:val="both"/>
      </w:pPr>
      <w:r w:rsidRPr="009563FB">
        <w:rPr>
          <w:b/>
          <w:color w:val="000000"/>
          <w:sz w:val="22"/>
        </w:rPr>
        <w:t>Rekapitulácia :</w:t>
      </w:r>
    </w:p>
    <w:p w:rsidR="00555B61" w:rsidRPr="009563FB" w:rsidRDefault="00403029" w:rsidP="00403029">
      <w:pPr>
        <w:jc w:val="both"/>
      </w:pPr>
      <w:r w:rsidRPr="009563FB">
        <w:rPr>
          <w:b/>
          <w:color w:val="000000"/>
        </w:rPr>
        <w:t>Stavby:</w:t>
      </w:r>
    </w:p>
    <w:p w:rsidR="00555B61" w:rsidRPr="009563FB" w:rsidRDefault="00403029" w:rsidP="00403029">
      <w:pPr>
        <w:tabs>
          <w:tab w:val="right" w:pos="9071"/>
        </w:tabs>
        <w:jc w:val="both"/>
      </w:pPr>
      <w:r w:rsidRPr="009563FB">
        <w:rPr>
          <w:rStyle w:val="Zvraznenie"/>
          <w:i w:val="0"/>
          <w:color w:val="000000"/>
        </w:rPr>
        <w:t xml:space="preserve">Všeobecná hodnota polohovou diferenciáciou: </w:t>
      </w:r>
      <w:r w:rsidRPr="009563FB">
        <w:rPr>
          <w:rStyle w:val="Zvraznenie"/>
          <w:i w:val="0"/>
          <w:color w:val="000000"/>
        </w:rPr>
        <w:tab/>
        <w:t>679 541,97 €</w:t>
      </w:r>
    </w:p>
    <w:p w:rsidR="00555B61" w:rsidRPr="009563FB" w:rsidRDefault="00403029" w:rsidP="00403029">
      <w:pPr>
        <w:jc w:val="both"/>
      </w:pPr>
      <w:r w:rsidRPr="009563FB">
        <w:rPr>
          <w:rStyle w:val="Zvraznenie"/>
          <w:i w:val="0"/>
          <w:color w:val="000000"/>
        </w:rPr>
        <w:t>Ako vhodná metóda na stanovenie VŠH stavieb bola použitá metóda polohovej diferenciácie</w:t>
      </w:r>
    </w:p>
    <w:p w:rsidR="00555B61" w:rsidRPr="009563FB" w:rsidRDefault="00555B61" w:rsidP="00403029">
      <w:pPr>
        <w:jc w:val="both"/>
      </w:pPr>
    </w:p>
    <w:p w:rsidR="00555B61" w:rsidRPr="009563FB" w:rsidRDefault="00403029" w:rsidP="00403029">
      <w:pPr>
        <w:jc w:val="both"/>
      </w:pPr>
      <w:r w:rsidRPr="009563FB">
        <w:rPr>
          <w:b/>
          <w:color w:val="000000"/>
        </w:rPr>
        <w:t>Pozemky:</w:t>
      </w:r>
    </w:p>
    <w:p w:rsidR="00555B61" w:rsidRPr="009563FB" w:rsidRDefault="00403029" w:rsidP="00403029">
      <w:pPr>
        <w:tabs>
          <w:tab w:val="right" w:pos="9071"/>
        </w:tabs>
        <w:jc w:val="both"/>
      </w:pPr>
      <w:r w:rsidRPr="009563FB">
        <w:rPr>
          <w:rStyle w:val="Zvraznenie"/>
          <w:i w:val="0"/>
          <w:color w:val="000000"/>
        </w:rPr>
        <w:t xml:space="preserve">Všeobecná hodnota metódou polohovej diferenciácie: </w:t>
      </w:r>
      <w:r w:rsidRPr="009563FB">
        <w:rPr>
          <w:rStyle w:val="Zvraznenie"/>
          <w:i w:val="0"/>
          <w:color w:val="000000"/>
        </w:rPr>
        <w:tab/>
        <w:t>493 638,72 €</w:t>
      </w:r>
    </w:p>
    <w:p w:rsidR="00555B61" w:rsidRPr="009563FB" w:rsidRDefault="00403029" w:rsidP="00403029">
      <w:pPr>
        <w:jc w:val="both"/>
      </w:pPr>
      <w:r w:rsidRPr="009563FB">
        <w:rPr>
          <w:rStyle w:val="Zvraznenie"/>
          <w:i w:val="0"/>
          <w:color w:val="000000"/>
        </w:rPr>
        <w:t>Ako vhodná metóda na stanovenie VŠH pozemkov bola použitá metóda polohovej diferenciácie</w:t>
      </w:r>
    </w:p>
    <w:p w:rsidR="00555B61" w:rsidRPr="009563FB" w:rsidRDefault="00555B61" w:rsidP="00403029">
      <w:pPr>
        <w:jc w:val="both"/>
      </w:pPr>
    </w:p>
    <w:p w:rsidR="00555B61" w:rsidRPr="009563FB" w:rsidRDefault="00403029" w:rsidP="00403029">
      <w:pPr>
        <w:pStyle w:val="Nadpis2"/>
        <w:jc w:val="both"/>
        <w:rPr>
          <w:rFonts w:ascii="Cambria" w:hAnsi="Cambria"/>
        </w:rPr>
      </w:pPr>
      <w:r w:rsidRPr="009563FB">
        <w:rPr>
          <w:rFonts w:ascii="Cambria" w:hAnsi="Cambria" w:cs="Cambria"/>
          <w:i w:val="0"/>
          <w:color w:val="000000"/>
          <w:sz w:val="32"/>
        </w:rPr>
        <w:t xml:space="preserve">2. REKAPITULÁCIA VŠEOBECNEJ HODNOTY </w:t>
      </w:r>
    </w:p>
    <w:p w:rsidR="00555B61" w:rsidRPr="009563FB" w:rsidRDefault="00555B61" w:rsidP="00403029">
      <w:pPr>
        <w:jc w:val="both"/>
      </w:pPr>
    </w:p>
    <w:p w:rsidR="009F30DF" w:rsidRPr="009563FB" w:rsidRDefault="009F30DF" w:rsidP="0040302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29"/>
        <w:gridCol w:w="2835"/>
      </w:tblGrid>
      <w:tr w:rsidR="00555B61" w:rsidRPr="009563FB">
        <w:trPr>
          <w:trHeight w:val="283"/>
        </w:trPr>
        <w:tc>
          <w:tcPr>
            <w:tcW w:w="6729" w:type="dxa"/>
            <w:tcBorders>
              <w:top w:val="single" w:sz="4" w:space="0" w:color="000000"/>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Názov</w:t>
            </w:r>
          </w:p>
        </w:tc>
        <w:tc>
          <w:tcPr>
            <w:tcW w:w="2835" w:type="dxa"/>
            <w:tcBorders>
              <w:top w:val="single" w:sz="4" w:space="0" w:color="000000"/>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Všeobecná hodnota [€]</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Stavby</w:t>
            </w:r>
          </w:p>
        </w:tc>
        <w:tc>
          <w:tcPr>
            <w:tcW w:w="2835"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both"/>
            </w:pP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spoločenská časť</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244 355,28</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Hlavná budova – chata súpisné číslo 2239 na parc. KN č. 6771, k.ú. Pezinok - ubytovacia časť</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304 752,72</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Spoločenské priestory súpisné číslo 2239 na parc. KN č. 6772/1 a parc. KN č. 6772/2, k.ú. Pezinok - reštaurácia</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108 975,05</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Oplotenie terasy</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393,44</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Vonkajšia terasa pri reštaurácii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3 899,17</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Altánok - prekrytie vonkajšej terasy</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3 438,67</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Prekrytie prechodu do reštaurácie</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2 070,02</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Vodovodná prípojka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3 275,90</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Kanalizačná prípojka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1 825,79</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Elektrická prípojka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3 439,35</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Komín z kotolne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1 568,44</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 xml:space="preserve">Teplovodný kanál </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887,98</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Vonkajšie schody do reštaurácie z bočnej strany</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123,22</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Vonkajšie schody v zadnej časti pri kotolni ubytovacieho objektu</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39,79</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Oporné múry</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497,13</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Pozemky</w:t>
            </w:r>
          </w:p>
        </w:tc>
        <w:tc>
          <w:tcPr>
            <w:tcW w:w="2835"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555B61" w:rsidP="00403029">
            <w:pPr>
              <w:jc w:val="both"/>
            </w:pP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Pozemky, parcely č. 6771, 6772/1, 6772/2, k.ú. Pezinok, LV č.9191 - parc. č. 6771  (934 m</w:t>
            </w:r>
            <w:r w:rsidRPr="009563FB">
              <w:rPr>
                <w:color w:val="000000"/>
                <w:sz w:val="18"/>
                <w:vertAlign w:val="superscript"/>
              </w:rPr>
              <w:t>2</w:t>
            </w:r>
            <w:r w:rsidRPr="009563FB">
              <w:rPr>
                <w:color w:val="000000"/>
                <w:sz w:val="18"/>
              </w:rPr>
              <w:t>)</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11 824,44</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Pozemky, parcely č. 6771, 6772/1, 6772/2, k.ú. Pezinok, LV č.9191 - parc. č. 6772/1  (236 m</w:t>
            </w:r>
            <w:r w:rsidRPr="009563FB">
              <w:rPr>
                <w:color w:val="000000"/>
                <w:sz w:val="18"/>
                <w:vertAlign w:val="superscript"/>
              </w:rPr>
              <w:t>2</w:t>
            </w:r>
            <w:r w:rsidRPr="009563FB">
              <w:rPr>
                <w:color w:val="000000"/>
                <w:sz w:val="18"/>
              </w:rPr>
              <w:t>)</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2 987,76</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Pozemky, parcely č. 6771, 6772/1, 6772/2, k.ú. Pezinok, LV č.9191 - parc. č. 6772/2  (151 m</w:t>
            </w:r>
            <w:r w:rsidRPr="009563FB">
              <w:rPr>
                <w:color w:val="000000"/>
                <w:sz w:val="18"/>
                <w:vertAlign w:val="superscript"/>
              </w:rPr>
              <w:t>2</w:t>
            </w:r>
            <w:r w:rsidRPr="009563FB">
              <w:rPr>
                <w:color w:val="000000"/>
                <w:sz w:val="18"/>
              </w:rPr>
              <w:t>)</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1 911,66</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Pozemok, parcela č. 6775/1, k.ú. Pezinok, LV č.3941 - parc. č. 6775/1  (37 671 m</w:t>
            </w:r>
            <w:r w:rsidRPr="009563FB">
              <w:rPr>
                <w:color w:val="000000"/>
                <w:sz w:val="18"/>
                <w:vertAlign w:val="superscript"/>
              </w:rPr>
              <w:t>2</w:t>
            </w:r>
            <w:r w:rsidRPr="009563FB">
              <w:rPr>
                <w:color w:val="000000"/>
                <w:sz w:val="18"/>
              </w:rPr>
              <w:t>)</w:t>
            </w:r>
          </w:p>
        </w:tc>
        <w:tc>
          <w:tcPr>
            <w:tcW w:w="2835" w:type="dxa"/>
            <w:tcBorders>
              <w:top w:val="single" w:sz="4" w:space="0" w:color="BFBFBF"/>
              <w:left w:val="single" w:sz="4" w:space="0" w:color="BFBFBF"/>
              <w:bottom w:val="single" w:sz="4" w:space="0" w:color="BFBFBF"/>
              <w:right w:val="single" w:sz="4" w:space="0" w:color="000000"/>
            </w:tcBorders>
            <w:tcMar>
              <w:top w:w="0" w:type="dxa"/>
              <w:left w:w="200" w:type="dxa"/>
              <w:bottom w:w="0" w:type="dxa"/>
              <w:right w:w="28" w:type="dxa"/>
            </w:tcMar>
            <w:vAlign w:val="center"/>
          </w:tcPr>
          <w:p w:rsidR="00555B61" w:rsidRPr="009563FB" w:rsidRDefault="00403029" w:rsidP="00403029">
            <w:pPr>
              <w:jc w:val="both"/>
            </w:pPr>
            <w:r w:rsidRPr="009563FB">
              <w:rPr>
                <w:color w:val="000000"/>
                <w:sz w:val="18"/>
              </w:rPr>
              <w:t>476 914,86</w:t>
            </w:r>
          </w:p>
        </w:tc>
      </w:tr>
      <w:tr w:rsidR="00555B61" w:rsidRPr="009563FB">
        <w:trPr>
          <w:trHeight w:val="283"/>
        </w:trPr>
        <w:tc>
          <w:tcPr>
            <w:tcW w:w="6729" w:type="dxa"/>
            <w:tcBorders>
              <w:top w:val="single" w:sz="4" w:space="0" w:color="BFBFBF"/>
              <w:left w:val="single" w:sz="4" w:space="0" w:color="000000"/>
              <w:bottom w:val="single" w:sz="4" w:space="0" w:color="BFBFBF"/>
              <w:right w:val="single" w:sz="4" w:space="0" w:color="BFBFBF"/>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 xml:space="preserve">Spolu VŠH </w:t>
            </w:r>
          </w:p>
        </w:tc>
        <w:tc>
          <w:tcPr>
            <w:tcW w:w="2835" w:type="dxa"/>
            <w:tcBorders>
              <w:top w:val="single" w:sz="4" w:space="0" w:color="BFBFBF"/>
              <w:left w:val="single" w:sz="4" w:space="0" w:color="BFBFBF"/>
              <w:bottom w:val="single" w:sz="4" w:space="0" w:color="BFBFBF"/>
              <w:right w:val="single" w:sz="4" w:space="0" w:color="000000"/>
            </w:tcBorders>
            <w:tcMar>
              <w:top w:w="0" w:type="dxa"/>
              <w:left w:w="28" w:type="dxa"/>
              <w:bottom w:w="0" w:type="dxa"/>
              <w:right w:w="28" w:type="dxa"/>
            </w:tcMar>
            <w:vAlign w:val="center"/>
          </w:tcPr>
          <w:p w:rsidR="00555B61" w:rsidRPr="009563FB" w:rsidRDefault="00403029" w:rsidP="00403029">
            <w:pPr>
              <w:jc w:val="both"/>
            </w:pPr>
            <w:r w:rsidRPr="009563FB">
              <w:rPr>
                <w:b/>
                <w:color w:val="000000"/>
                <w:sz w:val="18"/>
              </w:rPr>
              <w:t>1 173 180,69</w:t>
            </w:r>
          </w:p>
        </w:tc>
      </w:tr>
      <w:tr w:rsidR="00555B61" w:rsidRPr="009563FB">
        <w:trPr>
          <w:trHeight w:val="283"/>
        </w:trPr>
        <w:tc>
          <w:tcPr>
            <w:tcW w:w="6729" w:type="dxa"/>
            <w:tcBorders>
              <w:top w:val="single" w:sz="4" w:space="0" w:color="BFBFBF"/>
              <w:left w:val="single" w:sz="4" w:space="0" w:color="000000"/>
              <w:bottom w:val="single" w:sz="4" w:space="0" w:color="000000"/>
              <w:right w:val="single" w:sz="4" w:space="0" w:color="BFBFBF"/>
            </w:tcBorders>
            <w:tcMar>
              <w:top w:w="0" w:type="dxa"/>
              <w:left w:w="28" w:type="dxa"/>
              <w:bottom w:w="0" w:type="dxa"/>
              <w:right w:w="40" w:type="dxa"/>
            </w:tcMar>
            <w:vAlign w:val="center"/>
          </w:tcPr>
          <w:p w:rsidR="00555B61" w:rsidRPr="009563FB" w:rsidRDefault="00403029" w:rsidP="00403029">
            <w:pPr>
              <w:jc w:val="both"/>
            </w:pPr>
            <w:r w:rsidRPr="009563FB">
              <w:rPr>
                <w:b/>
                <w:color w:val="000000"/>
                <w:sz w:val="22"/>
              </w:rPr>
              <w:t xml:space="preserve">Zaokrúhlená VŠH spolu </w:t>
            </w:r>
          </w:p>
        </w:tc>
        <w:tc>
          <w:tcPr>
            <w:tcW w:w="2835" w:type="dxa"/>
            <w:tcBorders>
              <w:top w:val="single" w:sz="4" w:space="0" w:color="BFBFBF"/>
              <w:left w:val="single" w:sz="4" w:space="0" w:color="BFBFBF"/>
              <w:bottom w:val="single" w:sz="4" w:space="0" w:color="000000"/>
              <w:right w:val="single" w:sz="4" w:space="0" w:color="000000"/>
            </w:tcBorders>
            <w:tcMar>
              <w:top w:w="0" w:type="dxa"/>
              <w:left w:w="100" w:type="dxa"/>
              <w:bottom w:w="0" w:type="dxa"/>
              <w:right w:w="40" w:type="dxa"/>
            </w:tcMar>
            <w:vAlign w:val="center"/>
          </w:tcPr>
          <w:p w:rsidR="00555B61" w:rsidRPr="009563FB" w:rsidRDefault="00403029" w:rsidP="00403029">
            <w:pPr>
              <w:jc w:val="both"/>
            </w:pPr>
            <w:r w:rsidRPr="009563FB">
              <w:rPr>
                <w:b/>
                <w:color w:val="000000"/>
                <w:sz w:val="22"/>
              </w:rPr>
              <w:t>1 170 000,00</w:t>
            </w:r>
          </w:p>
        </w:tc>
      </w:tr>
    </w:tbl>
    <w:p w:rsidR="00555B61" w:rsidRPr="009563FB" w:rsidRDefault="00555B61" w:rsidP="00403029">
      <w:pPr>
        <w:jc w:val="both"/>
      </w:pPr>
    </w:p>
    <w:p w:rsidR="00555B61" w:rsidRPr="009563FB" w:rsidRDefault="00403029" w:rsidP="00403029">
      <w:pPr>
        <w:jc w:val="both"/>
      </w:pPr>
      <w:r w:rsidRPr="009563FB">
        <w:rPr>
          <w:rStyle w:val="Zvraznenie"/>
          <w:i w:val="0"/>
          <w:color w:val="000000"/>
        </w:rPr>
        <w:lastRenderedPageBreak/>
        <w:t xml:space="preserve">Všeobecná hodnota stavieb a pozemkov je spolu: </w:t>
      </w:r>
      <w:r w:rsidRPr="009563FB">
        <w:rPr>
          <w:rStyle w:val="Zvraznenie"/>
          <w:i w:val="0"/>
          <w:color w:val="000000"/>
          <w:sz w:val="36"/>
          <w:szCs w:val="36"/>
        </w:rPr>
        <w:t xml:space="preserve"> </w:t>
      </w:r>
      <w:r w:rsidRPr="009563FB">
        <w:rPr>
          <w:b/>
          <w:color w:val="000000"/>
          <w:sz w:val="36"/>
          <w:szCs w:val="36"/>
        </w:rPr>
        <w:t>1 170 000,00 €</w:t>
      </w:r>
    </w:p>
    <w:p w:rsidR="00555B61" w:rsidRPr="009563FB" w:rsidRDefault="00403029" w:rsidP="00403029">
      <w:pPr>
        <w:jc w:val="both"/>
      </w:pPr>
      <w:r w:rsidRPr="009563FB">
        <w:rPr>
          <w:rStyle w:val="Zvraznenie"/>
          <w:i w:val="0"/>
          <w:color w:val="000000"/>
        </w:rPr>
        <w:t xml:space="preserve">Slovom: </w:t>
      </w:r>
      <w:r w:rsidRPr="009563FB">
        <w:rPr>
          <w:b/>
          <w:color w:val="000000"/>
        </w:rPr>
        <w:t>Jedenmiliónstosedemdesiattisíc Eur</w:t>
      </w:r>
    </w:p>
    <w:p w:rsidR="00555B61" w:rsidRPr="009563FB" w:rsidRDefault="00555B61" w:rsidP="00403029">
      <w:pPr>
        <w:jc w:val="both"/>
      </w:pPr>
    </w:p>
    <w:p w:rsidR="00555B61" w:rsidRDefault="00555B61" w:rsidP="00403029">
      <w:pPr>
        <w:jc w:val="both"/>
      </w:pPr>
    </w:p>
    <w:p w:rsidR="00D76EE4" w:rsidRPr="009563FB" w:rsidRDefault="00D76EE4" w:rsidP="00403029">
      <w:pPr>
        <w:jc w:val="both"/>
      </w:pPr>
    </w:p>
    <w:p w:rsidR="00555B61" w:rsidRPr="009563FB" w:rsidRDefault="00403029" w:rsidP="00403029">
      <w:pPr>
        <w:pStyle w:val="Nadpis2"/>
        <w:jc w:val="both"/>
        <w:rPr>
          <w:rFonts w:ascii="Cambria" w:hAnsi="Cambria"/>
        </w:rPr>
      </w:pPr>
      <w:r w:rsidRPr="009563FB">
        <w:rPr>
          <w:rFonts w:ascii="Cambria" w:hAnsi="Cambria" w:cs="Cambria"/>
          <w:i w:val="0"/>
          <w:color w:val="000000"/>
          <w:sz w:val="32"/>
        </w:rPr>
        <w:t>3. MIMORIADNE RIZIKÁ</w:t>
      </w:r>
    </w:p>
    <w:p w:rsidR="00555B61" w:rsidRPr="009563FB" w:rsidRDefault="00555B61" w:rsidP="00403029">
      <w:pPr>
        <w:jc w:val="both"/>
      </w:pPr>
    </w:p>
    <w:p w:rsidR="00555B61" w:rsidRPr="009563FB" w:rsidRDefault="00403029" w:rsidP="00403029">
      <w:pPr>
        <w:pStyle w:val="Normal270"/>
        <w:jc w:val="both"/>
        <w:rPr>
          <w:rFonts w:ascii="Cambria" w:hAnsi="Cambria"/>
          <w:szCs w:val="24"/>
        </w:rPr>
      </w:pPr>
      <w:r w:rsidRPr="009563FB">
        <w:rPr>
          <w:rFonts w:ascii="Cambria" w:hAnsi="Cambria"/>
          <w:color w:val="000000"/>
          <w:szCs w:val="24"/>
        </w:rPr>
        <w:t>Nie sú známe žiadne okrem tiarch zapísaných na liste vlastníctva.</w:t>
      </w:r>
    </w:p>
    <w:p w:rsidR="00555B61" w:rsidRPr="009563FB" w:rsidRDefault="00555B61" w:rsidP="00403029">
      <w:pPr>
        <w:jc w:val="both"/>
      </w:pPr>
    </w:p>
    <w:p w:rsidR="009F30DF" w:rsidRPr="009563FB" w:rsidRDefault="009F30DF" w:rsidP="00403029">
      <w:pPr>
        <w:jc w:val="both"/>
      </w:pPr>
    </w:p>
    <w:p w:rsidR="009F30DF" w:rsidRPr="009563FB" w:rsidRDefault="009F30DF" w:rsidP="00403029">
      <w:pPr>
        <w:jc w:val="both"/>
      </w:pPr>
    </w:p>
    <w:p w:rsidR="009F30DF" w:rsidRPr="009563FB" w:rsidRDefault="009F30DF" w:rsidP="00403029">
      <w:pPr>
        <w:jc w:val="both"/>
      </w:pPr>
    </w:p>
    <w:p w:rsidR="009F30DF" w:rsidRPr="009563FB" w:rsidRDefault="009F30DF" w:rsidP="00403029">
      <w:pPr>
        <w:jc w:val="both"/>
      </w:pPr>
    </w:p>
    <w:p w:rsidR="009F30DF" w:rsidRPr="009563FB" w:rsidRDefault="009F30DF" w:rsidP="00403029">
      <w:pPr>
        <w:jc w:val="both"/>
      </w:pPr>
    </w:p>
    <w:p w:rsidR="009F30DF" w:rsidRPr="009563FB" w:rsidRDefault="009F30DF" w:rsidP="00403029">
      <w:pPr>
        <w:jc w:val="both"/>
      </w:pPr>
    </w:p>
    <w:p w:rsidR="009F30DF" w:rsidRDefault="009F30DF" w:rsidP="00403029">
      <w:pPr>
        <w:jc w:val="both"/>
      </w:pPr>
    </w:p>
    <w:p w:rsidR="00D76EE4" w:rsidRDefault="00D76EE4" w:rsidP="00403029">
      <w:pPr>
        <w:jc w:val="both"/>
      </w:pPr>
    </w:p>
    <w:p w:rsidR="00D76EE4" w:rsidRPr="009563FB" w:rsidRDefault="00D76EE4" w:rsidP="00403029">
      <w:pPr>
        <w:jc w:val="both"/>
      </w:pPr>
    </w:p>
    <w:p w:rsidR="009F30DF" w:rsidRPr="009563FB" w:rsidRDefault="009F30DF" w:rsidP="00403029">
      <w:pPr>
        <w:jc w:val="both"/>
      </w:pPr>
    </w:p>
    <w:p w:rsidR="00555B61" w:rsidRPr="009563FB" w:rsidRDefault="00555B61" w:rsidP="00403029">
      <w:pPr>
        <w:jc w:val="both"/>
      </w:pPr>
    </w:p>
    <w:p w:rsidR="00555B61" w:rsidRPr="009563FB" w:rsidRDefault="00403029" w:rsidP="00403029">
      <w:pPr>
        <w:tabs>
          <w:tab w:val="right" w:pos="9638"/>
        </w:tabs>
        <w:jc w:val="both"/>
      </w:pPr>
      <w:r w:rsidRPr="009563FB">
        <w:rPr>
          <w:rStyle w:val="Zvraznenie"/>
          <w:i w:val="0"/>
          <w:color w:val="000000"/>
        </w:rPr>
        <w:t>V Dudinciach   dňa 13.6.2016</w:t>
      </w:r>
      <w:r w:rsidRPr="009563FB">
        <w:rPr>
          <w:rStyle w:val="Zvraznenie"/>
          <w:i w:val="0"/>
          <w:color w:val="000000"/>
        </w:rPr>
        <w:tab/>
        <w:t>Ing. Peter Villant</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adpis1"/>
        <w:jc w:val="both"/>
        <w:rPr>
          <w:rFonts w:ascii="Cambria" w:hAnsi="Cambria"/>
        </w:rPr>
      </w:pPr>
      <w:r w:rsidRPr="009563FB">
        <w:rPr>
          <w:rStyle w:val="Zvraznenie"/>
          <w:rFonts w:ascii="Cambria" w:hAnsi="Cambria" w:cs="Cambria"/>
          <w:b w:val="0"/>
          <w:i w:val="0"/>
          <w:color w:val="000000"/>
          <w:sz w:val="20"/>
        </w:rPr>
        <w:br w:type="page"/>
      </w:r>
      <w:r w:rsidRPr="009563FB">
        <w:rPr>
          <w:rFonts w:ascii="Cambria" w:hAnsi="Cambria" w:cs="Cambria"/>
          <w:b w:val="0"/>
          <w:color w:val="000000"/>
          <w:sz w:val="52"/>
        </w:rPr>
        <w:lastRenderedPageBreak/>
        <w:t>IV. PRÍLOHY</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ormal392"/>
        <w:jc w:val="both"/>
        <w:rPr>
          <w:b/>
          <w:color w:val="000000"/>
          <w:sz w:val="28"/>
          <w:szCs w:val="24"/>
        </w:rPr>
      </w:pPr>
      <w:r w:rsidRPr="009563FB">
        <w:rPr>
          <w:b/>
          <w:color w:val="000000"/>
          <w:sz w:val="28"/>
          <w:szCs w:val="24"/>
        </w:rPr>
        <w:t>1. Informatívny výpis z Katastra nehnuteľností, z listu vlastníctva č. 9191 zo dňa 13.6.2016</w:t>
      </w:r>
    </w:p>
    <w:p w:rsidR="00555B61" w:rsidRPr="009563FB" w:rsidRDefault="00555B61" w:rsidP="00403029">
      <w:pPr>
        <w:pStyle w:val="Normal2230"/>
        <w:jc w:val="both"/>
        <w:rPr>
          <w:rFonts w:ascii="Cambria" w:hAnsi="Cambria"/>
          <w:b/>
          <w:color w:val="000000"/>
          <w:sz w:val="28"/>
          <w:szCs w:val="24"/>
        </w:rPr>
      </w:pPr>
    </w:p>
    <w:p w:rsidR="00555B61" w:rsidRPr="009563FB" w:rsidRDefault="00403029" w:rsidP="00403029">
      <w:pPr>
        <w:pStyle w:val="Normal4201"/>
        <w:jc w:val="both"/>
        <w:rPr>
          <w:b/>
          <w:color w:val="000000"/>
          <w:sz w:val="28"/>
          <w:szCs w:val="24"/>
        </w:rPr>
      </w:pPr>
      <w:r w:rsidRPr="009563FB">
        <w:rPr>
          <w:b/>
          <w:color w:val="000000"/>
          <w:sz w:val="28"/>
          <w:szCs w:val="24"/>
        </w:rPr>
        <w:t>2. Informatívny výpis z Katastra nehnuteľností, z listu vlastníctva č. 3941 zo dňa 13.6.2016</w:t>
      </w:r>
    </w:p>
    <w:p w:rsidR="00555B61" w:rsidRPr="009563FB" w:rsidRDefault="00555B61" w:rsidP="00403029">
      <w:pPr>
        <w:pStyle w:val="Normal386"/>
        <w:jc w:val="both"/>
        <w:rPr>
          <w:b/>
          <w:color w:val="000000"/>
          <w:sz w:val="28"/>
          <w:szCs w:val="24"/>
        </w:rPr>
      </w:pPr>
    </w:p>
    <w:p w:rsidR="00555B61" w:rsidRPr="009563FB" w:rsidRDefault="00403029" w:rsidP="00403029">
      <w:pPr>
        <w:pStyle w:val="Normal2260"/>
        <w:jc w:val="both"/>
        <w:rPr>
          <w:rFonts w:ascii="Cambria" w:hAnsi="Cambria"/>
          <w:b/>
          <w:color w:val="000000"/>
          <w:sz w:val="28"/>
          <w:szCs w:val="24"/>
        </w:rPr>
      </w:pPr>
      <w:r w:rsidRPr="009563FB">
        <w:rPr>
          <w:rFonts w:ascii="Cambria" w:hAnsi="Cambria"/>
          <w:b/>
          <w:color w:val="000000"/>
          <w:sz w:val="28"/>
          <w:szCs w:val="24"/>
        </w:rPr>
        <w:t>3. Informatívna kópia katastrálnej mapy zo dňa 13.6.2016</w:t>
      </w:r>
    </w:p>
    <w:p w:rsidR="00555B61" w:rsidRPr="009563FB" w:rsidRDefault="00555B61" w:rsidP="00403029">
      <w:pPr>
        <w:pStyle w:val="Normal2270"/>
        <w:jc w:val="both"/>
        <w:rPr>
          <w:rFonts w:ascii="Cambria" w:hAnsi="Cambria"/>
          <w:b/>
          <w:color w:val="000000"/>
          <w:sz w:val="28"/>
          <w:szCs w:val="24"/>
        </w:rPr>
      </w:pPr>
    </w:p>
    <w:p w:rsidR="00555B61" w:rsidRPr="009563FB" w:rsidRDefault="00403029" w:rsidP="00403029">
      <w:pPr>
        <w:pStyle w:val="Normal2280"/>
        <w:jc w:val="both"/>
        <w:rPr>
          <w:rFonts w:ascii="Cambria" w:hAnsi="Cambria"/>
          <w:b/>
          <w:color w:val="000000"/>
          <w:sz w:val="28"/>
          <w:szCs w:val="24"/>
        </w:rPr>
      </w:pPr>
      <w:r w:rsidRPr="009563FB">
        <w:rPr>
          <w:rFonts w:ascii="Cambria" w:hAnsi="Cambria"/>
          <w:b/>
          <w:color w:val="000000"/>
          <w:sz w:val="28"/>
          <w:szCs w:val="24"/>
        </w:rPr>
        <w:t>4. Objednávka na vypracovanie znaleckého posudku</w:t>
      </w:r>
    </w:p>
    <w:p w:rsidR="00555B61" w:rsidRPr="009563FB" w:rsidRDefault="00555B61" w:rsidP="00403029">
      <w:pPr>
        <w:pStyle w:val="Normal2290"/>
        <w:jc w:val="both"/>
        <w:rPr>
          <w:rFonts w:ascii="Cambria" w:hAnsi="Cambria"/>
          <w:b/>
          <w:color w:val="000000"/>
          <w:sz w:val="28"/>
          <w:szCs w:val="24"/>
        </w:rPr>
      </w:pPr>
    </w:p>
    <w:p w:rsidR="00555B61" w:rsidRPr="009563FB" w:rsidRDefault="00403029" w:rsidP="00403029">
      <w:pPr>
        <w:pStyle w:val="Normal2300"/>
        <w:jc w:val="both"/>
        <w:rPr>
          <w:rFonts w:ascii="Cambria" w:hAnsi="Cambria"/>
          <w:b/>
          <w:color w:val="000000"/>
          <w:sz w:val="28"/>
          <w:szCs w:val="24"/>
        </w:rPr>
      </w:pPr>
      <w:r w:rsidRPr="009563FB">
        <w:rPr>
          <w:rFonts w:ascii="Cambria" w:hAnsi="Cambria"/>
          <w:b/>
          <w:color w:val="000000"/>
          <w:sz w:val="28"/>
          <w:szCs w:val="24"/>
        </w:rPr>
        <w:t>5. Kolaudačné rozhodnutie</w:t>
      </w:r>
    </w:p>
    <w:p w:rsidR="00555B61" w:rsidRPr="009563FB" w:rsidRDefault="00555B61" w:rsidP="00403029">
      <w:pPr>
        <w:pStyle w:val="Normal2310"/>
        <w:jc w:val="both"/>
        <w:rPr>
          <w:rFonts w:ascii="Cambria" w:hAnsi="Cambria"/>
          <w:b/>
          <w:color w:val="000000"/>
          <w:sz w:val="28"/>
          <w:szCs w:val="24"/>
        </w:rPr>
      </w:pPr>
    </w:p>
    <w:p w:rsidR="00555B61" w:rsidRPr="009563FB" w:rsidRDefault="00403029" w:rsidP="00403029">
      <w:pPr>
        <w:pStyle w:val="Normal2320"/>
        <w:jc w:val="both"/>
        <w:rPr>
          <w:rFonts w:ascii="Cambria" w:hAnsi="Cambria"/>
          <w:b/>
          <w:color w:val="000000"/>
          <w:sz w:val="28"/>
          <w:szCs w:val="24"/>
        </w:rPr>
      </w:pPr>
      <w:r w:rsidRPr="009563FB">
        <w:rPr>
          <w:rFonts w:ascii="Cambria" w:hAnsi="Cambria"/>
          <w:b/>
          <w:color w:val="000000"/>
          <w:sz w:val="28"/>
          <w:szCs w:val="24"/>
        </w:rPr>
        <w:t>6. Pôdorysy, rezy</w:t>
      </w:r>
    </w:p>
    <w:p w:rsidR="00555B61" w:rsidRPr="009563FB" w:rsidRDefault="00555B61" w:rsidP="00403029">
      <w:pPr>
        <w:pStyle w:val="Normal2321"/>
        <w:jc w:val="both"/>
        <w:rPr>
          <w:rFonts w:ascii="Cambria" w:hAnsi="Cambria"/>
          <w:b/>
          <w:color w:val="000000"/>
          <w:sz w:val="28"/>
          <w:szCs w:val="24"/>
        </w:rPr>
      </w:pPr>
    </w:p>
    <w:p w:rsidR="00555B61" w:rsidRPr="009563FB" w:rsidRDefault="00403029" w:rsidP="00403029">
      <w:pPr>
        <w:pStyle w:val="Normal2340"/>
        <w:jc w:val="both"/>
        <w:rPr>
          <w:rFonts w:ascii="Cambria" w:hAnsi="Cambria"/>
          <w:b/>
          <w:color w:val="000000"/>
          <w:sz w:val="28"/>
          <w:szCs w:val="24"/>
        </w:rPr>
      </w:pPr>
      <w:r w:rsidRPr="009563FB">
        <w:rPr>
          <w:rFonts w:ascii="Cambria" w:hAnsi="Cambria"/>
          <w:b/>
          <w:color w:val="000000"/>
          <w:sz w:val="28"/>
          <w:szCs w:val="24"/>
        </w:rPr>
        <w:t>7. Fotodokumentácia exteriéru nehnuteľnosti zo dňa 2.6.2016</w:t>
      </w:r>
    </w:p>
    <w:p w:rsidR="00555B61" w:rsidRPr="009563FB" w:rsidRDefault="00555B61" w:rsidP="00403029">
      <w:pPr>
        <w:pStyle w:val="Normal383"/>
        <w:jc w:val="both"/>
        <w:rPr>
          <w:b/>
          <w:color w:val="000000"/>
          <w:sz w:val="28"/>
          <w:szCs w:val="24"/>
        </w:rPr>
      </w:pPr>
    </w:p>
    <w:p w:rsidR="00555B61" w:rsidRPr="009563FB" w:rsidRDefault="00555B61" w:rsidP="00403029">
      <w:pPr>
        <w:pStyle w:val="Normal285"/>
        <w:jc w:val="both"/>
        <w:rPr>
          <w:rFonts w:ascii="Cambria" w:hAnsi="Cambria"/>
          <w:sz w:val="28"/>
          <w:szCs w:val="24"/>
        </w:rPr>
      </w:pPr>
    </w:p>
    <w:p w:rsidR="009563FB" w:rsidRDefault="00403029" w:rsidP="00403029">
      <w:pPr>
        <w:pStyle w:val="Nadpis1"/>
        <w:jc w:val="both"/>
        <w:rPr>
          <w:rFonts w:ascii="Cambria" w:hAnsi="Cambria"/>
        </w:rPr>
      </w:pPr>
      <w:r w:rsidRPr="009563FB">
        <w:rPr>
          <w:rFonts w:ascii="Cambria" w:hAnsi="Cambria"/>
        </w:rPr>
        <w:br w:type="page"/>
      </w:r>
    </w:p>
    <w:p w:rsidR="009563FB" w:rsidRDefault="009563FB" w:rsidP="00403029">
      <w:pPr>
        <w:pStyle w:val="Nadpis1"/>
        <w:jc w:val="both"/>
        <w:rPr>
          <w:rFonts w:ascii="Cambria" w:hAnsi="Cambria"/>
        </w:rPr>
      </w:pPr>
      <w:r>
        <w:rPr>
          <w:rFonts w:ascii="Cambria" w:hAnsi="Cambria"/>
          <w:noProof/>
        </w:rPr>
        <w:lastRenderedPageBreak/>
        <w:drawing>
          <wp:inline distT="0" distB="0" distL="0" distR="0">
            <wp:extent cx="6117216" cy="85058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509877"/>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20130" cy="89983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998371"/>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20130" cy="9347256"/>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9347256"/>
                    </a:xfrm>
                    <a:prstGeom prst="rect">
                      <a:avLst/>
                    </a:prstGeom>
                    <a:noFill/>
                    <a:ln>
                      <a:noFill/>
                    </a:ln>
                  </pic:spPr>
                </pic:pic>
              </a:graphicData>
            </a:graphic>
          </wp:inline>
        </w:drawing>
      </w:r>
    </w:p>
    <w:p w:rsidR="009563FB" w:rsidRDefault="009563FB" w:rsidP="009563FB">
      <w:r>
        <w:rPr>
          <w:noProof/>
        </w:rPr>
        <w:lastRenderedPageBreak/>
        <w:drawing>
          <wp:inline distT="0" distB="0" distL="0" distR="0">
            <wp:extent cx="6120130" cy="9144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9144100"/>
                    </a:xfrm>
                    <a:prstGeom prst="rect">
                      <a:avLst/>
                    </a:prstGeom>
                    <a:noFill/>
                    <a:ln>
                      <a:noFill/>
                    </a:ln>
                  </pic:spPr>
                </pic:pic>
              </a:graphicData>
            </a:graphic>
          </wp:inline>
        </w:drawing>
      </w:r>
    </w:p>
    <w:p w:rsidR="009563FB" w:rsidRPr="009563FB" w:rsidRDefault="009563FB" w:rsidP="009563FB">
      <w:r>
        <w:rPr>
          <w:noProof/>
        </w:rPr>
        <w:lastRenderedPageBreak/>
        <w:drawing>
          <wp:inline distT="0" distB="0" distL="0" distR="0">
            <wp:extent cx="6121118" cy="9010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9009195"/>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20219" cy="5000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5000552"/>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drawing>
          <wp:inline distT="0" distB="0" distL="0" distR="0">
            <wp:extent cx="6122640" cy="74390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7435975"/>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18955" cy="8020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021590"/>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7430" cy="7537300"/>
            <wp:effectExtent l="0" t="0" r="762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7537300"/>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7430" cy="9200511"/>
            <wp:effectExtent l="0" t="0" r="762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200511"/>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4328" cy="9058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062878"/>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1249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27797"/>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7430" cy="8372901"/>
            <wp:effectExtent l="0" t="0" r="762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372901"/>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85820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584703"/>
                    </a:xfrm>
                    <a:prstGeom prst="rect">
                      <a:avLst/>
                    </a:prstGeom>
                    <a:noFill/>
                    <a:ln>
                      <a:noFill/>
                    </a:ln>
                  </pic:spPr>
                </pic:pic>
              </a:graphicData>
            </a:graphic>
          </wp:inline>
        </w:drawing>
      </w:r>
    </w:p>
    <w:p w:rsidR="009563FB" w:rsidRDefault="009563FB"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1154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18269"/>
                    </a:xfrm>
                    <a:prstGeom prst="rect">
                      <a:avLst/>
                    </a:prstGeom>
                    <a:noFill/>
                    <a:ln>
                      <a:noFill/>
                    </a:ln>
                  </pic:spPr>
                </pic:pic>
              </a:graphicData>
            </a:graphic>
          </wp:inline>
        </w:drawing>
      </w:r>
    </w:p>
    <w:p w:rsidR="009563FB" w:rsidRDefault="009563FB" w:rsidP="009563FB">
      <w:r>
        <w:rPr>
          <w:noProof/>
        </w:rPr>
        <w:lastRenderedPageBreak/>
        <w:drawing>
          <wp:inline distT="0" distB="0" distL="0" distR="0">
            <wp:extent cx="6105525" cy="91535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56381"/>
                    </a:xfrm>
                    <a:prstGeom prst="rect">
                      <a:avLst/>
                    </a:prstGeom>
                    <a:noFill/>
                    <a:ln>
                      <a:noFill/>
                    </a:ln>
                  </pic:spPr>
                </pic:pic>
              </a:graphicData>
            </a:graphic>
          </wp:inline>
        </w:drawing>
      </w:r>
    </w:p>
    <w:p w:rsidR="009563FB" w:rsidRDefault="00CC6F56" w:rsidP="009563FB">
      <w:r>
        <w:rPr>
          <w:noProof/>
        </w:rPr>
        <w:lastRenderedPageBreak/>
        <w:drawing>
          <wp:inline distT="0" distB="0" distL="0" distR="0">
            <wp:extent cx="6107430" cy="9109387"/>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09387"/>
                    </a:xfrm>
                    <a:prstGeom prst="rect">
                      <a:avLst/>
                    </a:prstGeom>
                    <a:noFill/>
                    <a:ln>
                      <a:noFill/>
                    </a:ln>
                  </pic:spPr>
                </pic:pic>
              </a:graphicData>
            </a:graphic>
          </wp:inline>
        </w:drawing>
      </w:r>
    </w:p>
    <w:p w:rsidR="00CC6F56" w:rsidRDefault="00CC6F56" w:rsidP="009563FB">
      <w:r>
        <w:rPr>
          <w:noProof/>
        </w:rPr>
        <w:lastRenderedPageBreak/>
        <w:drawing>
          <wp:inline distT="0" distB="0" distL="0" distR="0">
            <wp:extent cx="6219645" cy="8896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9825" cy="8896607"/>
                    </a:xfrm>
                    <a:prstGeom prst="rect">
                      <a:avLst/>
                    </a:prstGeom>
                    <a:noFill/>
                    <a:ln>
                      <a:noFill/>
                    </a:ln>
                  </pic:spPr>
                </pic:pic>
              </a:graphicData>
            </a:graphic>
          </wp:inline>
        </w:drawing>
      </w:r>
    </w:p>
    <w:p w:rsidR="00CC6F56" w:rsidRPr="009563FB" w:rsidRDefault="00CC6F56" w:rsidP="009563FB">
      <w:r>
        <w:rPr>
          <w:noProof/>
        </w:rPr>
        <w:lastRenderedPageBreak/>
        <w:drawing>
          <wp:inline distT="0" distB="0" distL="0" distR="0">
            <wp:extent cx="6105203" cy="92106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214035"/>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0487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051573"/>
                    </a:xfrm>
                    <a:prstGeom prst="rect">
                      <a:avLst/>
                    </a:prstGeom>
                    <a:noFill/>
                    <a:ln>
                      <a:noFill/>
                    </a:ln>
                  </pic:spPr>
                </pic:pic>
              </a:graphicData>
            </a:graphic>
          </wp:inline>
        </w:drawing>
      </w:r>
      <w:r>
        <w:rPr>
          <w:rFonts w:ascii="Cambria" w:hAnsi="Cambria" w:cs="Cambria"/>
          <w:b w:val="0"/>
          <w:noProof/>
          <w:color w:val="000000"/>
          <w:sz w:val="52"/>
        </w:rPr>
        <w:lastRenderedPageBreak/>
        <w:drawing>
          <wp:inline distT="0" distB="0" distL="0" distR="0">
            <wp:extent cx="6105525" cy="88296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832430"/>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89820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984878"/>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250" cy="89058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8909054"/>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0868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089685"/>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1440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46853"/>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0963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099213"/>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5525" cy="91440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46853"/>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7430" cy="9133026"/>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133026"/>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6107430" cy="908857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7430" cy="9088570"/>
                    </a:xfrm>
                    <a:prstGeom prst="rect">
                      <a:avLst/>
                    </a:prstGeom>
                    <a:noFill/>
                    <a:ln>
                      <a:noFill/>
                    </a:ln>
                  </pic:spPr>
                </pic:pic>
              </a:graphicData>
            </a:graphic>
          </wp:inline>
        </w:drawing>
      </w:r>
    </w:p>
    <w:p w:rsidR="00CC6F56" w:rsidRDefault="00CC6F56" w:rsidP="00403029">
      <w:pPr>
        <w:pStyle w:val="Nadpis1"/>
        <w:jc w:val="both"/>
        <w:rPr>
          <w:rFonts w:ascii="Cambria" w:hAnsi="Cambria" w:cs="Cambria"/>
          <w:b w:val="0"/>
          <w:color w:val="000000"/>
          <w:sz w:val="52"/>
        </w:rPr>
      </w:pPr>
      <w:r>
        <w:rPr>
          <w:rFonts w:ascii="Cambria" w:hAnsi="Cambria" w:cs="Cambria"/>
          <w:b w:val="0"/>
          <w:noProof/>
          <w:color w:val="000000"/>
          <w:sz w:val="52"/>
        </w:rPr>
        <w:lastRenderedPageBreak/>
        <w:drawing>
          <wp:inline distT="0" distB="0" distL="0" distR="0">
            <wp:extent cx="2997199" cy="2019300"/>
            <wp:effectExtent l="0" t="0" r="0" b="0"/>
            <wp:docPr id="41" name="Picture 41" descr="C:\Users\Vierka\Downloads\znalecky posudok\1 MIRUSKO\NP Pezinok 118_2016\Photos (2)\IMG_20160602_12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erka\Downloads\znalecky posudok\1 MIRUSKO\NP Pezinok 118_2016\Photos (2)\IMG_20160602_120931.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907" cy="2023819"/>
                    </a:xfrm>
                    <a:prstGeom prst="rect">
                      <a:avLst/>
                    </a:prstGeom>
                    <a:noFill/>
                    <a:ln>
                      <a:noFill/>
                    </a:ln>
                  </pic:spPr>
                </pic:pic>
              </a:graphicData>
            </a:graphic>
          </wp:inline>
        </w:drawing>
      </w:r>
      <w:r>
        <w:rPr>
          <w:rFonts w:ascii="Cambria" w:hAnsi="Cambria" w:cs="Cambria"/>
          <w:b w:val="0"/>
          <w:color w:val="000000"/>
          <w:sz w:val="52"/>
        </w:rPr>
        <w:t xml:space="preserve"> </w:t>
      </w:r>
      <w:r>
        <w:rPr>
          <w:rFonts w:ascii="Cambria" w:hAnsi="Cambria" w:cs="Cambria"/>
          <w:b w:val="0"/>
          <w:noProof/>
          <w:color w:val="000000"/>
          <w:sz w:val="52"/>
        </w:rPr>
        <w:drawing>
          <wp:inline distT="0" distB="0" distL="0" distR="0">
            <wp:extent cx="2997199" cy="2009775"/>
            <wp:effectExtent l="0" t="0" r="0" b="0"/>
            <wp:docPr id="42" name="Picture 42" descr="C:\Users\Vierka\Downloads\znalecky posudok\1 MIRUSKO\NP Pezinok 118_2016\Photos (2)\IMG_20160602_12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ierka\Downloads\znalecky posudok\1 MIRUSKO\NP Pezinok 118_2016\Photos (2)\IMG_20160602_12093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907" cy="2014273"/>
                    </a:xfrm>
                    <a:prstGeom prst="rect">
                      <a:avLst/>
                    </a:prstGeom>
                    <a:noFill/>
                    <a:ln>
                      <a:noFill/>
                    </a:ln>
                  </pic:spPr>
                </pic:pic>
              </a:graphicData>
            </a:graphic>
          </wp:inline>
        </w:drawing>
      </w:r>
    </w:p>
    <w:p w:rsidR="00CC6F56" w:rsidRDefault="00CC6F56" w:rsidP="00CC6F56"/>
    <w:p w:rsidR="00CC6F56" w:rsidRDefault="00CC6F56" w:rsidP="00CC6F56">
      <w:r>
        <w:rPr>
          <w:noProof/>
        </w:rPr>
        <w:drawing>
          <wp:inline distT="0" distB="0" distL="0" distR="0">
            <wp:extent cx="2997200" cy="2076450"/>
            <wp:effectExtent l="0" t="0" r="0" b="0"/>
            <wp:docPr id="43" name="Picture 43" descr="C:\Users\Vierka\Downloads\znalecky posudok\1 MIRUSKO\NP Pezinok 118_2016\Photos (2)\IMG_20160602_12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ierka\Downloads\znalecky posudok\1 MIRUSKO\NP Pezinok 118_2016\Photos (2)\IMG_20160602_120936.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907" cy="2081097"/>
                    </a:xfrm>
                    <a:prstGeom prst="rect">
                      <a:avLst/>
                    </a:prstGeom>
                    <a:noFill/>
                    <a:ln>
                      <a:noFill/>
                    </a:ln>
                  </pic:spPr>
                </pic:pic>
              </a:graphicData>
            </a:graphic>
          </wp:inline>
        </w:drawing>
      </w:r>
      <w:r>
        <w:t xml:space="preserve">  </w:t>
      </w:r>
      <w:r>
        <w:rPr>
          <w:noProof/>
        </w:rPr>
        <w:drawing>
          <wp:inline distT="0" distB="0" distL="0" distR="0">
            <wp:extent cx="3000375" cy="2073372"/>
            <wp:effectExtent l="0" t="0" r="0" b="3175"/>
            <wp:docPr id="44" name="Picture 44" descr="C:\Users\Vierka\Downloads\znalecky posudok\1 MIRUSKO\NP Pezinok 118_2016\Photos (2)\IMG_20160602_12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ierka\Downloads\znalecky posudok\1 MIRUSKO\NP Pezinok 118_2016\Photos (2)\IMG_20160602_120939.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779" cy="2077106"/>
                    </a:xfrm>
                    <a:prstGeom prst="rect">
                      <a:avLst/>
                    </a:prstGeom>
                    <a:noFill/>
                    <a:ln>
                      <a:noFill/>
                    </a:ln>
                  </pic:spPr>
                </pic:pic>
              </a:graphicData>
            </a:graphic>
          </wp:inline>
        </w:drawing>
      </w:r>
    </w:p>
    <w:p w:rsidR="00CC6F56" w:rsidRDefault="00CC6F56" w:rsidP="00CC6F56"/>
    <w:p w:rsidR="00CC6F56" w:rsidRDefault="00CC6F56" w:rsidP="00CC6F56">
      <w:r>
        <w:rPr>
          <w:noProof/>
        </w:rPr>
        <w:drawing>
          <wp:inline distT="0" distB="0" distL="0" distR="0">
            <wp:extent cx="2997199" cy="2028825"/>
            <wp:effectExtent l="0" t="0" r="0" b="0"/>
            <wp:docPr id="45" name="Picture 45" descr="C:\Users\Vierka\Downloads\znalecky posudok\1 MIRUSKO\NP Pezinok 118_2016\Photos (2)\IMG_20160602_12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ierka\Downloads\znalecky posudok\1 MIRUSKO\NP Pezinok 118_2016\Photos (2)\IMG_20160602_120941.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907" cy="2033365"/>
                    </a:xfrm>
                    <a:prstGeom prst="rect">
                      <a:avLst/>
                    </a:prstGeom>
                    <a:noFill/>
                    <a:ln>
                      <a:noFill/>
                    </a:ln>
                  </pic:spPr>
                </pic:pic>
              </a:graphicData>
            </a:graphic>
          </wp:inline>
        </w:drawing>
      </w:r>
      <w:r>
        <w:t xml:space="preserve">  </w:t>
      </w:r>
      <w:r>
        <w:rPr>
          <w:noProof/>
        </w:rPr>
        <w:drawing>
          <wp:inline distT="0" distB="0" distL="0" distR="0">
            <wp:extent cx="3000374" cy="2028825"/>
            <wp:effectExtent l="0" t="0" r="0" b="0"/>
            <wp:docPr id="46" name="Picture 46" descr="C:\Users\Vierka\Downloads\znalecky posudok\1 MIRUSKO\NP Pezinok 118_2016\Photos (2)\IMG_20160602_12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ierka\Downloads\znalecky posudok\1 MIRUSKO\NP Pezinok 118_2016\Photos (2)\IMG_20160602_120951.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0381" cy="2035591"/>
                    </a:xfrm>
                    <a:prstGeom prst="rect">
                      <a:avLst/>
                    </a:prstGeom>
                    <a:noFill/>
                    <a:ln>
                      <a:noFill/>
                    </a:ln>
                  </pic:spPr>
                </pic:pic>
              </a:graphicData>
            </a:graphic>
          </wp:inline>
        </w:drawing>
      </w:r>
    </w:p>
    <w:p w:rsidR="00CC6F56" w:rsidRDefault="00CC6F56" w:rsidP="00CC6F56"/>
    <w:p w:rsidR="007E6CEC" w:rsidRPr="00CC6F56" w:rsidRDefault="007E6CEC" w:rsidP="00CC6F56">
      <w:r>
        <w:rPr>
          <w:noProof/>
        </w:rPr>
        <w:drawing>
          <wp:inline distT="0" distB="0" distL="0" distR="0">
            <wp:extent cx="2997200" cy="2143125"/>
            <wp:effectExtent l="0" t="0" r="0" b="9525"/>
            <wp:docPr id="47" name="Picture 47" descr="C:\Users\Vierka\Downloads\znalecky posudok\1 MIRUSKO\NP Pezinok 118_2016\Photos (2)\IMG_20160602_12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ierka\Downloads\znalecky posudok\1 MIRUSKO\NP Pezinok 118_2016\Photos (2)\IMG_20160602_121037.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078" cy="2148043"/>
                    </a:xfrm>
                    <a:prstGeom prst="rect">
                      <a:avLst/>
                    </a:prstGeom>
                    <a:noFill/>
                    <a:ln>
                      <a:noFill/>
                    </a:ln>
                  </pic:spPr>
                </pic:pic>
              </a:graphicData>
            </a:graphic>
          </wp:inline>
        </w:drawing>
      </w:r>
      <w:r>
        <w:t xml:space="preserve">  </w:t>
      </w:r>
      <w:r>
        <w:rPr>
          <w:noProof/>
        </w:rPr>
        <w:drawing>
          <wp:inline distT="0" distB="0" distL="0" distR="0">
            <wp:extent cx="2997199" cy="2143125"/>
            <wp:effectExtent l="0" t="0" r="0" b="0"/>
            <wp:docPr id="48" name="Picture 48" descr="C:\Users\Vierka\Downloads\znalecky posudok\1 MIRUSKO\NP Pezinok 118_2016\Photos (2)\IMG_20160602_12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ierka\Downloads\znalecky posudok\1 MIRUSKO\NP Pezinok 118_2016\Photos (2)\IMG_20160602_121054.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907" cy="2147921"/>
                    </a:xfrm>
                    <a:prstGeom prst="rect">
                      <a:avLst/>
                    </a:prstGeom>
                    <a:noFill/>
                    <a:ln>
                      <a:noFill/>
                    </a:ln>
                  </pic:spPr>
                </pic:pic>
              </a:graphicData>
            </a:graphic>
          </wp:inline>
        </w:drawing>
      </w:r>
    </w:p>
    <w:p w:rsidR="00555B61" w:rsidRPr="009563FB" w:rsidRDefault="00403029" w:rsidP="00403029">
      <w:pPr>
        <w:pStyle w:val="Nadpis1"/>
        <w:jc w:val="both"/>
        <w:rPr>
          <w:rFonts w:ascii="Cambria" w:hAnsi="Cambria"/>
        </w:rPr>
      </w:pPr>
      <w:r w:rsidRPr="009563FB">
        <w:rPr>
          <w:rFonts w:ascii="Cambria" w:hAnsi="Cambria" w:cs="Cambria"/>
          <w:b w:val="0"/>
          <w:color w:val="000000"/>
          <w:sz w:val="52"/>
        </w:rPr>
        <w:lastRenderedPageBreak/>
        <w:t>V. ZNALECKÁ DOLOŽKA</w:t>
      </w:r>
    </w:p>
    <w:p w:rsidR="00555B61" w:rsidRPr="009563FB" w:rsidRDefault="00555B61" w:rsidP="00403029">
      <w:pPr>
        <w:jc w:val="both"/>
      </w:pPr>
    </w:p>
    <w:p w:rsidR="00555B61" w:rsidRPr="009563FB" w:rsidRDefault="00555B61" w:rsidP="00403029">
      <w:pPr>
        <w:jc w:val="both"/>
      </w:pPr>
    </w:p>
    <w:p w:rsidR="00555B61" w:rsidRPr="009563FB" w:rsidRDefault="00403029" w:rsidP="00403029">
      <w:pPr>
        <w:pStyle w:val="Normal1560"/>
        <w:jc w:val="both"/>
        <w:rPr>
          <w:rFonts w:ascii="Cambria" w:hAnsi="Cambria"/>
          <w:color w:val="000000"/>
          <w:szCs w:val="24"/>
        </w:rPr>
      </w:pPr>
      <w:r w:rsidRPr="009563FB">
        <w:rPr>
          <w:rFonts w:ascii="Cambria" w:hAnsi="Cambria"/>
          <w:color w:val="000000"/>
          <w:szCs w:val="24"/>
        </w:rPr>
        <w:t>Znalecký posudok som vypracoval ako znalec zapísaný v zozname znalcov, tlmočníkov a prekladateľov vedenom Ministerstvom spravodlivosti Slovenskej republiky v odbore Stavebníctvo, odvetvie odhad hodnoty nehnuteľností a pozemné stavby, evidenčné číslo znalca : 914920. Znalecký úkon je zapísaný pod poradovým číslom 118/2016 znaleckého denníka č. 4. Za znalecký úkon a vzniknuté náklady účtujem podľa vyúčtovania na základe priloženého dokladu č. 118/2016.</w:t>
      </w:r>
    </w:p>
    <w:p w:rsidR="00555B61" w:rsidRPr="009563FB" w:rsidRDefault="00555B61" w:rsidP="00403029">
      <w:pPr>
        <w:pStyle w:val="Normal16000"/>
        <w:jc w:val="both"/>
        <w:rPr>
          <w:rFonts w:ascii="Cambria" w:hAnsi="Cambria"/>
          <w:szCs w:val="24"/>
        </w:rPr>
      </w:pPr>
    </w:p>
    <w:p w:rsidR="00555B61" w:rsidRPr="009563FB" w:rsidRDefault="00555B61" w:rsidP="00403029">
      <w:pPr>
        <w:pStyle w:val="Normal1610"/>
        <w:jc w:val="both"/>
        <w:rPr>
          <w:rFonts w:ascii="Cambria" w:hAnsi="Cambria"/>
          <w:szCs w:val="24"/>
        </w:rPr>
      </w:pPr>
    </w:p>
    <w:p w:rsidR="00555B61" w:rsidRPr="009563FB" w:rsidRDefault="00555B61" w:rsidP="00403029">
      <w:pPr>
        <w:pStyle w:val="Normal1620"/>
        <w:jc w:val="both"/>
        <w:rPr>
          <w:rFonts w:ascii="Cambria" w:hAnsi="Cambria"/>
          <w:szCs w:val="24"/>
        </w:rPr>
      </w:pPr>
    </w:p>
    <w:p w:rsidR="00555B61" w:rsidRPr="009563FB" w:rsidRDefault="00555B61" w:rsidP="00403029">
      <w:pPr>
        <w:pStyle w:val="Normal1630"/>
        <w:jc w:val="both"/>
        <w:rPr>
          <w:rFonts w:ascii="Cambria" w:hAnsi="Cambria"/>
          <w:szCs w:val="24"/>
        </w:rPr>
      </w:pPr>
    </w:p>
    <w:p w:rsidR="00555B61" w:rsidRPr="009563FB" w:rsidRDefault="00555B61" w:rsidP="00403029">
      <w:pPr>
        <w:pStyle w:val="Normal16400"/>
        <w:jc w:val="both"/>
        <w:rPr>
          <w:rFonts w:ascii="Cambria" w:hAnsi="Cambria"/>
          <w:szCs w:val="24"/>
        </w:rPr>
      </w:pPr>
    </w:p>
    <w:p w:rsidR="00555B61" w:rsidRPr="009563FB" w:rsidRDefault="00555B61" w:rsidP="00403029">
      <w:pPr>
        <w:pStyle w:val="Normal1650"/>
        <w:jc w:val="both"/>
        <w:rPr>
          <w:rFonts w:ascii="Cambria" w:hAnsi="Cambria"/>
          <w:szCs w:val="24"/>
        </w:rPr>
      </w:pPr>
    </w:p>
    <w:p w:rsidR="00555B61" w:rsidRPr="009563FB" w:rsidRDefault="00555B61" w:rsidP="00403029">
      <w:pPr>
        <w:pStyle w:val="Normal1660"/>
        <w:jc w:val="both"/>
        <w:rPr>
          <w:rFonts w:ascii="Cambria" w:hAnsi="Cambria"/>
          <w:szCs w:val="24"/>
        </w:rPr>
      </w:pPr>
    </w:p>
    <w:p w:rsidR="00555B61" w:rsidRPr="009563FB" w:rsidRDefault="00403029" w:rsidP="00403029">
      <w:pPr>
        <w:pStyle w:val="Normal16200"/>
        <w:jc w:val="both"/>
        <w:rPr>
          <w:rFonts w:ascii="Cambria" w:hAnsi="Cambria"/>
          <w:color w:val="000000"/>
          <w:szCs w:val="24"/>
        </w:rPr>
      </w:pP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p>
    <w:p w:rsidR="00555B61" w:rsidRPr="009563FB" w:rsidRDefault="00403029" w:rsidP="00403029">
      <w:pPr>
        <w:pStyle w:val="Normal16300"/>
        <w:jc w:val="both"/>
        <w:rPr>
          <w:rFonts w:ascii="Cambria" w:hAnsi="Cambria"/>
          <w:color w:val="000000"/>
          <w:szCs w:val="24"/>
        </w:rPr>
      </w:pP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r>
      <w:r w:rsidRPr="009563FB">
        <w:rPr>
          <w:rFonts w:ascii="Cambria" w:hAnsi="Cambria"/>
          <w:color w:val="000000"/>
          <w:szCs w:val="24"/>
        </w:rPr>
        <w:tab/>
        <w:t xml:space="preserve">        Ing. Peter Villant</w:t>
      </w:r>
    </w:p>
    <w:p w:rsidR="00555B61" w:rsidRPr="009563FB" w:rsidRDefault="00403029" w:rsidP="00403029">
      <w:pPr>
        <w:pStyle w:val="Normal16500"/>
        <w:jc w:val="both"/>
        <w:rPr>
          <w:rFonts w:ascii="Cambria" w:hAnsi="Cambria"/>
          <w:sz w:val="24"/>
          <w:szCs w:val="24"/>
        </w:rPr>
      </w:pP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r>
      <w:r w:rsidRPr="009563FB">
        <w:rPr>
          <w:rFonts w:ascii="Cambria" w:hAnsi="Cambria"/>
          <w:color w:val="000000"/>
          <w:sz w:val="24"/>
          <w:szCs w:val="24"/>
        </w:rPr>
        <w:tab/>
        <w:t xml:space="preserve">  </w:t>
      </w:r>
      <w:r w:rsidRPr="009563FB">
        <w:rPr>
          <w:rFonts w:ascii="Cambria" w:hAnsi="Cambria"/>
          <w:color w:val="000000"/>
          <w:szCs w:val="24"/>
        </w:rPr>
        <w:t>znalec</w:t>
      </w:r>
    </w:p>
    <w:p w:rsidR="00555B61" w:rsidRPr="009563FB" w:rsidRDefault="00555B61" w:rsidP="00403029">
      <w:pPr>
        <w:pStyle w:val="Normal297"/>
        <w:jc w:val="both"/>
        <w:rPr>
          <w:rFonts w:ascii="Cambria" w:hAnsi="Cambria"/>
          <w:sz w:val="24"/>
          <w:szCs w:val="24"/>
        </w:rPr>
      </w:pPr>
    </w:p>
    <w:p w:rsidR="00555B61" w:rsidRPr="009563FB" w:rsidRDefault="00555B61" w:rsidP="00403029">
      <w:pPr>
        <w:jc w:val="both"/>
      </w:pPr>
    </w:p>
    <w:sectPr w:rsidR="00555B61" w:rsidRPr="009563FB" w:rsidSect="00F43B96">
      <w:headerReference w:type="default" r:id="rId54"/>
      <w:footerReference w:type="default" r:id="rId55"/>
      <w:type w:val="continuous"/>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1FD9" w:rsidRDefault="00FE1FD9">
      <w:r>
        <w:separator/>
      </w:r>
    </w:p>
  </w:endnote>
  <w:endnote w:type="continuationSeparator" w:id="0">
    <w:p w:rsidR="00FE1FD9" w:rsidRDefault="00FE1FD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Courier New">
    <w:panose1 w:val="02070309020205020404"/>
    <w:charset w:val="EE"/>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63FB" w:rsidRDefault="00F43B96">
    <w:pPr>
      <w:jc w:val="center"/>
    </w:pPr>
    <w:r>
      <w:rPr>
        <w:noProof/>
      </w:rPr>
      <w:pict>
        <v:line id="Line 1" o:spid="_x0000_s4098" style="position:absolute;left:0;text-align:left;z-index:251658240;visibility:visible;mso-position-horizontal:left;mso-position-vertical:bottom" from="0,0" to="210.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"/>
      </w:pict>
    </w:r>
    <w:r w:rsidR="009563FB">
      <w:t xml:space="preserve">Strana </w:t>
    </w:r>
    <w:r>
      <w:fldChar w:fldCharType="begin"/>
    </w:r>
    <w:r w:rsidR="009563FB">
      <w:instrText>PAGE</w:instrText>
    </w:r>
    <w:r>
      <w:fldChar w:fldCharType="separate"/>
    </w:r>
    <w:r w:rsidR="00D76EE4">
      <w:rPr>
        <w:noProof/>
      </w:rPr>
      <w:t>4</w:t>
    </w:r>
    <w:r>
      <w:fldChar w:fldCharType="end"/>
    </w:r>
    <w:r>
      <w:rPr>
        <w:noProof/>
      </w:rPr>
      <w:pict>
        <v:line id="Line 2" o:spid="_x0000_s4097" style="position:absolute;left:0;text-align:left;z-index:251659264;visibility:visible;mso-position-horizontal:right;mso-position-horizontal-relative:text;mso-position-vertical:bottom;mso-position-vertical-relative:text" from="330.6pt,0" to="54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jOEgIAACg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"/>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1FD9" w:rsidRDefault="00FE1FD9">
      <w:r>
        <w:separator/>
      </w:r>
    </w:p>
  </w:footnote>
  <w:footnote w:type="continuationSeparator" w:id="0">
    <w:p w:rsidR="00FE1FD9" w:rsidRDefault="00FE1FD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63FB" w:rsidRDefault="009563FB">
    <w:pPr>
      <w:pStyle w:val="Normal298"/>
    </w:pPr>
  </w:p>
  <w:p w:rsidR="009563FB" w:rsidRDefault="009563FB">
    <w:pPr>
      <w:pStyle w:val="Normal01"/>
      <w:tabs>
        <w:tab w:val="right" w:pos="9564"/>
      </w:tabs>
    </w:pPr>
    <w:r>
      <w:rPr>
        <w:rStyle w:val="Emphasis1"/>
        <w:color w:val="000000"/>
        <w:u w:val="single"/>
      </w:rPr>
      <w:t>Znalec: Ing. Peter Villant</w:t>
    </w:r>
    <w:r>
      <w:rPr>
        <w:rStyle w:val="Emphasis1"/>
        <w:color w:val="000000"/>
        <w:u w:val="single"/>
      </w:rPr>
      <w:tab/>
      <w:t>číslo posudku: 118/2016</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20"/>
  <w:hyphenationZone w:val="425"/>
  <w:noPunctuationKerning/>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555B61"/>
    <w:rsid w:val="00403029"/>
    <w:rsid w:val="004A3890"/>
    <w:rsid w:val="00555B61"/>
    <w:rsid w:val="00793F7F"/>
    <w:rsid w:val="007B2A4F"/>
    <w:rsid w:val="007E6CEC"/>
    <w:rsid w:val="009563FB"/>
    <w:rsid w:val="009F30DF"/>
    <w:rsid w:val="00B73CDB"/>
    <w:rsid w:val="00CC6F56"/>
    <w:rsid w:val="00D76EE4"/>
    <w:rsid w:val="00F43B96"/>
    <w:rsid w:val="00FE1FD9"/>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y">
    <w:name w:val="Normal"/>
    <w:qFormat/>
    <w:rsid w:val="00F43B96"/>
    <w:rPr>
      <w:rFonts w:ascii="Cambria" w:eastAsia="Cambria" w:hAnsi="Cambria" w:cs="Cambria"/>
      <w:szCs w:val="24"/>
    </w:rPr>
  </w:style>
  <w:style w:type="paragraph" w:styleId="Nadpis1">
    <w:name w:val="heading 1"/>
    <w:basedOn w:val="Normlny"/>
    <w:next w:val="Normlny"/>
    <w:qFormat/>
    <w:rsid w:val="00EF7B96"/>
    <w:pPr>
      <w:keepNext/>
      <w:spacing w:before="240" w:after="60"/>
      <w:outlineLvl w:val="0"/>
    </w:pPr>
    <w:rPr>
      <w:rFonts w:ascii="Arial" w:hAnsi="Arial" w:cs="Arial"/>
      <w:b/>
      <w:bCs/>
      <w:kern w:val="32"/>
      <w:sz w:val="32"/>
      <w:szCs w:val="32"/>
    </w:rPr>
  </w:style>
  <w:style w:type="paragraph" w:styleId="Nadpis2">
    <w:name w:val="heading 2"/>
    <w:basedOn w:val="Normlny"/>
    <w:next w:val="Normlny"/>
    <w:qFormat/>
    <w:rsid w:val="00EF7B96"/>
    <w:pPr>
      <w:keepNext/>
      <w:spacing w:before="240" w:after="60"/>
      <w:outlineLvl w:val="1"/>
    </w:pPr>
    <w:rPr>
      <w:rFonts w:ascii="Arial" w:hAnsi="Arial" w:cs="Arial"/>
      <w:b/>
      <w:bCs/>
      <w:i/>
      <w:iCs/>
      <w:sz w:val="28"/>
      <w:szCs w:val="28"/>
    </w:rPr>
  </w:style>
  <w:style w:type="paragraph" w:styleId="Nadpis3">
    <w:name w:val="heading 3"/>
    <w:basedOn w:val="Normlny"/>
    <w:next w:val="Normlny"/>
    <w:qFormat/>
    <w:rsid w:val="00EF7B96"/>
    <w:pPr>
      <w:keepNext/>
      <w:spacing w:before="240" w:after="60"/>
      <w:outlineLvl w:val="2"/>
    </w:pPr>
    <w:rPr>
      <w:rFonts w:ascii="Arial" w:hAnsi="Arial" w:cs="Arial"/>
      <w:b/>
      <w:bCs/>
      <w:sz w:val="26"/>
      <w:szCs w:val="26"/>
    </w:rPr>
  </w:style>
  <w:style w:type="paragraph" w:styleId="Nadpis4">
    <w:name w:val="heading 4"/>
    <w:basedOn w:val="Normlny"/>
    <w:next w:val="Normlny"/>
    <w:qFormat/>
    <w:rsid w:val="00EF7B96"/>
    <w:pPr>
      <w:keepNext/>
      <w:spacing w:before="240" w:after="60"/>
      <w:outlineLvl w:val="3"/>
    </w:pPr>
    <w:rPr>
      <w:b/>
      <w:bCs/>
      <w:sz w:val="28"/>
      <w:szCs w:val="28"/>
    </w:rPr>
  </w:style>
  <w:style w:type="paragraph" w:styleId="Nadpis5">
    <w:name w:val="heading 5"/>
    <w:basedOn w:val="Normlny"/>
    <w:next w:val="Normlny"/>
    <w:qFormat/>
    <w:rsid w:val="00EF7B96"/>
    <w:pPr>
      <w:spacing w:before="240" w:after="60"/>
      <w:outlineLvl w:val="4"/>
    </w:pPr>
    <w:rPr>
      <w:b/>
      <w:bCs/>
      <w:i/>
      <w:iCs/>
      <w:sz w:val="26"/>
      <w:szCs w:val="26"/>
    </w:rPr>
  </w:style>
  <w:style w:type="paragraph" w:styleId="Nadpis6">
    <w:name w:val="heading 6"/>
    <w:basedOn w:val="Normlny"/>
    <w:next w:val="Normlny"/>
    <w:qFormat/>
    <w:rsid w:val="00EF7B96"/>
    <w:pPr>
      <w:spacing w:before="240" w:after="60"/>
      <w:outlineLvl w:val="5"/>
    </w:pPr>
    <w:rPr>
      <w:b/>
      <w:bCs/>
      <w:sz w:val="22"/>
      <w:szCs w:val="22"/>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vraznenie">
    <w:name w:val="Emphasis"/>
    <w:basedOn w:val="Predvolenpsmoodseku"/>
    <w:qFormat/>
    <w:rsid w:val="00EF7B96"/>
    <w:rPr>
      <w:i/>
      <w:iCs/>
    </w:rPr>
  </w:style>
  <w:style w:type="character" w:styleId="Hypertextovprepojenie">
    <w:name w:val="Hyperlink"/>
    <w:uiPriority w:val="99"/>
    <w:rsid w:val="00F43B96"/>
    <w:rPr>
      <w:rFonts w:ascii="Cambria" w:hAnsi="Cambria"/>
      <w:color w:val="0000FF"/>
      <w:sz w:val="20"/>
      <w:u w:val="single"/>
    </w:rPr>
  </w:style>
  <w:style w:type="paragraph" w:customStyle="1" w:styleId="Normal00">
    <w:name w:val="Normal_0_0"/>
    <w:basedOn w:val="Normal0"/>
    <w:uiPriority w:val="99"/>
    <w:rsid w:val="00F43B96"/>
  </w:style>
  <w:style w:type="paragraph" w:customStyle="1" w:styleId="Normal0">
    <w:name w:val="Normal_0"/>
    <w:uiPriority w:val="99"/>
    <w:rsid w:val="00F43B96"/>
    <w:rPr>
      <w:rFonts w:ascii="Cambria" w:hAnsi="Cambria"/>
    </w:rPr>
  </w:style>
  <w:style w:type="paragraph" w:customStyle="1" w:styleId="Normal10">
    <w:name w:val="Normal_1_0"/>
    <w:basedOn w:val="Normal1"/>
    <w:uiPriority w:val="99"/>
    <w:rsid w:val="00F43B96"/>
  </w:style>
  <w:style w:type="paragraph" w:customStyle="1" w:styleId="Normal1">
    <w:name w:val="Normal_1"/>
    <w:uiPriority w:val="99"/>
    <w:rsid w:val="00F43B96"/>
    <w:rPr>
      <w:rFonts w:ascii="Cambria" w:hAnsi="Cambria"/>
    </w:rPr>
  </w:style>
  <w:style w:type="character" w:customStyle="1" w:styleId="Emphasis0">
    <w:name w:val="Emphasis_0"/>
    <w:basedOn w:val="Predvolenpsmoodseku"/>
    <w:uiPriority w:val="99"/>
    <w:rsid w:val="00F43B96"/>
    <w:rPr>
      <w:rFonts w:ascii="Times New Roman" w:hAnsi="Times New Roman"/>
      <w:i/>
      <w:sz w:val="20"/>
    </w:rPr>
  </w:style>
  <w:style w:type="paragraph" w:customStyle="1" w:styleId="Normal60">
    <w:name w:val="Normal_6_0"/>
    <w:basedOn w:val="Normal2"/>
    <w:uiPriority w:val="99"/>
    <w:rsid w:val="00F43B96"/>
    <w:rPr>
      <w:rFonts w:ascii="Calibri" w:hAnsi="Calibri"/>
      <w:sz w:val="22"/>
    </w:rPr>
  </w:style>
  <w:style w:type="paragraph" w:customStyle="1" w:styleId="Normal2">
    <w:name w:val="Normal_2"/>
    <w:uiPriority w:val="99"/>
    <w:rsid w:val="00F43B96"/>
    <w:rPr>
      <w:rFonts w:ascii="Cambria" w:hAnsi="Cambria"/>
    </w:rPr>
  </w:style>
  <w:style w:type="paragraph" w:customStyle="1" w:styleId="Normal50">
    <w:name w:val="Normal_5_0"/>
    <w:basedOn w:val="Normal3"/>
    <w:uiPriority w:val="99"/>
    <w:rsid w:val="00F43B96"/>
  </w:style>
  <w:style w:type="paragraph" w:customStyle="1" w:styleId="Normal3">
    <w:name w:val="Normal_3"/>
    <w:uiPriority w:val="99"/>
    <w:rsid w:val="00F43B96"/>
    <w:rPr>
      <w:rFonts w:ascii="Cambria" w:hAnsi="Cambria"/>
    </w:rPr>
  </w:style>
  <w:style w:type="paragraph" w:customStyle="1" w:styleId="Normal600">
    <w:name w:val="Normal_6_0_0"/>
    <w:basedOn w:val="Normal4"/>
    <w:uiPriority w:val="99"/>
    <w:rsid w:val="00F43B96"/>
  </w:style>
  <w:style w:type="paragraph" w:customStyle="1" w:styleId="Normal4">
    <w:name w:val="Normal_4"/>
    <w:uiPriority w:val="99"/>
    <w:rsid w:val="00F43B96"/>
    <w:rPr>
      <w:rFonts w:ascii="Cambria" w:hAnsi="Cambria"/>
    </w:rPr>
  </w:style>
  <w:style w:type="paragraph" w:customStyle="1" w:styleId="Normal8">
    <w:name w:val="Normal_8"/>
    <w:basedOn w:val="Normal5"/>
    <w:uiPriority w:val="99"/>
    <w:rsid w:val="00F43B96"/>
  </w:style>
  <w:style w:type="paragraph" w:customStyle="1" w:styleId="Normal5">
    <w:name w:val="Normal_5"/>
    <w:uiPriority w:val="99"/>
    <w:rsid w:val="00F43B96"/>
    <w:rPr>
      <w:rFonts w:ascii="Cambria" w:hAnsi="Cambria"/>
    </w:rPr>
  </w:style>
  <w:style w:type="paragraph" w:customStyle="1" w:styleId="Normal700">
    <w:name w:val="Normal_7_0_0"/>
    <w:basedOn w:val="Normal6"/>
    <w:uiPriority w:val="99"/>
    <w:rsid w:val="00F43B96"/>
  </w:style>
  <w:style w:type="paragraph" w:customStyle="1" w:styleId="Normal6">
    <w:name w:val="Normal_6"/>
    <w:uiPriority w:val="99"/>
    <w:rsid w:val="00F43B96"/>
    <w:rPr>
      <w:rFonts w:ascii="Cambria" w:hAnsi="Cambria"/>
    </w:rPr>
  </w:style>
  <w:style w:type="paragraph" w:customStyle="1" w:styleId="Normal7000">
    <w:name w:val="Normal_7_0_0_0"/>
    <w:basedOn w:val="Normal7"/>
    <w:uiPriority w:val="99"/>
    <w:rsid w:val="00F43B96"/>
  </w:style>
  <w:style w:type="paragraph" w:customStyle="1" w:styleId="Normal7">
    <w:name w:val="Normal_7"/>
    <w:uiPriority w:val="99"/>
    <w:rsid w:val="00F43B96"/>
    <w:rPr>
      <w:rFonts w:ascii="Cambria" w:hAnsi="Cambria"/>
    </w:rPr>
  </w:style>
  <w:style w:type="paragraph" w:customStyle="1" w:styleId="Normal7001">
    <w:name w:val="Normal_7_0_0_1"/>
    <w:basedOn w:val="Normal9"/>
    <w:uiPriority w:val="99"/>
    <w:rsid w:val="00F43B96"/>
  </w:style>
  <w:style w:type="paragraph" w:customStyle="1" w:styleId="Normal9">
    <w:name w:val="Normal_9"/>
    <w:uiPriority w:val="99"/>
    <w:rsid w:val="00F43B96"/>
    <w:rPr>
      <w:rFonts w:ascii="Cambria" w:hAnsi="Cambria"/>
    </w:rPr>
  </w:style>
  <w:style w:type="paragraph" w:customStyle="1" w:styleId="Normal7002">
    <w:name w:val="Normal_7_0_0_2"/>
    <w:basedOn w:val="Normal100"/>
    <w:uiPriority w:val="99"/>
    <w:rsid w:val="00F43B96"/>
  </w:style>
  <w:style w:type="paragraph" w:customStyle="1" w:styleId="Normal100">
    <w:name w:val="Normal_10"/>
    <w:uiPriority w:val="99"/>
    <w:rsid w:val="00F43B96"/>
    <w:rPr>
      <w:rFonts w:ascii="Cambria" w:hAnsi="Cambria"/>
    </w:rPr>
  </w:style>
  <w:style w:type="paragraph" w:customStyle="1" w:styleId="Normal7003">
    <w:name w:val="Normal_7_0_0_3"/>
    <w:basedOn w:val="Normal11"/>
    <w:uiPriority w:val="99"/>
    <w:rsid w:val="00F43B96"/>
  </w:style>
  <w:style w:type="paragraph" w:customStyle="1" w:styleId="Normal11">
    <w:name w:val="Normal_11"/>
    <w:uiPriority w:val="99"/>
    <w:rsid w:val="00F43B96"/>
    <w:rPr>
      <w:rFonts w:ascii="Cambria" w:hAnsi="Cambria"/>
    </w:rPr>
  </w:style>
  <w:style w:type="paragraph" w:customStyle="1" w:styleId="Normal7004">
    <w:name w:val="Normal_7_0_0_4"/>
    <w:basedOn w:val="Normal12"/>
    <w:uiPriority w:val="99"/>
    <w:rsid w:val="00F43B96"/>
  </w:style>
  <w:style w:type="paragraph" w:customStyle="1" w:styleId="Normal12">
    <w:name w:val="Normal_12"/>
    <w:uiPriority w:val="99"/>
    <w:rsid w:val="00F43B96"/>
    <w:rPr>
      <w:rFonts w:ascii="Cambria" w:hAnsi="Cambria"/>
    </w:rPr>
  </w:style>
  <w:style w:type="paragraph" w:customStyle="1" w:styleId="Normal7005">
    <w:name w:val="Normal_7_0_0_5"/>
    <w:basedOn w:val="Normal13"/>
    <w:uiPriority w:val="99"/>
    <w:rsid w:val="00F43B96"/>
  </w:style>
  <w:style w:type="paragraph" w:customStyle="1" w:styleId="Normal13">
    <w:name w:val="Normal_13"/>
    <w:uiPriority w:val="99"/>
    <w:rsid w:val="00F43B96"/>
    <w:rPr>
      <w:rFonts w:ascii="Cambria" w:hAnsi="Cambria"/>
    </w:rPr>
  </w:style>
  <w:style w:type="paragraph" w:customStyle="1" w:styleId="Normal7006">
    <w:name w:val="Normal_7_0_0_6"/>
    <w:basedOn w:val="Normal14"/>
    <w:uiPriority w:val="99"/>
    <w:rsid w:val="00F43B96"/>
  </w:style>
  <w:style w:type="paragraph" w:customStyle="1" w:styleId="Normal14">
    <w:name w:val="Normal_14"/>
    <w:uiPriority w:val="99"/>
    <w:rsid w:val="00F43B96"/>
    <w:rPr>
      <w:rFonts w:ascii="Cambria" w:hAnsi="Cambria"/>
    </w:rPr>
  </w:style>
  <w:style w:type="paragraph" w:customStyle="1" w:styleId="Normal7007">
    <w:name w:val="Normal_7_0_0_7"/>
    <w:basedOn w:val="Normal15"/>
    <w:uiPriority w:val="99"/>
    <w:rsid w:val="00F43B96"/>
  </w:style>
  <w:style w:type="paragraph" w:customStyle="1" w:styleId="Normal15">
    <w:name w:val="Normal_15"/>
    <w:uiPriority w:val="99"/>
    <w:rsid w:val="00F43B96"/>
    <w:rPr>
      <w:rFonts w:ascii="Cambria" w:hAnsi="Cambria"/>
    </w:rPr>
  </w:style>
  <w:style w:type="paragraph" w:customStyle="1" w:styleId="Normal7008">
    <w:name w:val="Normal_7_0_0_8"/>
    <w:basedOn w:val="Normal16"/>
    <w:uiPriority w:val="99"/>
    <w:rsid w:val="00F43B96"/>
  </w:style>
  <w:style w:type="paragraph" w:customStyle="1" w:styleId="Normal16">
    <w:name w:val="Normal_16"/>
    <w:uiPriority w:val="99"/>
    <w:rsid w:val="00F43B96"/>
    <w:rPr>
      <w:rFonts w:ascii="Cambria" w:hAnsi="Cambria"/>
    </w:rPr>
  </w:style>
  <w:style w:type="paragraph" w:customStyle="1" w:styleId="Normal210">
    <w:name w:val="Normal_21_0"/>
    <w:basedOn w:val="Normal17"/>
    <w:uiPriority w:val="99"/>
    <w:rsid w:val="00F43B96"/>
  </w:style>
  <w:style w:type="paragraph" w:customStyle="1" w:styleId="Normal17">
    <w:name w:val="Normal_17"/>
    <w:uiPriority w:val="99"/>
    <w:rsid w:val="00F43B96"/>
    <w:rPr>
      <w:rFonts w:ascii="Cambria" w:hAnsi="Cambria"/>
    </w:rPr>
  </w:style>
  <w:style w:type="paragraph" w:customStyle="1" w:styleId="Normal220">
    <w:name w:val="Normal_22_0"/>
    <w:basedOn w:val="Normal18"/>
    <w:uiPriority w:val="99"/>
    <w:rsid w:val="00F43B96"/>
  </w:style>
  <w:style w:type="paragraph" w:customStyle="1" w:styleId="Normal18">
    <w:name w:val="Normal_18"/>
    <w:uiPriority w:val="99"/>
    <w:rsid w:val="00F43B96"/>
    <w:rPr>
      <w:rFonts w:ascii="Cambria" w:hAnsi="Cambria"/>
    </w:rPr>
  </w:style>
  <w:style w:type="paragraph" w:customStyle="1" w:styleId="Normal7009">
    <w:name w:val="Normal_7_0_0_9"/>
    <w:basedOn w:val="Normal19"/>
    <w:uiPriority w:val="99"/>
    <w:rsid w:val="00F43B96"/>
  </w:style>
  <w:style w:type="paragraph" w:customStyle="1" w:styleId="Normal19">
    <w:name w:val="Normal_19"/>
    <w:uiPriority w:val="99"/>
    <w:rsid w:val="00F43B96"/>
    <w:rPr>
      <w:rFonts w:ascii="Cambria" w:hAnsi="Cambria"/>
    </w:rPr>
  </w:style>
  <w:style w:type="paragraph" w:customStyle="1" w:styleId="Normal20">
    <w:name w:val="Normal_20"/>
    <w:uiPriority w:val="99"/>
    <w:rsid w:val="00F43B96"/>
    <w:rPr>
      <w:rFonts w:ascii="Cambria" w:hAnsi="Cambria"/>
    </w:rPr>
  </w:style>
  <w:style w:type="paragraph" w:customStyle="1" w:styleId="Normal24">
    <w:name w:val="Normal_24"/>
    <w:basedOn w:val="Normal21"/>
    <w:uiPriority w:val="99"/>
    <w:rsid w:val="00F43B96"/>
  </w:style>
  <w:style w:type="paragraph" w:customStyle="1" w:styleId="Normal21">
    <w:name w:val="Normal_21"/>
    <w:uiPriority w:val="99"/>
    <w:rsid w:val="00F43B96"/>
    <w:rPr>
      <w:rFonts w:ascii="Cambria" w:hAnsi="Cambria"/>
    </w:rPr>
  </w:style>
  <w:style w:type="paragraph" w:customStyle="1" w:styleId="Normal26">
    <w:name w:val="Normal_26"/>
    <w:basedOn w:val="Normal22"/>
    <w:uiPriority w:val="99"/>
    <w:rsid w:val="00F43B96"/>
  </w:style>
  <w:style w:type="paragraph" w:customStyle="1" w:styleId="Normal22">
    <w:name w:val="Normal_22"/>
    <w:uiPriority w:val="99"/>
    <w:rsid w:val="00F43B96"/>
    <w:rPr>
      <w:rFonts w:ascii="Cambria" w:hAnsi="Cambria"/>
    </w:rPr>
  </w:style>
  <w:style w:type="paragraph" w:customStyle="1" w:styleId="Normal260">
    <w:name w:val="Normal_26_0"/>
    <w:basedOn w:val="Normal23"/>
    <w:uiPriority w:val="99"/>
    <w:rsid w:val="00F43B96"/>
  </w:style>
  <w:style w:type="paragraph" w:customStyle="1" w:styleId="Normal23">
    <w:name w:val="Normal_23"/>
    <w:uiPriority w:val="99"/>
    <w:rsid w:val="00F43B96"/>
    <w:rPr>
      <w:rFonts w:ascii="Cambria" w:hAnsi="Cambria"/>
    </w:rPr>
  </w:style>
  <w:style w:type="paragraph" w:customStyle="1" w:styleId="Normal261">
    <w:name w:val="Normal_26_1"/>
    <w:basedOn w:val="Normal25"/>
    <w:uiPriority w:val="99"/>
    <w:rsid w:val="00F43B96"/>
  </w:style>
  <w:style w:type="paragraph" w:customStyle="1" w:styleId="Normal25">
    <w:name w:val="Normal_25"/>
    <w:uiPriority w:val="99"/>
    <w:rsid w:val="00F43B96"/>
    <w:rPr>
      <w:rFonts w:ascii="Cambria" w:hAnsi="Cambria"/>
    </w:rPr>
  </w:style>
  <w:style w:type="paragraph" w:customStyle="1" w:styleId="Normal29">
    <w:name w:val="Normal_29"/>
    <w:basedOn w:val="Normal27"/>
    <w:uiPriority w:val="99"/>
    <w:rsid w:val="00F43B96"/>
  </w:style>
  <w:style w:type="paragraph" w:customStyle="1" w:styleId="Normal27">
    <w:name w:val="Normal_27"/>
    <w:uiPriority w:val="99"/>
    <w:rsid w:val="00F43B96"/>
    <w:rPr>
      <w:rFonts w:ascii="Cambria" w:hAnsi="Cambria"/>
    </w:rPr>
  </w:style>
  <w:style w:type="paragraph" w:customStyle="1" w:styleId="Normal30">
    <w:name w:val="Normal_30"/>
    <w:basedOn w:val="Normal28"/>
    <w:uiPriority w:val="99"/>
    <w:rsid w:val="00F43B96"/>
  </w:style>
  <w:style w:type="paragraph" w:customStyle="1" w:styleId="Normal28">
    <w:name w:val="Normal_28"/>
    <w:uiPriority w:val="99"/>
    <w:rsid w:val="00F43B96"/>
    <w:rPr>
      <w:rFonts w:ascii="Cambria" w:hAnsi="Cambria"/>
    </w:rPr>
  </w:style>
  <w:style w:type="paragraph" w:customStyle="1" w:styleId="Normal31">
    <w:name w:val="Normal_31"/>
    <w:basedOn w:val="Normal32"/>
    <w:uiPriority w:val="99"/>
    <w:rsid w:val="00F43B96"/>
  </w:style>
  <w:style w:type="paragraph" w:customStyle="1" w:styleId="Normal32">
    <w:name w:val="Normal_32"/>
    <w:uiPriority w:val="99"/>
    <w:rsid w:val="00F43B96"/>
    <w:rPr>
      <w:rFonts w:ascii="Cambria" w:hAnsi="Cambria"/>
    </w:rPr>
  </w:style>
  <w:style w:type="paragraph" w:customStyle="1" w:styleId="Normal320">
    <w:name w:val="Normal_32_0"/>
    <w:basedOn w:val="Normal33"/>
    <w:uiPriority w:val="99"/>
    <w:rsid w:val="00F43B96"/>
  </w:style>
  <w:style w:type="paragraph" w:customStyle="1" w:styleId="Normal33">
    <w:name w:val="Normal_33"/>
    <w:uiPriority w:val="99"/>
    <w:rsid w:val="00F43B96"/>
    <w:rPr>
      <w:rFonts w:ascii="Cambria" w:hAnsi="Cambria"/>
    </w:rPr>
  </w:style>
  <w:style w:type="paragraph" w:customStyle="1" w:styleId="Normal330">
    <w:name w:val="Normal_33_0"/>
    <w:basedOn w:val="Normal34"/>
    <w:uiPriority w:val="99"/>
    <w:rsid w:val="00F43B96"/>
  </w:style>
  <w:style w:type="paragraph" w:customStyle="1" w:styleId="Normal34">
    <w:name w:val="Normal_34"/>
    <w:uiPriority w:val="99"/>
    <w:rsid w:val="00F43B96"/>
    <w:rPr>
      <w:rFonts w:ascii="Cambria" w:hAnsi="Cambria"/>
    </w:rPr>
  </w:style>
  <w:style w:type="paragraph" w:customStyle="1" w:styleId="Normal340">
    <w:name w:val="Normal_34_0"/>
    <w:basedOn w:val="Normal35"/>
    <w:uiPriority w:val="99"/>
    <w:rsid w:val="00F43B96"/>
  </w:style>
  <w:style w:type="paragraph" w:customStyle="1" w:styleId="Normal35">
    <w:name w:val="Normal_35"/>
    <w:uiPriority w:val="99"/>
    <w:rsid w:val="00F43B96"/>
    <w:rPr>
      <w:rFonts w:ascii="Cambria" w:hAnsi="Cambria"/>
    </w:rPr>
  </w:style>
  <w:style w:type="paragraph" w:customStyle="1" w:styleId="Normal350">
    <w:name w:val="Normal_35_0"/>
    <w:basedOn w:val="Normal36"/>
    <w:uiPriority w:val="99"/>
    <w:rsid w:val="00F43B96"/>
  </w:style>
  <w:style w:type="paragraph" w:customStyle="1" w:styleId="Normal36">
    <w:name w:val="Normal_36"/>
    <w:uiPriority w:val="99"/>
    <w:rsid w:val="00F43B96"/>
    <w:rPr>
      <w:rFonts w:ascii="Cambria" w:hAnsi="Cambria"/>
    </w:rPr>
  </w:style>
  <w:style w:type="paragraph" w:customStyle="1" w:styleId="Normal360">
    <w:name w:val="Normal_36_0"/>
    <w:basedOn w:val="Normal37"/>
    <w:uiPriority w:val="99"/>
    <w:rsid w:val="00F43B96"/>
  </w:style>
  <w:style w:type="paragraph" w:customStyle="1" w:styleId="Normal37">
    <w:name w:val="Normal_37"/>
    <w:uiPriority w:val="99"/>
    <w:rsid w:val="00F43B96"/>
    <w:rPr>
      <w:rFonts w:ascii="Cambria" w:hAnsi="Cambria"/>
    </w:rPr>
  </w:style>
  <w:style w:type="paragraph" w:customStyle="1" w:styleId="Normal370">
    <w:name w:val="Normal_37_0"/>
    <w:basedOn w:val="Normal38"/>
    <w:uiPriority w:val="99"/>
    <w:rsid w:val="00F43B96"/>
  </w:style>
  <w:style w:type="paragraph" w:customStyle="1" w:styleId="Normal38">
    <w:name w:val="Normal_38"/>
    <w:uiPriority w:val="99"/>
    <w:rsid w:val="00F43B96"/>
    <w:rPr>
      <w:rFonts w:ascii="Cambria" w:hAnsi="Cambria"/>
    </w:rPr>
  </w:style>
  <w:style w:type="paragraph" w:customStyle="1" w:styleId="Normal3700">
    <w:name w:val="Normal_37_0_0"/>
    <w:basedOn w:val="Normal39"/>
    <w:uiPriority w:val="99"/>
    <w:rsid w:val="00F43B96"/>
  </w:style>
  <w:style w:type="paragraph" w:customStyle="1" w:styleId="Normal39">
    <w:name w:val="Normal_39"/>
    <w:uiPriority w:val="99"/>
    <w:rsid w:val="00F43B96"/>
    <w:rPr>
      <w:rFonts w:ascii="Cambria" w:hAnsi="Cambria"/>
    </w:rPr>
  </w:style>
  <w:style w:type="paragraph" w:customStyle="1" w:styleId="Normal390">
    <w:name w:val="Normal_39_0"/>
    <w:basedOn w:val="Normal40"/>
    <w:uiPriority w:val="99"/>
    <w:rsid w:val="00F43B96"/>
  </w:style>
  <w:style w:type="paragraph" w:customStyle="1" w:styleId="Normal40">
    <w:name w:val="Normal_40"/>
    <w:uiPriority w:val="99"/>
    <w:rsid w:val="00F43B96"/>
    <w:rPr>
      <w:rFonts w:ascii="Cambria" w:hAnsi="Cambria"/>
    </w:rPr>
  </w:style>
  <w:style w:type="paragraph" w:customStyle="1" w:styleId="Normal391">
    <w:name w:val="Normal_39_1"/>
    <w:basedOn w:val="Normal41"/>
    <w:uiPriority w:val="99"/>
    <w:rsid w:val="00F43B96"/>
  </w:style>
  <w:style w:type="paragraph" w:customStyle="1" w:styleId="Normal41">
    <w:name w:val="Normal_41"/>
    <w:uiPriority w:val="99"/>
    <w:rsid w:val="00F43B96"/>
    <w:rPr>
      <w:rFonts w:ascii="Cambria" w:hAnsi="Cambria"/>
    </w:rPr>
  </w:style>
  <w:style w:type="paragraph" w:customStyle="1" w:styleId="Normal601">
    <w:name w:val="Normal_60"/>
    <w:basedOn w:val="Normal42"/>
    <w:uiPriority w:val="99"/>
    <w:rsid w:val="00F43B96"/>
    <w:rPr>
      <w:rFonts w:ascii="Times New Roman" w:hAnsi="Times New Roman"/>
    </w:rPr>
  </w:style>
  <w:style w:type="paragraph" w:customStyle="1" w:styleId="Normal42">
    <w:name w:val="Normal_42"/>
    <w:uiPriority w:val="99"/>
    <w:rsid w:val="00F43B96"/>
    <w:rPr>
      <w:rFonts w:ascii="Cambria" w:hAnsi="Cambria"/>
    </w:rPr>
  </w:style>
  <w:style w:type="paragraph" w:customStyle="1" w:styleId="Normal44">
    <w:name w:val="Normal_44"/>
    <w:basedOn w:val="Normal43"/>
    <w:uiPriority w:val="99"/>
    <w:rsid w:val="00F43B96"/>
  </w:style>
  <w:style w:type="paragraph" w:customStyle="1" w:styleId="Normal43">
    <w:name w:val="Normal_43"/>
    <w:uiPriority w:val="99"/>
    <w:rsid w:val="00F43B96"/>
    <w:rPr>
      <w:rFonts w:ascii="Cambria" w:hAnsi="Cambria"/>
    </w:rPr>
  </w:style>
  <w:style w:type="paragraph" w:customStyle="1" w:styleId="Normal45">
    <w:name w:val="Normal_45"/>
    <w:basedOn w:val="Normal46"/>
    <w:uiPriority w:val="99"/>
    <w:rsid w:val="00F43B96"/>
  </w:style>
  <w:style w:type="paragraph" w:customStyle="1" w:styleId="Normal46">
    <w:name w:val="Normal_46"/>
    <w:uiPriority w:val="99"/>
    <w:rsid w:val="00F43B96"/>
    <w:rPr>
      <w:rFonts w:ascii="Cambria" w:hAnsi="Cambria"/>
    </w:rPr>
  </w:style>
  <w:style w:type="paragraph" w:customStyle="1" w:styleId="Normal420">
    <w:name w:val="Normal_42_0"/>
    <w:basedOn w:val="Normal47"/>
    <w:uiPriority w:val="99"/>
    <w:rsid w:val="00F43B96"/>
  </w:style>
  <w:style w:type="paragraph" w:customStyle="1" w:styleId="Normal47">
    <w:name w:val="Normal_47"/>
    <w:uiPriority w:val="99"/>
    <w:rsid w:val="00F43B96"/>
    <w:rPr>
      <w:rFonts w:ascii="Cambria" w:hAnsi="Cambria"/>
    </w:rPr>
  </w:style>
  <w:style w:type="paragraph" w:customStyle="1" w:styleId="Normal4200">
    <w:name w:val="Normal_42_0_0"/>
    <w:basedOn w:val="Normal48"/>
    <w:uiPriority w:val="99"/>
    <w:rsid w:val="00F43B96"/>
  </w:style>
  <w:style w:type="paragraph" w:customStyle="1" w:styleId="Normal48">
    <w:name w:val="Normal_48"/>
    <w:uiPriority w:val="99"/>
    <w:rsid w:val="00F43B96"/>
    <w:rPr>
      <w:rFonts w:ascii="Cambria" w:hAnsi="Cambria"/>
    </w:rPr>
  </w:style>
  <w:style w:type="paragraph" w:customStyle="1" w:styleId="Normal430">
    <w:name w:val="Normal_43_0"/>
    <w:basedOn w:val="Normal49"/>
    <w:uiPriority w:val="99"/>
    <w:rsid w:val="00F43B96"/>
  </w:style>
  <w:style w:type="paragraph" w:customStyle="1" w:styleId="Normal49">
    <w:name w:val="Normal_49"/>
    <w:uiPriority w:val="99"/>
    <w:rsid w:val="00F43B96"/>
    <w:rPr>
      <w:rFonts w:ascii="Cambria" w:hAnsi="Cambria"/>
    </w:rPr>
  </w:style>
  <w:style w:type="paragraph" w:customStyle="1" w:styleId="Normal410">
    <w:name w:val="Normal_41_0"/>
    <w:basedOn w:val="Normal500"/>
    <w:uiPriority w:val="99"/>
    <w:rsid w:val="00F43B96"/>
  </w:style>
  <w:style w:type="paragraph" w:customStyle="1" w:styleId="Normal500">
    <w:name w:val="Normal_50"/>
    <w:uiPriority w:val="99"/>
    <w:rsid w:val="00F43B96"/>
    <w:rPr>
      <w:rFonts w:ascii="Cambria" w:hAnsi="Cambria"/>
    </w:rPr>
  </w:style>
  <w:style w:type="paragraph" w:customStyle="1" w:styleId="Normal51">
    <w:name w:val="Normal_51"/>
    <w:basedOn w:val="Normal52"/>
    <w:uiPriority w:val="99"/>
    <w:rsid w:val="00F43B96"/>
  </w:style>
  <w:style w:type="paragraph" w:customStyle="1" w:styleId="Normal52">
    <w:name w:val="Normal_52"/>
    <w:uiPriority w:val="99"/>
    <w:rsid w:val="00F43B96"/>
    <w:rPr>
      <w:rFonts w:ascii="Cambria" w:hAnsi="Cambria"/>
    </w:rPr>
  </w:style>
  <w:style w:type="paragraph" w:customStyle="1" w:styleId="Normal520">
    <w:name w:val="Normal_52_0"/>
    <w:basedOn w:val="Normal53"/>
    <w:uiPriority w:val="99"/>
    <w:rsid w:val="00F43B96"/>
  </w:style>
  <w:style w:type="paragraph" w:customStyle="1" w:styleId="Normal53">
    <w:name w:val="Normal_53"/>
    <w:uiPriority w:val="99"/>
    <w:rsid w:val="00F43B96"/>
    <w:rPr>
      <w:rFonts w:ascii="Cambria" w:hAnsi="Cambria"/>
    </w:rPr>
  </w:style>
  <w:style w:type="paragraph" w:customStyle="1" w:styleId="Normal530">
    <w:name w:val="Normal_53_0"/>
    <w:basedOn w:val="Normal54"/>
    <w:uiPriority w:val="99"/>
    <w:rsid w:val="00F43B96"/>
  </w:style>
  <w:style w:type="paragraph" w:customStyle="1" w:styleId="Normal54">
    <w:name w:val="Normal_54"/>
    <w:uiPriority w:val="99"/>
    <w:rsid w:val="00F43B96"/>
    <w:rPr>
      <w:rFonts w:ascii="Cambria" w:hAnsi="Cambria"/>
    </w:rPr>
  </w:style>
  <w:style w:type="paragraph" w:customStyle="1" w:styleId="Normal540">
    <w:name w:val="Normal_54_0"/>
    <w:basedOn w:val="Normal55"/>
    <w:uiPriority w:val="99"/>
    <w:rsid w:val="00F43B96"/>
  </w:style>
  <w:style w:type="paragraph" w:customStyle="1" w:styleId="Normal55">
    <w:name w:val="Normal_55"/>
    <w:uiPriority w:val="99"/>
    <w:rsid w:val="00F43B96"/>
    <w:rPr>
      <w:rFonts w:ascii="Cambria" w:hAnsi="Cambria"/>
    </w:rPr>
  </w:style>
  <w:style w:type="paragraph" w:customStyle="1" w:styleId="Normal550">
    <w:name w:val="Normal_55_0"/>
    <w:basedOn w:val="Normal56"/>
    <w:uiPriority w:val="99"/>
    <w:rsid w:val="00F43B96"/>
  </w:style>
  <w:style w:type="paragraph" w:customStyle="1" w:styleId="Normal56">
    <w:name w:val="Normal_56"/>
    <w:uiPriority w:val="99"/>
    <w:rsid w:val="00F43B96"/>
    <w:rPr>
      <w:rFonts w:ascii="Cambria" w:hAnsi="Cambria"/>
    </w:rPr>
  </w:style>
  <w:style w:type="paragraph" w:customStyle="1" w:styleId="Normal560">
    <w:name w:val="Normal_56_0"/>
    <w:basedOn w:val="Normal57"/>
    <w:uiPriority w:val="99"/>
    <w:rsid w:val="00F43B96"/>
  </w:style>
  <w:style w:type="paragraph" w:customStyle="1" w:styleId="Normal57">
    <w:name w:val="Normal_57"/>
    <w:uiPriority w:val="99"/>
    <w:rsid w:val="00F43B96"/>
    <w:rPr>
      <w:rFonts w:ascii="Cambria" w:hAnsi="Cambria"/>
    </w:rPr>
  </w:style>
  <w:style w:type="paragraph" w:customStyle="1" w:styleId="Normal59">
    <w:name w:val="Normal_59"/>
    <w:basedOn w:val="Normal58"/>
    <w:uiPriority w:val="99"/>
    <w:rsid w:val="00F43B96"/>
  </w:style>
  <w:style w:type="paragraph" w:customStyle="1" w:styleId="Normal58">
    <w:name w:val="Normal_58"/>
    <w:uiPriority w:val="99"/>
    <w:rsid w:val="00F43B96"/>
    <w:rPr>
      <w:rFonts w:ascii="Cambria" w:hAnsi="Cambria"/>
    </w:rPr>
  </w:style>
  <w:style w:type="paragraph" w:customStyle="1" w:styleId="Normal61">
    <w:name w:val="Normal_61"/>
    <w:basedOn w:val="Normal62"/>
    <w:uiPriority w:val="99"/>
    <w:rsid w:val="00F43B96"/>
  </w:style>
  <w:style w:type="paragraph" w:customStyle="1" w:styleId="Normal62">
    <w:name w:val="Normal_62"/>
    <w:uiPriority w:val="99"/>
    <w:rsid w:val="00F43B96"/>
    <w:rPr>
      <w:rFonts w:ascii="Cambria" w:hAnsi="Cambria"/>
    </w:rPr>
  </w:style>
  <w:style w:type="paragraph" w:customStyle="1" w:styleId="Normal620">
    <w:name w:val="Normal_62_0"/>
    <w:basedOn w:val="Normal63"/>
    <w:uiPriority w:val="99"/>
    <w:rsid w:val="00F43B96"/>
  </w:style>
  <w:style w:type="paragraph" w:customStyle="1" w:styleId="Normal63">
    <w:name w:val="Normal_63"/>
    <w:uiPriority w:val="99"/>
    <w:rsid w:val="00F43B96"/>
    <w:rPr>
      <w:rFonts w:ascii="Cambria" w:hAnsi="Cambria"/>
    </w:rPr>
  </w:style>
  <w:style w:type="paragraph" w:customStyle="1" w:styleId="Normal630">
    <w:name w:val="Normal_63_0"/>
    <w:basedOn w:val="Normal64"/>
    <w:uiPriority w:val="99"/>
    <w:rsid w:val="00F43B96"/>
  </w:style>
  <w:style w:type="paragraph" w:customStyle="1" w:styleId="Normal64">
    <w:name w:val="Normal_64"/>
    <w:uiPriority w:val="99"/>
    <w:rsid w:val="00F43B96"/>
    <w:rPr>
      <w:rFonts w:ascii="Cambria" w:hAnsi="Cambria"/>
    </w:rPr>
  </w:style>
  <w:style w:type="paragraph" w:customStyle="1" w:styleId="Normal640">
    <w:name w:val="Normal_64_0"/>
    <w:basedOn w:val="Normal65"/>
    <w:uiPriority w:val="99"/>
    <w:rsid w:val="00F43B96"/>
  </w:style>
  <w:style w:type="paragraph" w:customStyle="1" w:styleId="Normal65">
    <w:name w:val="Normal_65"/>
    <w:uiPriority w:val="99"/>
    <w:rsid w:val="00F43B96"/>
    <w:rPr>
      <w:rFonts w:ascii="Cambria" w:hAnsi="Cambria"/>
    </w:rPr>
  </w:style>
  <w:style w:type="paragraph" w:customStyle="1" w:styleId="Normal650">
    <w:name w:val="Normal_65_0"/>
    <w:basedOn w:val="Normal66"/>
    <w:uiPriority w:val="99"/>
    <w:rsid w:val="00F43B96"/>
  </w:style>
  <w:style w:type="paragraph" w:customStyle="1" w:styleId="Normal66">
    <w:name w:val="Normal_66"/>
    <w:uiPriority w:val="99"/>
    <w:rsid w:val="00F43B96"/>
    <w:rPr>
      <w:rFonts w:ascii="Cambria" w:hAnsi="Cambria"/>
    </w:rPr>
  </w:style>
  <w:style w:type="paragraph" w:customStyle="1" w:styleId="Normal660">
    <w:name w:val="Normal_66_0"/>
    <w:basedOn w:val="Normal67"/>
    <w:uiPriority w:val="99"/>
    <w:rsid w:val="00F43B96"/>
  </w:style>
  <w:style w:type="paragraph" w:customStyle="1" w:styleId="Normal67">
    <w:name w:val="Normal_67"/>
    <w:uiPriority w:val="99"/>
    <w:rsid w:val="00F43B96"/>
    <w:rPr>
      <w:rFonts w:ascii="Cambria" w:hAnsi="Cambria"/>
    </w:rPr>
  </w:style>
  <w:style w:type="paragraph" w:customStyle="1" w:styleId="Normal670">
    <w:name w:val="Normal_67_0"/>
    <w:basedOn w:val="Normal68"/>
    <w:uiPriority w:val="99"/>
    <w:rsid w:val="00F43B96"/>
  </w:style>
  <w:style w:type="paragraph" w:customStyle="1" w:styleId="Normal68">
    <w:name w:val="Normal_68"/>
    <w:uiPriority w:val="99"/>
    <w:rsid w:val="00F43B96"/>
    <w:rPr>
      <w:rFonts w:ascii="Cambria" w:hAnsi="Cambria"/>
    </w:rPr>
  </w:style>
  <w:style w:type="paragraph" w:customStyle="1" w:styleId="Normal680">
    <w:name w:val="Normal_68_0"/>
    <w:basedOn w:val="Normal69"/>
    <w:uiPriority w:val="99"/>
    <w:rsid w:val="00F43B96"/>
  </w:style>
  <w:style w:type="paragraph" w:customStyle="1" w:styleId="Normal69">
    <w:name w:val="Normal_69"/>
    <w:uiPriority w:val="99"/>
    <w:rsid w:val="00F43B96"/>
    <w:rPr>
      <w:rFonts w:ascii="Cambria" w:hAnsi="Cambria"/>
    </w:rPr>
  </w:style>
  <w:style w:type="paragraph" w:customStyle="1" w:styleId="Normal690">
    <w:name w:val="Normal_69_0"/>
    <w:basedOn w:val="Normal70"/>
    <w:uiPriority w:val="99"/>
    <w:rsid w:val="00F43B96"/>
  </w:style>
  <w:style w:type="paragraph" w:customStyle="1" w:styleId="Normal70">
    <w:name w:val="Normal_70"/>
    <w:uiPriority w:val="99"/>
    <w:rsid w:val="00F43B96"/>
    <w:rPr>
      <w:rFonts w:ascii="Cambria" w:hAnsi="Cambria"/>
    </w:rPr>
  </w:style>
  <w:style w:type="paragraph" w:customStyle="1" w:styleId="Normal700a">
    <w:name w:val="Normal_70_0"/>
    <w:basedOn w:val="Normal71"/>
    <w:uiPriority w:val="99"/>
    <w:rsid w:val="00F43B96"/>
  </w:style>
  <w:style w:type="paragraph" w:customStyle="1" w:styleId="Normal71">
    <w:name w:val="Normal_71"/>
    <w:uiPriority w:val="99"/>
    <w:rsid w:val="00F43B96"/>
    <w:rPr>
      <w:rFonts w:ascii="Cambria" w:hAnsi="Cambria"/>
    </w:rPr>
  </w:style>
  <w:style w:type="paragraph" w:customStyle="1" w:styleId="Normal710">
    <w:name w:val="Normal_71_0"/>
    <w:basedOn w:val="Normal72"/>
    <w:uiPriority w:val="99"/>
    <w:rsid w:val="00F43B96"/>
  </w:style>
  <w:style w:type="paragraph" w:customStyle="1" w:styleId="Normal72">
    <w:name w:val="Normal_72"/>
    <w:uiPriority w:val="99"/>
    <w:rsid w:val="00F43B96"/>
    <w:rPr>
      <w:rFonts w:ascii="Cambria" w:hAnsi="Cambria"/>
    </w:rPr>
  </w:style>
  <w:style w:type="paragraph" w:customStyle="1" w:styleId="Normal720">
    <w:name w:val="Normal_72_0"/>
    <w:basedOn w:val="Normal73"/>
    <w:uiPriority w:val="99"/>
    <w:rsid w:val="00F43B96"/>
  </w:style>
  <w:style w:type="paragraph" w:customStyle="1" w:styleId="Normal73">
    <w:name w:val="Normal_73"/>
    <w:uiPriority w:val="99"/>
    <w:rsid w:val="00F43B96"/>
    <w:rPr>
      <w:rFonts w:ascii="Cambria" w:hAnsi="Cambria"/>
    </w:rPr>
  </w:style>
  <w:style w:type="paragraph" w:customStyle="1" w:styleId="Normal730">
    <w:name w:val="Normal_73_0"/>
    <w:basedOn w:val="Normal74"/>
    <w:uiPriority w:val="99"/>
    <w:rsid w:val="00F43B96"/>
  </w:style>
  <w:style w:type="paragraph" w:customStyle="1" w:styleId="Normal74">
    <w:name w:val="Normal_74"/>
    <w:uiPriority w:val="99"/>
    <w:rsid w:val="00F43B96"/>
    <w:rPr>
      <w:rFonts w:ascii="Cambria" w:hAnsi="Cambria"/>
    </w:rPr>
  </w:style>
  <w:style w:type="paragraph" w:customStyle="1" w:styleId="Normal740">
    <w:name w:val="Normal_74_0"/>
    <w:basedOn w:val="Normal75"/>
    <w:uiPriority w:val="99"/>
    <w:rsid w:val="00F43B96"/>
  </w:style>
  <w:style w:type="paragraph" w:customStyle="1" w:styleId="Normal75">
    <w:name w:val="Normal_75"/>
    <w:uiPriority w:val="99"/>
    <w:rsid w:val="00F43B96"/>
    <w:rPr>
      <w:rFonts w:ascii="Cambria" w:hAnsi="Cambria"/>
    </w:rPr>
  </w:style>
  <w:style w:type="paragraph" w:customStyle="1" w:styleId="Normal750">
    <w:name w:val="Normal_75_0"/>
    <w:basedOn w:val="Normal76"/>
    <w:uiPriority w:val="99"/>
    <w:rsid w:val="00F43B96"/>
  </w:style>
  <w:style w:type="paragraph" w:customStyle="1" w:styleId="Normal76">
    <w:name w:val="Normal_76"/>
    <w:uiPriority w:val="99"/>
    <w:rsid w:val="00F43B96"/>
    <w:rPr>
      <w:rFonts w:ascii="Cambria" w:hAnsi="Cambria"/>
    </w:rPr>
  </w:style>
  <w:style w:type="paragraph" w:customStyle="1" w:styleId="Normal760">
    <w:name w:val="Normal_76_0"/>
    <w:basedOn w:val="Normal77"/>
    <w:uiPriority w:val="99"/>
    <w:rsid w:val="00F43B96"/>
  </w:style>
  <w:style w:type="paragraph" w:customStyle="1" w:styleId="Normal77">
    <w:name w:val="Normal_77"/>
    <w:uiPriority w:val="99"/>
    <w:rsid w:val="00F43B96"/>
    <w:rPr>
      <w:rFonts w:ascii="Cambria" w:hAnsi="Cambria"/>
    </w:rPr>
  </w:style>
  <w:style w:type="paragraph" w:customStyle="1" w:styleId="Normal770">
    <w:name w:val="Normal_77_0"/>
    <w:basedOn w:val="Normal78"/>
    <w:uiPriority w:val="99"/>
    <w:rsid w:val="00F43B96"/>
  </w:style>
  <w:style w:type="paragraph" w:customStyle="1" w:styleId="Normal78">
    <w:name w:val="Normal_78"/>
    <w:uiPriority w:val="99"/>
    <w:rsid w:val="00F43B96"/>
    <w:rPr>
      <w:rFonts w:ascii="Cambria" w:hAnsi="Cambria"/>
    </w:rPr>
  </w:style>
  <w:style w:type="paragraph" w:customStyle="1" w:styleId="Normal780">
    <w:name w:val="Normal_78_0"/>
    <w:basedOn w:val="Normal79"/>
    <w:uiPriority w:val="99"/>
    <w:rsid w:val="00F43B96"/>
  </w:style>
  <w:style w:type="paragraph" w:customStyle="1" w:styleId="Normal79">
    <w:name w:val="Normal_79"/>
    <w:uiPriority w:val="99"/>
    <w:rsid w:val="00F43B96"/>
    <w:rPr>
      <w:rFonts w:ascii="Cambria" w:hAnsi="Cambria"/>
    </w:rPr>
  </w:style>
  <w:style w:type="paragraph" w:customStyle="1" w:styleId="Normal790">
    <w:name w:val="Normal_79_0"/>
    <w:basedOn w:val="Normal80"/>
    <w:uiPriority w:val="99"/>
    <w:rsid w:val="00F43B96"/>
  </w:style>
  <w:style w:type="paragraph" w:customStyle="1" w:styleId="Normal80">
    <w:name w:val="Normal_80"/>
    <w:uiPriority w:val="99"/>
    <w:rsid w:val="00F43B96"/>
    <w:rPr>
      <w:rFonts w:ascii="Cambria" w:hAnsi="Cambria"/>
    </w:rPr>
  </w:style>
  <w:style w:type="paragraph" w:customStyle="1" w:styleId="Normal800">
    <w:name w:val="Normal_80_0"/>
    <w:basedOn w:val="Normal81"/>
    <w:uiPriority w:val="99"/>
    <w:rsid w:val="00F43B96"/>
  </w:style>
  <w:style w:type="paragraph" w:customStyle="1" w:styleId="Normal81">
    <w:name w:val="Normal_81"/>
    <w:uiPriority w:val="99"/>
    <w:rsid w:val="00F43B96"/>
    <w:rPr>
      <w:rFonts w:ascii="Cambria" w:hAnsi="Cambria"/>
    </w:rPr>
  </w:style>
  <w:style w:type="paragraph" w:customStyle="1" w:styleId="Normal810">
    <w:name w:val="Normal_81_0"/>
    <w:basedOn w:val="Normal82"/>
    <w:uiPriority w:val="99"/>
    <w:rsid w:val="00F43B96"/>
  </w:style>
  <w:style w:type="paragraph" w:customStyle="1" w:styleId="Normal82">
    <w:name w:val="Normal_82"/>
    <w:uiPriority w:val="99"/>
    <w:rsid w:val="00F43B96"/>
    <w:rPr>
      <w:rFonts w:ascii="Cambria" w:hAnsi="Cambria"/>
    </w:rPr>
  </w:style>
  <w:style w:type="paragraph" w:customStyle="1" w:styleId="Normal820">
    <w:name w:val="Normal_82_0"/>
    <w:basedOn w:val="Normal83"/>
    <w:uiPriority w:val="99"/>
    <w:rsid w:val="00F43B96"/>
  </w:style>
  <w:style w:type="paragraph" w:customStyle="1" w:styleId="Normal83">
    <w:name w:val="Normal_83"/>
    <w:uiPriority w:val="99"/>
    <w:rsid w:val="00F43B96"/>
    <w:rPr>
      <w:rFonts w:ascii="Cambria" w:hAnsi="Cambria"/>
    </w:rPr>
  </w:style>
  <w:style w:type="paragraph" w:customStyle="1" w:styleId="Normal830">
    <w:name w:val="Normal_83_0"/>
    <w:basedOn w:val="Normal84"/>
    <w:uiPriority w:val="99"/>
    <w:rsid w:val="00F43B96"/>
  </w:style>
  <w:style w:type="paragraph" w:customStyle="1" w:styleId="Normal84">
    <w:name w:val="Normal_84"/>
    <w:uiPriority w:val="99"/>
    <w:rsid w:val="00F43B96"/>
    <w:rPr>
      <w:rFonts w:ascii="Cambria" w:hAnsi="Cambria"/>
    </w:rPr>
  </w:style>
  <w:style w:type="paragraph" w:customStyle="1" w:styleId="Normal840">
    <w:name w:val="Normal_84_0"/>
    <w:basedOn w:val="Normal85"/>
    <w:uiPriority w:val="99"/>
    <w:rsid w:val="00F43B96"/>
  </w:style>
  <w:style w:type="paragraph" w:customStyle="1" w:styleId="Normal85">
    <w:name w:val="Normal_85"/>
    <w:uiPriority w:val="99"/>
    <w:rsid w:val="00F43B96"/>
    <w:rPr>
      <w:rFonts w:ascii="Cambria" w:hAnsi="Cambria"/>
    </w:rPr>
  </w:style>
  <w:style w:type="paragraph" w:customStyle="1" w:styleId="Normal850">
    <w:name w:val="Normal_85_0"/>
    <w:basedOn w:val="Normal86"/>
    <w:uiPriority w:val="99"/>
    <w:rsid w:val="00F43B96"/>
  </w:style>
  <w:style w:type="paragraph" w:customStyle="1" w:styleId="Normal86">
    <w:name w:val="Normal_86"/>
    <w:uiPriority w:val="99"/>
    <w:rsid w:val="00F43B96"/>
    <w:rPr>
      <w:rFonts w:ascii="Cambria" w:hAnsi="Cambria"/>
    </w:rPr>
  </w:style>
  <w:style w:type="paragraph" w:customStyle="1" w:styleId="Normal860">
    <w:name w:val="Normal_86_0"/>
    <w:basedOn w:val="Normal87"/>
    <w:uiPriority w:val="99"/>
    <w:rsid w:val="00F43B96"/>
  </w:style>
  <w:style w:type="paragraph" w:customStyle="1" w:styleId="Normal87">
    <w:name w:val="Normal_87"/>
    <w:uiPriority w:val="99"/>
    <w:rsid w:val="00F43B96"/>
    <w:rPr>
      <w:rFonts w:ascii="Cambria" w:hAnsi="Cambria"/>
    </w:rPr>
  </w:style>
  <w:style w:type="paragraph" w:customStyle="1" w:styleId="Normal870">
    <w:name w:val="Normal_87_0"/>
    <w:basedOn w:val="Normal88"/>
    <w:uiPriority w:val="99"/>
    <w:rsid w:val="00F43B96"/>
  </w:style>
  <w:style w:type="paragraph" w:customStyle="1" w:styleId="Normal88">
    <w:name w:val="Normal_88"/>
    <w:uiPriority w:val="99"/>
    <w:rsid w:val="00F43B96"/>
    <w:rPr>
      <w:rFonts w:ascii="Cambria" w:hAnsi="Cambria"/>
    </w:rPr>
  </w:style>
  <w:style w:type="paragraph" w:customStyle="1" w:styleId="Normal880">
    <w:name w:val="Normal_88_0"/>
    <w:basedOn w:val="Normal89"/>
    <w:uiPriority w:val="99"/>
    <w:rsid w:val="00F43B96"/>
  </w:style>
  <w:style w:type="paragraph" w:customStyle="1" w:styleId="Normal89">
    <w:name w:val="Normal_89"/>
    <w:uiPriority w:val="99"/>
    <w:rsid w:val="00F43B96"/>
    <w:rPr>
      <w:rFonts w:ascii="Cambria" w:hAnsi="Cambria"/>
    </w:rPr>
  </w:style>
  <w:style w:type="paragraph" w:customStyle="1" w:styleId="Normal890">
    <w:name w:val="Normal_89_0"/>
    <w:basedOn w:val="Normal90"/>
    <w:uiPriority w:val="99"/>
    <w:rsid w:val="00F43B96"/>
  </w:style>
  <w:style w:type="paragraph" w:customStyle="1" w:styleId="Normal90">
    <w:name w:val="Normal_90"/>
    <w:uiPriority w:val="99"/>
    <w:rsid w:val="00F43B96"/>
    <w:rPr>
      <w:rFonts w:ascii="Cambria" w:hAnsi="Cambria"/>
    </w:rPr>
  </w:style>
  <w:style w:type="paragraph" w:customStyle="1" w:styleId="Normal900">
    <w:name w:val="Normal_90_0"/>
    <w:basedOn w:val="Normal91"/>
    <w:uiPriority w:val="99"/>
    <w:rsid w:val="00F43B96"/>
  </w:style>
  <w:style w:type="paragraph" w:customStyle="1" w:styleId="Normal91">
    <w:name w:val="Normal_91"/>
    <w:uiPriority w:val="99"/>
    <w:rsid w:val="00F43B96"/>
    <w:rPr>
      <w:rFonts w:ascii="Cambria" w:hAnsi="Cambria"/>
    </w:rPr>
  </w:style>
  <w:style w:type="paragraph" w:customStyle="1" w:styleId="Normal910">
    <w:name w:val="Normal_91_0"/>
    <w:basedOn w:val="Normal92"/>
    <w:uiPriority w:val="99"/>
    <w:rsid w:val="00F43B96"/>
  </w:style>
  <w:style w:type="paragraph" w:customStyle="1" w:styleId="Normal92">
    <w:name w:val="Normal_92"/>
    <w:uiPriority w:val="99"/>
    <w:rsid w:val="00F43B96"/>
    <w:rPr>
      <w:rFonts w:ascii="Cambria" w:hAnsi="Cambria"/>
    </w:rPr>
  </w:style>
  <w:style w:type="paragraph" w:customStyle="1" w:styleId="Normal920">
    <w:name w:val="Normal_92_0"/>
    <w:basedOn w:val="Normal93"/>
    <w:uiPriority w:val="99"/>
    <w:rsid w:val="00F43B96"/>
  </w:style>
  <w:style w:type="paragraph" w:customStyle="1" w:styleId="Normal93">
    <w:name w:val="Normal_93"/>
    <w:uiPriority w:val="99"/>
    <w:rsid w:val="00F43B96"/>
    <w:rPr>
      <w:rFonts w:ascii="Cambria" w:hAnsi="Cambria"/>
    </w:rPr>
  </w:style>
  <w:style w:type="paragraph" w:customStyle="1" w:styleId="Normal930">
    <w:name w:val="Normal_93_0"/>
    <w:basedOn w:val="Normal94"/>
    <w:uiPriority w:val="99"/>
    <w:rsid w:val="00F43B96"/>
  </w:style>
  <w:style w:type="paragraph" w:customStyle="1" w:styleId="Normal94">
    <w:name w:val="Normal_94"/>
    <w:uiPriority w:val="99"/>
    <w:rsid w:val="00F43B96"/>
    <w:rPr>
      <w:rFonts w:ascii="Cambria" w:hAnsi="Cambria"/>
    </w:rPr>
  </w:style>
  <w:style w:type="paragraph" w:customStyle="1" w:styleId="Normal940">
    <w:name w:val="Normal_94_0"/>
    <w:basedOn w:val="Normal95"/>
    <w:uiPriority w:val="99"/>
    <w:rsid w:val="00F43B96"/>
  </w:style>
  <w:style w:type="paragraph" w:customStyle="1" w:styleId="Normal95">
    <w:name w:val="Normal_95"/>
    <w:uiPriority w:val="99"/>
    <w:rsid w:val="00F43B96"/>
    <w:rPr>
      <w:rFonts w:ascii="Cambria" w:hAnsi="Cambria"/>
    </w:rPr>
  </w:style>
  <w:style w:type="paragraph" w:customStyle="1" w:styleId="Normal96">
    <w:name w:val="Normal_96"/>
    <w:uiPriority w:val="99"/>
    <w:rsid w:val="00F43B96"/>
    <w:rPr>
      <w:rFonts w:ascii="Cambria" w:hAnsi="Cambria"/>
    </w:rPr>
  </w:style>
  <w:style w:type="paragraph" w:customStyle="1" w:styleId="Normal960">
    <w:name w:val="Normal_96_0"/>
    <w:basedOn w:val="Normal97"/>
    <w:uiPriority w:val="99"/>
    <w:rsid w:val="00F43B96"/>
  </w:style>
  <w:style w:type="paragraph" w:customStyle="1" w:styleId="Normal97">
    <w:name w:val="Normal_97"/>
    <w:uiPriority w:val="99"/>
    <w:rsid w:val="00F43B96"/>
    <w:rPr>
      <w:rFonts w:ascii="Cambria" w:hAnsi="Cambria"/>
    </w:rPr>
  </w:style>
  <w:style w:type="paragraph" w:customStyle="1" w:styleId="Normal970">
    <w:name w:val="Normal_97_0"/>
    <w:basedOn w:val="Normal98"/>
    <w:uiPriority w:val="99"/>
    <w:rsid w:val="00F43B96"/>
  </w:style>
  <w:style w:type="paragraph" w:customStyle="1" w:styleId="Normal98">
    <w:name w:val="Normal_98"/>
    <w:uiPriority w:val="99"/>
    <w:rsid w:val="00F43B96"/>
    <w:rPr>
      <w:rFonts w:ascii="Cambria" w:hAnsi="Cambria"/>
    </w:rPr>
  </w:style>
  <w:style w:type="paragraph" w:customStyle="1" w:styleId="Normal980">
    <w:name w:val="Normal_98_0"/>
    <w:basedOn w:val="Normal99"/>
    <w:uiPriority w:val="99"/>
    <w:rsid w:val="00F43B96"/>
  </w:style>
  <w:style w:type="paragraph" w:customStyle="1" w:styleId="Normal99">
    <w:name w:val="Normal_99"/>
    <w:uiPriority w:val="99"/>
    <w:rsid w:val="00F43B96"/>
    <w:rPr>
      <w:rFonts w:ascii="Cambria" w:hAnsi="Cambria"/>
    </w:rPr>
  </w:style>
  <w:style w:type="paragraph" w:customStyle="1" w:styleId="Normal990">
    <w:name w:val="Normal_99_0"/>
    <w:basedOn w:val="Normal1000"/>
    <w:uiPriority w:val="99"/>
    <w:rsid w:val="00F43B96"/>
  </w:style>
  <w:style w:type="paragraph" w:customStyle="1" w:styleId="Normal1000">
    <w:name w:val="Normal_100"/>
    <w:uiPriority w:val="99"/>
    <w:rsid w:val="00F43B96"/>
    <w:rPr>
      <w:rFonts w:ascii="Cambria" w:hAnsi="Cambria"/>
    </w:rPr>
  </w:style>
  <w:style w:type="paragraph" w:customStyle="1" w:styleId="Normal10000">
    <w:name w:val="Normal_100_0"/>
    <w:basedOn w:val="Normal101"/>
    <w:uiPriority w:val="99"/>
    <w:rsid w:val="00F43B96"/>
  </w:style>
  <w:style w:type="paragraph" w:customStyle="1" w:styleId="Normal101">
    <w:name w:val="Normal_101"/>
    <w:uiPriority w:val="99"/>
    <w:rsid w:val="00F43B96"/>
    <w:rPr>
      <w:rFonts w:ascii="Cambria" w:hAnsi="Cambria"/>
    </w:rPr>
  </w:style>
  <w:style w:type="paragraph" w:customStyle="1" w:styleId="Normal1010">
    <w:name w:val="Normal_101_0"/>
    <w:basedOn w:val="Normal102"/>
    <w:uiPriority w:val="99"/>
    <w:rsid w:val="00F43B96"/>
  </w:style>
  <w:style w:type="paragraph" w:customStyle="1" w:styleId="Normal102">
    <w:name w:val="Normal_102"/>
    <w:uiPriority w:val="99"/>
    <w:rsid w:val="00F43B96"/>
    <w:rPr>
      <w:rFonts w:ascii="Cambria" w:hAnsi="Cambria"/>
    </w:rPr>
  </w:style>
  <w:style w:type="paragraph" w:customStyle="1" w:styleId="Normal1020">
    <w:name w:val="Normal_102_0"/>
    <w:basedOn w:val="Normal103"/>
    <w:uiPriority w:val="99"/>
    <w:rsid w:val="00F43B96"/>
  </w:style>
  <w:style w:type="paragraph" w:customStyle="1" w:styleId="Normal103">
    <w:name w:val="Normal_103"/>
    <w:uiPriority w:val="99"/>
    <w:rsid w:val="00F43B96"/>
    <w:rPr>
      <w:rFonts w:ascii="Cambria" w:hAnsi="Cambria"/>
    </w:rPr>
  </w:style>
  <w:style w:type="paragraph" w:customStyle="1" w:styleId="Normal1030">
    <w:name w:val="Normal_103_0"/>
    <w:basedOn w:val="Normal104"/>
    <w:uiPriority w:val="99"/>
    <w:rsid w:val="00F43B96"/>
  </w:style>
  <w:style w:type="paragraph" w:customStyle="1" w:styleId="Normal104">
    <w:name w:val="Normal_104"/>
    <w:uiPriority w:val="99"/>
    <w:rsid w:val="00F43B96"/>
    <w:rPr>
      <w:rFonts w:ascii="Cambria" w:hAnsi="Cambria"/>
    </w:rPr>
  </w:style>
  <w:style w:type="paragraph" w:customStyle="1" w:styleId="Normal1040">
    <w:name w:val="Normal_104_0"/>
    <w:basedOn w:val="Normal105"/>
    <w:uiPriority w:val="99"/>
    <w:rsid w:val="00F43B96"/>
  </w:style>
  <w:style w:type="paragraph" w:customStyle="1" w:styleId="Normal105">
    <w:name w:val="Normal_105"/>
    <w:uiPriority w:val="99"/>
    <w:rsid w:val="00F43B96"/>
    <w:rPr>
      <w:rFonts w:ascii="Cambria" w:hAnsi="Cambria"/>
    </w:rPr>
  </w:style>
  <w:style w:type="paragraph" w:customStyle="1" w:styleId="Normal1050">
    <w:name w:val="Normal_105_0"/>
    <w:basedOn w:val="Normal106"/>
    <w:uiPriority w:val="99"/>
    <w:rsid w:val="00F43B96"/>
  </w:style>
  <w:style w:type="paragraph" w:customStyle="1" w:styleId="Normal106">
    <w:name w:val="Normal_106"/>
    <w:uiPriority w:val="99"/>
    <w:rsid w:val="00F43B96"/>
    <w:rPr>
      <w:rFonts w:ascii="Cambria" w:hAnsi="Cambria"/>
    </w:rPr>
  </w:style>
  <w:style w:type="paragraph" w:customStyle="1" w:styleId="Normal1060">
    <w:name w:val="Normal_106_0"/>
    <w:basedOn w:val="Normal107"/>
    <w:uiPriority w:val="99"/>
    <w:rsid w:val="00F43B96"/>
  </w:style>
  <w:style w:type="paragraph" w:customStyle="1" w:styleId="Normal107">
    <w:name w:val="Normal_107"/>
    <w:uiPriority w:val="99"/>
    <w:rsid w:val="00F43B96"/>
    <w:rPr>
      <w:rFonts w:ascii="Cambria" w:hAnsi="Cambria"/>
    </w:rPr>
  </w:style>
  <w:style w:type="paragraph" w:customStyle="1" w:styleId="Normal10200">
    <w:name w:val="Normal_102_0_0"/>
    <w:basedOn w:val="Normal108"/>
    <w:uiPriority w:val="99"/>
    <w:rsid w:val="00F43B96"/>
  </w:style>
  <w:style w:type="paragraph" w:customStyle="1" w:styleId="Normal108">
    <w:name w:val="Normal_108"/>
    <w:uiPriority w:val="99"/>
    <w:rsid w:val="00F43B96"/>
    <w:rPr>
      <w:rFonts w:ascii="Cambria" w:hAnsi="Cambria"/>
    </w:rPr>
  </w:style>
  <w:style w:type="paragraph" w:customStyle="1" w:styleId="Normal102000">
    <w:name w:val="Normal_102_0_0_0"/>
    <w:basedOn w:val="Normal109"/>
    <w:uiPriority w:val="99"/>
    <w:rsid w:val="00F43B96"/>
  </w:style>
  <w:style w:type="paragraph" w:customStyle="1" w:styleId="Normal109">
    <w:name w:val="Normal_109"/>
    <w:uiPriority w:val="99"/>
    <w:rsid w:val="00F43B96"/>
    <w:rPr>
      <w:rFonts w:ascii="Cambria" w:hAnsi="Cambria"/>
    </w:rPr>
  </w:style>
  <w:style w:type="paragraph" w:customStyle="1" w:styleId="Normal110">
    <w:name w:val="Normal_110"/>
    <w:basedOn w:val="Normal111"/>
    <w:uiPriority w:val="99"/>
    <w:rsid w:val="00F43B96"/>
  </w:style>
  <w:style w:type="paragraph" w:customStyle="1" w:styleId="Normal111">
    <w:name w:val="Normal_111"/>
    <w:uiPriority w:val="99"/>
    <w:rsid w:val="00F43B96"/>
    <w:rPr>
      <w:rFonts w:ascii="Cambria" w:hAnsi="Cambria"/>
    </w:rPr>
  </w:style>
  <w:style w:type="paragraph" w:customStyle="1" w:styleId="Normal1110">
    <w:name w:val="Normal_111_0"/>
    <w:basedOn w:val="Normal112"/>
    <w:uiPriority w:val="99"/>
    <w:rsid w:val="00F43B96"/>
  </w:style>
  <w:style w:type="paragraph" w:customStyle="1" w:styleId="Normal112">
    <w:name w:val="Normal_112"/>
    <w:uiPriority w:val="99"/>
    <w:rsid w:val="00F43B96"/>
    <w:rPr>
      <w:rFonts w:ascii="Cambria" w:hAnsi="Cambria"/>
    </w:rPr>
  </w:style>
  <w:style w:type="paragraph" w:customStyle="1" w:styleId="Normal1111">
    <w:name w:val="Normal_111_1"/>
    <w:basedOn w:val="Normal113"/>
    <w:uiPriority w:val="99"/>
    <w:rsid w:val="00F43B96"/>
  </w:style>
  <w:style w:type="paragraph" w:customStyle="1" w:styleId="Normal113">
    <w:name w:val="Normal_113"/>
    <w:uiPriority w:val="99"/>
    <w:rsid w:val="00F43B96"/>
    <w:rPr>
      <w:rFonts w:ascii="Cambria" w:hAnsi="Cambria"/>
    </w:rPr>
  </w:style>
  <w:style w:type="paragraph" w:customStyle="1" w:styleId="Normal1112">
    <w:name w:val="Normal_111_2"/>
    <w:basedOn w:val="Normal114"/>
    <w:uiPriority w:val="99"/>
    <w:rsid w:val="00F43B96"/>
  </w:style>
  <w:style w:type="paragraph" w:customStyle="1" w:styleId="Normal114">
    <w:name w:val="Normal_114"/>
    <w:uiPriority w:val="99"/>
    <w:rsid w:val="00F43B96"/>
    <w:rPr>
      <w:rFonts w:ascii="Cambria" w:hAnsi="Cambria"/>
    </w:rPr>
  </w:style>
  <w:style w:type="paragraph" w:customStyle="1" w:styleId="Normal1113">
    <w:name w:val="Normal_111_3"/>
    <w:basedOn w:val="Normal115"/>
    <w:uiPriority w:val="99"/>
    <w:rsid w:val="00F43B96"/>
  </w:style>
  <w:style w:type="paragraph" w:customStyle="1" w:styleId="Normal115">
    <w:name w:val="Normal_115"/>
    <w:uiPriority w:val="99"/>
    <w:rsid w:val="00F43B96"/>
    <w:rPr>
      <w:rFonts w:ascii="Cambria" w:hAnsi="Cambria"/>
    </w:rPr>
  </w:style>
  <w:style w:type="paragraph" w:customStyle="1" w:styleId="Normal1114">
    <w:name w:val="Normal_111_4"/>
    <w:basedOn w:val="Normal116"/>
    <w:uiPriority w:val="99"/>
    <w:rsid w:val="00F43B96"/>
  </w:style>
  <w:style w:type="paragraph" w:customStyle="1" w:styleId="Normal116">
    <w:name w:val="Normal_116"/>
    <w:uiPriority w:val="99"/>
    <w:rsid w:val="00F43B96"/>
    <w:rPr>
      <w:rFonts w:ascii="Cambria" w:hAnsi="Cambria"/>
    </w:rPr>
  </w:style>
  <w:style w:type="paragraph" w:customStyle="1" w:styleId="Normal1115">
    <w:name w:val="Normal_111_5"/>
    <w:basedOn w:val="Normal117"/>
    <w:uiPriority w:val="99"/>
    <w:rsid w:val="00F43B96"/>
  </w:style>
  <w:style w:type="paragraph" w:customStyle="1" w:styleId="Normal117">
    <w:name w:val="Normal_117"/>
    <w:uiPriority w:val="99"/>
    <w:rsid w:val="00F43B96"/>
    <w:rPr>
      <w:rFonts w:ascii="Cambria" w:hAnsi="Cambria"/>
    </w:rPr>
  </w:style>
  <w:style w:type="paragraph" w:customStyle="1" w:styleId="Normal1140">
    <w:name w:val="Normal_114_0"/>
    <w:basedOn w:val="Normal118"/>
    <w:uiPriority w:val="99"/>
    <w:rsid w:val="00F43B96"/>
  </w:style>
  <w:style w:type="paragraph" w:customStyle="1" w:styleId="Normal118">
    <w:name w:val="Normal_118"/>
    <w:uiPriority w:val="99"/>
    <w:rsid w:val="00F43B96"/>
    <w:rPr>
      <w:rFonts w:ascii="Cambria" w:hAnsi="Cambria"/>
    </w:rPr>
  </w:style>
  <w:style w:type="paragraph" w:customStyle="1" w:styleId="Normal1141">
    <w:name w:val="Normal_114_1"/>
    <w:basedOn w:val="Normal119"/>
    <w:uiPriority w:val="99"/>
    <w:rsid w:val="00F43B96"/>
  </w:style>
  <w:style w:type="paragraph" w:customStyle="1" w:styleId="Normal119">
    <w:name w:val="Normal_119"/>
    <w:uiPriority w:val="99"/>
    <w:rsid w:val="00F43B96"/>
    <w:rPr>
      <w:rFonts w:ascii="Cambria" w:hAnsi="Cambria"/>
    </w:rPr>
  </w:style>
  <w:style w:type="paragraph" w:customStyle="1" w:styleId="Normal1180">
    <w:name w:val="Normal_118_0"/>
    <w:basedOn w:val="Normal120"/>
    <w:uiPriority w:val="99"/>
    <w:rsid w:val="00F43B96"/>
  </w:style>
  <w:style w:type="paragraph" w:customStyle="1" w:styleId="Normal120">
    <w:name w:val="Normal_120"/>
    <w:uiPriority w:val="99"/>
    <w:rsid w:val="00F43B96"/>
    <w:rPr>
      <w:rFonts w:ascii="Cambria" w:hAnsi="Cambria"/>
    </w:rPr>
  </w:style>
  <w:style w:type="paragraph" w:customStyle="1" w:styleId="Normal1190">
    <w:name w:val="Normal_119_0"/>
    <w:basedOn w:val="Normal121"/>
    <w:uiPriority w:val="99"/>
    <w:rsid w:val="00F43B96"/>
  </w:style>
  <w:style w:type="paragraph" w:customStyle="1" w:styleId="Normal121">
    <w:name w:val="Normal_121"/>
    <w:uiPriority w:val="99"/>
    <w:rsid w:val="00F43B96"/>
    <w:rPr>
      <w:rFonts w:ascii="Cambria" w:hAnsi="Cambria"/>
    </w:rPr>
  </w:style>
  <w:style w:type="paragraph" w:customStyle="1" w:styleId="Normal1200">
    <w:name w:val="Normal_120_0"/>
    <w:basedOn w:val="Normal122"/>
    <w:uiPriority w:val="99"/>
    <w:rsid w:val="00F43B96"/>
  </w:style>
  <w:style w:type="paragraph" w:customStyle="1" w:styleId="Normal122">
    <w:name w:val="Normal_122"/>
    <w:uiPriority w:val="99"/>
    <w:rsid w:val="00F43B96"/>
    <w:rPr>
      <w:rFonts w:ascii="Cambria" w:hAnsi="Cambria"/>
    </w:rPr>
  </w:style>
  <w:style w:type="paragraph" w:customStyle="1" w:styleId="Normal1201">
    <w:name w:val="Normal_120_1"/>
    <w:basedOn w:val="Normal123"/>
    <w:uiPriority w:val="99"/>
    <w:rsid w:val="00F43B96"/>
  </w:style>
  <w:style w:type="paragraph" w:customStyle="1" w:styleId="Normal123">
    <w:name w:val="Normal_123"/>
    <w:uiPriority w:val="99"/>
    <w:rsid w:val="00F43B96"/>
    <w:rPr>
      <w:rFonts w:ascii="Cambria" w:hAnsi="Cambria"/>
    </w:rPr>
  </w:style>
  <w:style w:type="paragraph" w:customStyle="1" w:styleId="Normal1210">
    <w:name w:val="Normal_121_0"/>
    <w:basedOn w:val="Normal124"/>
    <w:uiPriority w:val="99"/>
    <w:rsid w:val="00F43B96"/>
  </w:style>
  <w:style w:type="paragraph" w:customStyle="1" w:styleId="Normal124">
    <w:name w:val="Normal_124"/>
    <w:uiPriority w:val="99"/>
    <w:rsid w:val="00F43B96"/>
    <w:rPr>
      <w:rFonts w:ascii="Cambria" w:hAnsi="Cambria"/>
    </w:rPr>
  </w:style>
  <w:style w:type="paragraph" w:customStyle="1" w:styleId="Normal1211">
    <w:name w:val="Normal_121_1"/>
    <w:basedOn w:val="Normal125"/>
    <w:uiPriority w:val="99"/>
    <w:rsid w:val="00F43B96"/>
  </w:style>
  <w:style w:type="paragraph" w:customStyle="1" w:styleId="Normal125">
    <w:name w:val="Normal_125"/>
    <w:uiPriority w:val="99"/>
    <w:rsid w:val="00F43B96"/>
    <w:rPr>
      <w:rFonts w:ascii="Cambria" w:hAnsi="Cambria"/>
    </w:rPr>
  </w:style>
  <w:style w:type="paragraph" w:customStyle="1" w:styleId="Normal1220">
    <w:name w:val="Normal_122_0"/>
    <w:basedOn w:val="Normal126"/>
    <w:uiPriority w:val="99"/>
    <w:rsid w:val="00F43B96"/>
  </w:style>
  <w:style w:type="paragraph" w:customStyle="1" w:styleId="Normal126">
    <w:name w:val="Normal_126"/>
    <w:uiPriority w:val="99"/>
    <w:rsid w:val="00F43B96"/>
    <w:rPr>
      <w:rFonts w:ascii="Cambria" w:hAnsi="Cambria"/>
    </w:rPr>
  </w:style>
  <w:style w:type="paragraph" w:customStyle="1" w:styleId="Normal1221">
    <w:name w:val="Normal_122_1"/>
    <w:basedOn w:val="Normal127"/>
    <w:uiPriority w:val="99"/>
    <w:rsid w:val="00F43B96"/>
  </w:style>
  <w:style w:type="paragraph" w:customStyle="1" w:styleId="Normal127">
    <w:name w:val="Normal_127"/>
    <w:uiPriority w:val="99"/>
    <w:rsid w:val="00F43B96"/>
    <w:rPr>
      <w:rFonts w:ascii="Cambria" w:hAnsi="Cambria"/>
    </w:rPr>
  </w:style>
  <w:style w:type="paragraph" w:customStyle="1" w:styleId="Normal1222">
    <w:name w:val="Normal_122_2"/>
    <w:basedOn w:val="Normal128"/>
    <w:uiPriority w:val="99"/>
    <w:rsid w:val="00F43B96"/>
  </w:style>
  <w:style w:type="paragraph" w:customStyle="1" w:styleId="Normal128">
    <w:name w:val="Normal_128"/>
    <w:uiPriority w:val="99"/>
    <w:rsid w:val="00F43B96"/>
    <w:rPr>
      <w:rFonts w:ascii="Cambria" w:hAnsi="Cambria"/>
    </w:rPr>
  </w:style>
  <w:style w:type="paragraph" w:customStyle="1" w:styleId="Normal1223">
    <w:name w:val="Normal_122_3"/>
    <w:basedOn w:val="Normal129"/>
    <w:uiPriority w:val="99"/>
    <w:rsid w:val="00F43B96"/>
  </w:style>
  <w:style w:type="paragraph" w:customStyle="1" w:styleId="Normal129">
    <w:name w:val="Normal_129"/>
    <w:uiPriority w:val="99"/>
    <w:rsid w:val="00F43B96"/>
    <w:rPr>
      <w:rFonts w:ascii="Cambria" w:hAnsi="Cambria"/>
    </w:rPr>
  </w:style>
  <w:style w:type="paragraph" w:customStyle="1" w:styleId="Normal1224">
    <w:name w:val="Normal_122_4"/>
    <w:basedOn w:val="Normal130"/>
    <w:uiPriority w:val="99"/>
    <w:rsid w:val="00F43B96"/>
  </w:style>
  <w:style w:type="paragraph" w:customStyle="1" w:styleId="Normal130">
    <w:name w:val="Normal_130"/>
    <w:uiPriority w:val="99"/>
    <w:rsid w:val="00F43B96"/>
    <w:rPr>
      <w:rFonts w:ascii="Cambria" w:hAnsi="Cambria"/>
    </w:rPr>
  </w:style>
  <w:style w:type="paragraph" w:customStyle="1" w:styleId="Normal1225">
    <w:name w:val="Normal_122_5"/>
    <w:basedOn w:val="Normal131"/>
    <w:uiPriority w:val="99"/>
    <w:rsid w:val="00F43B96"/>
  </w:style>
  <w:style w:type="paragraph" w:customStyle="1" w:styleId="Normal131">
    <w:name w:val="Normal_131"/>
    <w:uiPriority w:val="99"/>
    <w:rsid w:val="00F43B96"/>
    <w:rPr>
      <w:rFonts w:ascii="Cambria" w:hAnsi="Cambria"/>
    </w:rPr>
  </w:style>
  <w:style w:type="paragraph" w:customStyle="1" w:styleId="Normal1226">
    <w:name w:val="Normal_122_6"/>
    <w:basedOn w:val="Normal132"/>
    <w:uiPriority w:val="99"/>
    <w:rsid w:val="00F43B96"/>
  </w:style>
  <w:style w:type="paragraph" w:customStyle="1" w:styleId="Normal132">
    <w:name w:val="Normal_132"/>
    <w:uiPriority w:val="99"/>
    <w:rsid w:val="00F43B96"/>
    <w:rPr>
      <w:rFonts w:ascii="Cambria" w:hAnsi="Cambria"/>
    </w:rPr>
  </w:style>
  <w:style w:type="paragraph" w:customStyle="1" w:styleId="Normal1227">
    <w:name w:val="Normal_122_7"/>
    <w:basedOn w:val="Normal133"/>
    <w:uiPriority w:val="99"/>
    <w:rsid w:val="00F43B96"/>
  </w:style>
  <w:style w:type="paragraph" w:customStyle="1" w:styleId="Normal133">
    <w:name w:val="Normal_133"/>
    <w:uiPriority w:val="99"/>
    <w:rsid w:val="00F43B96"/>
    <w:rPr>
      <w:rFonts w:ascii="Cambria" w:hAnsi="Cambria"/>
    </w:rPr>
  </w:style>
  <w:style w:type="paragraph" w:customStyle="1" w:styleId="Normal1228">
    <w:name w:val="Normal_122_8"/>
    <w:basedOn w:val="Normal134"/>
    <w:uiPriority w:val="99"/>
    <w:rsid w:val="00F43B96"/>
  </w:style>
  <w:style w:type="paragraph" w:customStyle="1" w:styleId="Normal134">
    <w:name w:val="Normal_134"/>
    <w:uiPriority w:val="99"/>
    <w:rsid w:val="00F43B96"/>
    <w:rPr>
      <w:rFonts w:ascii="Cambria" w:hAnsi="Cambria"/>
    </w:rPr>
  </w:style>
  <w:style w:type="paragraph" w:customStyle="1" w:styleId="Normal1229">
    <w:name w:val="Normal_122_9"/>
    <w:basedOn w:val="Normal135"/>
    <w:uiPriority w:val="99"/>
    <w:rsid w:val="00F43B96"/>
  </w:style>
  <w:style w:type="paragraph" w:customStyle="1" w:styleId="Normal135">
    <w:name w:val="Normal_135"/>
    <w:uiPriority w:val="99"/>
    <w:rsid w:val="00F43B96"/>
    <w:rPr>
      <w:rFonts w:ascii="Cambria" w:hAnsi="Cambria"/>
    </w:rPr>
  </w:style>
  <w:style w:type="paragraph" w:customStyle="1" w:styleId="Normal1260">
    <w:name w:val="Normal_126_0"/>
    <w:basedOn w:val="Normal136"/>
    <w:uiPriority w:val="99"/>
    <w:rsid w:val="00F43B96"/>
  </w:style>
  <w:style w:type="paragraph" w:customStyle="1" w:styleId="Normal136">
    <w:name w:val="Normal_136"/>
    <w:uiPriority w:val="99"/>
    <w:rsid w:val="00F43B96"/>
    <w:rPr>
      <w:rFonts w:ascii="Cambria" w:hAnsi="Cambria"/>
    </w:rPr>
  </w:style>
  <w:style w:type="paragraph" w:customStyle="1" w:styleId="Normal1270">
    <w:name w:val="Normal_127_0"/>
    <w:basedOn w:val="Normal137"/>
    <w:uiPriority w:val="99"/>
    <w:rsid w:val="00F43B96"/>
  </w:style>
  <w:style w:type="paragraph" w:customStyle="1" w:styleId="Normal137">
    <w:name w:val="Normal_137"/>
    <w:uiPriority w:val="99"/>
    <w:rsid w:val="00F43B96"/>
    <w:rPr>
      <w:rFonts w:ascii="Cambria" w:hAnsi="Cambria"/>
    </w:rPr>
  </w:style>
  <w:style w:type="paragraph" w:customStyle="1" w:styleId="Normal138">
    <w:name w:val="Normal_138"/>
    <w:uiPriority w:val="99"/>
    <w:rsid w:val="00F43B96"/>
    <w:rPr>
      <w:rFonts w:ascii="Cambria" w:hAnsi="Cambria"/>
    </w:rPr>
  </w:style>
  <w:style w:type="paragraph" w:customStyle="1" w:styleId="Normal1212">
    <w:name w:val="Normal_121_2"/>
    <w:basedOn w:val="Normal139"/>
    <w:uiPriority w:val="99"/>
    <w:rsid w:val="00F43B96"/>
  </w:style>
  <w:style w:type="paragraph" w:customStyle="1" w:styleId="Normal139">
    <w:name w:val="Normal_139"/>
    <w:uiPriority w:val="99"/>
    <w:rsid w:val="00F43B96"/>
    <w:rPr>
      <w:rFonts w:ascii="Cambria" w:hAnsi="Cambria"/>
    </w:rPr>
  </w:style>
  <w:style w:type="paragraph" w:customStyle="1" w:styleId="Normal1213">
    <w:name w:val="Normal_121_3"/>
    <w:basedOn w:val="Normal140"/>
    <w:uiPriority w:val="99"/>
    <w:rsid w:val="00F43B96"/>
  </w:style>
  <w:style w:type="paragraph" w:customStyle="1" w:styleId="Normal140">
    <w:name w:val="Normal_140"/>
    <w:uiPriority w:val="99"/>
    <w:rsid w:val="00F43B96"/>
    <w:rPr>
      <w:rFonts w:ascii="Cambria" w:hAnsi="Cambria"/>
    </w:rPr>
  </w:style>
  <w:style w:type="character" w:customStyle="1" w:styleId="FontStyle1460">
    <w:name w:val="Font Style146_0"/>
    <w:basedOn w:val="Predvolenpsmoodseku"/>
    <w:uiPriority w:val="99"/>
    <w:rsid w:val="00F43B96"/>
    <w:rPr>
      <w:rFonts w:ascii="Courier New" w:hAnsi="Courier New"/>
      <w:sz w:val="18"/>
    </w:rPr>
  </w:style>
  <w:style w:type="paragraph" w:customStyle="1" w:styleId="Style11">
    <w:name w:val="Style1_1"/>
    <w:basedOn w:val="Normal141"/>
    <w:uiPriority w:val="99"/>
    <w:rsid w:val="00F43B96"/>
    <w:pPr>
      <w:spacing w:line="263" w:lineRule="exact"/>
    </w:pPr>
    <w:rPr>
      <w:rFonts w:ascii="Courier New" w:hAnsi="Courier New"/>
    </w:rPr>
  </w:style>
  <w:style w:type="paragraph" w:customStyle="1" w:styleId="Normal141">
    <w:name w:val="Normal_141"/>
    <w:uiPriority w:val="99"/>
    <w:rsid w:val="00F43B96"/>
    <w:rPr>
      <w:rFonts w:ascii="Cambria" w:hAnsi="Cambria"/>
    </w:rPr>
  </w:style>
  <w:style w:type="character" w:customStyle="1" w:styleId="FontStyle1461">
    <w:name w:val="Font Style146_1"/>
    <w:basedOn w:val="Predvolenpsmoodseku"/>
    <w:uiPriority w:val="99"/>
    <w:rsid w:val="00F43B96"/>
    <w:rPr>
      <w:rFonts w:ascii="Courier New" w:hAnsi="Courier New"/>
      <w:sz w:val="18"/>
    </w:rPr>
  </w:style>
  <w:style w:type="paragraph" w:customStyle="1" w:styleId="Style12">
    <w:name w:val="Style1_2"/>
    <w:basedOn w:val="Normal142"/>
    <w:uiPriority w:val="99"/>
    <w:rsid w:val="00F43B96"/>
    <w:pPr>
      <w:spacing w:line="263" w:lineRule="exact"/>
    </w:pPr>
    <w:rPr>
      <w:rFonts w:ascii="Courier New" w:hAnsi="Courier New"/>
    </w:rPr>
  </w:style>
  <w:style w:type="paragraph" w:customStyle="1" w:styleId="Normal142">
    <w:name w:val="Normal_142"/>
    <w:uiPriority w:val="99"/>
    <w:rsid w:val="00F43B96"/>
    <w:rPr>
      <w:rFonts w:ascii="Cambria" w:hAnsi="Cambria"/>
    </w:rPr>
  </w:style>
  <w:style w:type="character" w:customStyle="1" w:styleId="FontStyle1462">
    <w:name w:val="Font Style146_2"/>
    <w:basedOn w:val="Predvolenpsmoodseku"/>
    <w:uiPriority w:val="99"/>
    <w:rsid w:val="00F43B96"/>
    <w:rPr>
      <w:rFonts w:ascii="Courier New" w:hAnsi="Courier New"/>
      <w:sz w:val="18"/>
    </w:rPr>
  </w:style>
  <w:style w:type="paragraph" w:customStyle="1" w:styleId="Style13">
    <w:name w:val="Style1_3"/>
    <w:basedOn w:val="Normal143"/>
    <w:uiPriority w:val="99"/>
    <w:rsid w:val="00F43B96"/>
    <w:pPr>
      <w:spacing w:line="263" w:lineRule="exact"/>
    </w:pPr>
    <w:rPr>
      <w:rFonts w:ascii="Courier New" w:hAnsi="Courier New"/>
    </w:rPr>
  </w:style>
  <w:style w:type="paragraph" w:customStyle="1" w:styleId="Normal143">
    <w:name w:val="Normal_143"/>
    <w:uiPriority w:val="99"/>
    <w:rsid w:val="00F43B96"/>
    <w:rPr>
      <w:rFonts w:ascii="Cambria" w:hAnsi="Cambria"/>
    </w:rPr>
  </w:style>
  <w:style w:type="character" w:customStyle="1" w:styleId="FontStyle1463">
    <w:name w:val="Font Style146_3"/>
    <w:basedOn w:val="Predvolenpsmoodseku"/>
    <w:uiPriority w:val="99"/>
    <w:rsid w:val="00F43B96"/>
    <w:rPr>
      <w:rFonts w:ascii="Courier New" w:hAnsi="Courier New"/>
      <w:sz w:val="18"/>
    </w:rPr>
  </w:style>
  <w:style w:type="paragraph" w:customStyle="1" w:styleId="Style14">
    <w:name w:val="Style1_4"/>
    <w:basedOn w:val="Normal144"/>
    <w:uiPriority w:val="99"/>
    <w:rsid w:val="00F43B96"/>
    <w:pPr>
      <w:spacing w:line="263" w:lineRule="exact"/>
    </w:pPr>
    <w:rPr>
      <w:rFonts w:ascii="Courier New" w:hAnsi="Courier New"/>
    </w:rPr>
  </w:style>
  <w:style w:type="paragraph" w:customStyle="1" w:styleId="Normal144">
    <w:name w:val="Normal_144"/>
    <w:uiPriority w:val="99"/>
    <w:rsid w:val="00F43B96"/>
    <w:rPr>
      <w:rFonts w:ascii="Cambria" w:hAnsi="Cambria"/>
    </w:rPr>
  </w:style>
  <w:style w:type="paragraph" w:customStyle="1" w:styleId="Style15">
    <w:name w:val="Style1_5"/>
    <w:basedOn w:val="Normal145"/>
    <w:uiPriority w:val="99"/>
    <w:rsid w:val="00F43B96"/>
    <w:pPr>
      <w:spacing w:line="263" w:lineRule="exact"/>
    </w:pPr>
    <w:rPr>
      <w:rFonts w:ascii="Courier New" w:hAnsi="Courier New"/>
    </w:rPr>
  </w:style>
  <w:style w:type="paragraph" w:customStyle="1" w:styleId="Normal145">
    <w:name w:val="Normal_145"/>
    <w:uiPriority w:val="99"/>
    <w:rsid w:val="00F43B96"/>
    <w:rPr>
      <w:rFonts w:ascii="Cambria" w:hAnsi="Cambria"/>
    </w:rPr>
  </w:style>
  <w:style w:type="character" w:customStyle="1" w:styleId="FontStyle1464">
    <w:name w:val="Font Style146_4"/>
    <w:basedOn w:val="Predvolenpsmoodseku"/>
    <w:uiPriority w:val="99"/>
    <w:rsid w:val="00F43B96"/>
    <w:rPr>
      <w:rFonts w:ascii="Courier New" w:hAnsi="Courier New"/>
      <w:sz w:val="18"/>
    </w:rPr>
  </w:style>
  <w:style w:type="paragraph" w:customStyle="1" w:styleId="Style16">
    <w:name w:val="Style1_6"/>
    <w:basedOn w:val="Normal146"/>
    <w:uiPriority w:val="99"/>
    <w:rsid w:val="00F43B96"/>
    <w:pPr>
      <w:spacing w:line="263" w:lineRule="exact"/>
    </w:pPr>
    <w:rPr>
      <w:rFonts w:ascii="Courier New" w:hAnsi="Courier New"/>
    </w:rPr>
  </w:style>
  <w:style w:type="paragraph" w:customStyle="1" w:styleId="Normal146">
    <w:name w:val="Normal_146"/>
    <w:uiPriority w:val="99"/>
    <w:rsid w:val="00F43B96"/>
    <w:rPr>
      <w:rFonts w:ascii="Cambria" w:hAnsi="Cambria"/>
    </w:rPr>
  </w:style>
  <w:style w:type="character" w:customStyle="1" w:styleId="FontStyle1465">
    <w:name w:val="Font Style146_5"/>
    <w:basedOn w:val="Predvolenpsmoodseku"/>
    <w:uiPriority w:val="99"/>
    <w:rsid w:val="00F43B96"/>
    <w:rPr>
      <w:rFonts w:ascii="Courier New" w:hAnsi="Courier New"/>
      <w:sz w:val="18"/>
    </w:rPr>
  </w:style>
  <w:style w:type="paragraph" w:customStyle="1" w:styleId="Style17">
    <w:name w:val="Style1_7"/>
    <w:basedOn w:val="Normal147"/>
    <w:uiPriority w:val="99"/>
    <w:rsid w:val="00F43B96"/>
    <w:pPr>
      <w:spacing w:line="263" w:lineRule="exact"/>
    </w:pPr>
    <w:rPr>
      <w:rFonts w:ascii="Courier New" w:hAnsi="Courier New"/>
    </w:rPr>
  </w:style>
  <w:style w:type="paragraph" w:customStyle="1" w:styleId="Normal147">
    <w:name w:val="Normal_147"/>
    <w:uiPriority w:val="99"/>
    <w:rsid w:val="00F43B96"/>
    <w:rPr>
      <w:rFonts w:ascii="Cambria" w:hAnsi="Cambria"/>
    </w:rPr>
  </w:style>
  <w:style w:type="paragraph" w:customStyle="1" w:styleId="Style4">
    <w:name w:val="Style4"/>
    <w:basedOn w:val="Normal148"/>
    <w:uiPriority w:val="99"/>
    <w:rsid w:val="00F43B96"/>
    <w:pPr>
      <w:spacing w:line="252" w:lineRule="exact"/>
      <w:jc w:val="both"/>
    </w:pPr>
    <w:rPr>
      <w:rFonts w:ascii="Courier New" w:hAnsi="Courier New"/>
    </w:rPr>
  </w:style>
  <w:style w:type="paragraph" w:customStyle="1" w:styleId="Normal148">
    <w:name w:val="Normal_148"/>
    <w:uiPriority w:val="99"/>
    <w:rsid w:val="00F43B96"/>
    <w:rPr>
      <w:rFonts w:ascii="Cambria" w:hAnsi="Cambria"/>
    </w:rPr>
  </w:style>
  <w:style w:type="character" w:customStyle="1" w:styleId="FontStyle1466">
    <w:name w:val="Font Style146_6"/>
    <w:basedOn w:val="Predvolenpsmoodseku"/>
    <w:uiPriority w:val="99"/>
    <w:rsid w:val="00F43B96"/>
    <w:rPr>
      <w:rFonts w:ascii="Courier New" w:hAnsi="Courier New"/>
      <w:sz w:val="18"/>
    </w:rPr>
  </w:style>
  <w:style w:type="paragraph" w:customStyle="1" w:styleId="Style40">
    <w:name w:val="Style4_0"/>
    <w:basedOn w:val="Normal149"/>
    <w:uiPriority w:val="99"/>
    <w:rsid w:val="00F43B96"/>
    <w:pPr>
      <w:spacing w:line="252" w:lineRule="exact"/>
      <w:jc w:val="both"/>
    </w:pPr>
    <w:rPr>
      <w:rFonts w:ascii="Courier New" w:hAnsi="Courier New"/>
    </w:rPr>
  </w:style>
  <w:style w:type="paragraph" w:customStyle="1" w:styleId="Normal149">
    <w:name w:val="Normal_149"/>
    <w:uiPriority w:val="99"/>
    <w:rsid w:val="00F43B96"/>
    <w:rPr>
      <w:rFonts w:ascii="Cambria" w:hAnsi="Cambria"/>
    </w:rPr>
  </w:style>
  <w:style w:type="character" w:customStyle="1" w:styleId="FontStyle1467">
    <w:name w:val="Font Style146_7"/>
    <w:basedOn w:val="Predvolenpsmoodseku"/>
    <w:uiPriority w:val="99"/>
    <w:rsid w:val="00F43B96"/>
    <w:rPr>
      <w:rFonts w:ascii="Courier New" w:hAnsi="Courier New"/>
      <w:sz w:val="18"/>
    </w:rPr>
  </w:style>
  <w:style w:type="paragraph" w:customStyle="1" w:styleId="Style33">
    <w:name w:val="Style33"/>
    <w:basedOn w:val="Normal150"/>
    <w:uiPriority w:val="99"/>
    <w:rsid w:val="00F43B96"/>
    <w:pPr>
      <w:spacing w:line="230" w:lineRule="exact"/>
      <w:jc w:val="both"/>
    </w:pPr>
    <w:rPr>
      <w:rFonts w:ascii="Courier New" w:hAnsi="Courier New"/>
    </w:rPr>
  </w:style>
  <w:style w:type="paragraph" w:customStyle="1" w:styleId="Normal150">
    <w:name w:val="Normal_150"/>
    <w:uiPriority w:val="99"/>
    <w:rsid w:val="00F43B96"/>
    <w:rPr>
      <w:rFonts w:ascii="Cambria" w:hAnsi="Cambria"/>
    </w:rPr>
  </w:style>
  <w:style w:type="character" w:customStyle="1" w:styleId="FontStyle1468">
    <w:name w:val="Font Style146_8"/>
    <w:basedOn w:val="Predvolenpsmoodseku"/>
    <w:uiPriority w:val="99"/>
    <w:rsid w:val="00F43B96"/>
    <w:rPr>
      <w:rFonts w:ascii="Courier New" w:hAnsi="Courier New"/>
      <w:sz w:val="18"/>
    </w:rPr>
  </w:style>
  <w:style w:type="paragraph" w:customStyle="1" w:styleId="Style330">
    <w:name w:val="Style33_0"/>
    <w:basedOn w:val="Normal151"/>
    <w:uiPriority w:val="99"/>
    <w:rsid w:val="00F43B96"/>
    <w:pPr>
      <w:spacing w:line="230" w:lineRule="exact"/>
      <w:jc w:val="both"/>
    </w:pPr>
    <w:rPr>
      <w:rFonts w:ascii="Courier New" w:hAnsi="Courier New"/>
    </w:rPr>
  </w:style>
  <w:style w:type="paragraph" w:customStyle="1" w:styleId="Normal151">
    <w:name w:val="Normal_151"/>
    <w:uiPriority w:val="99"/>
    <w:rsid w:val="00F43B96"/>
    <w:rPr>
      <w:rFonts w:ascii="Cambria" w:hAnsi="Cambria"/>
    </w:rPr>
  </w:style>
  <w:style w:type="character" w:styleId="Siln">
    <w:name w:val="Strong"/>
    <w:uiPriority w:val="99"/>
    <w:rsid w:val="00F43B96"/>
    <w:rPr>
      <w:b/>
    </w:rPr>
  </w:style>
  <w:style w:type="character" w:customStyle="1" w:styleId="Strong0">
    <w:name w:val="Strong_0"/>
    <w:uiPriority w:val="99"/>
    <w:rsid w:val="00F43B96"/>
    <w:rPr>
      <w:b/>
    </w:rPr>
  </w:style>
  <w:style w:type="character" w:customStyle="1" w:styleId="Strong1">
    <w:name w:val="Strong_1"/>
    <w:uiPriority w:val="99"/>
    <w:rsid w:val="00F43B96"/>
    <w:rPr>
      <w:b/>
    </w:rPr>
  </w:style>
  <w:style w:type="paragraph" w:customStyle="1" w:styleId="Normal207">
    <w:name w:val="Normal_207"/>
    <w:basedOn w:val="Normal152"/>
    <w:uiPriority w:val="99"/>
    <w:rsid w:val="00F43B96"/>
    <w:rPr>
      <w:rFonts w:ascii="Calibri" w:hAnsi="Calibri"/>
      <w:sz w:val="22"/>
    </w:rPr>
  </w:style>
  <w:style w:type="paragraph" w:customStyle="1" w:styleId="Normal152">
    <w:name w:val="Normal_152"/>
    <w:uiPriority w:val="99"/>
    <w:rsid w:val="00F43B96"/>
    <w:rPr>
      <w:rFonts w:ascii="Cambria" w:hAnsi="Cambria"/>
    </w:rPr>
  </w:style>
  <w:style w:type="paragraph" w:customStyle="1" w:styleId="Style331">
    <w:name w:val="Style33_1"/>
    <w:basedOn w:val="Normal153"/>
    <w:uiPriority w:val="99"/>
    <w:rsid w:val="00F43B96"/>
    <w:pPr>
      <w:spacing w:line="230" w:lineRule="exact"/>
      <w:jc w:val="both"/>
    </w:pPr>
    <w:rPr>
      <w:rFonts w:ascii="Courier New" w:hAnsi="Courier New"/>
    </w:rPr>
  </w:style>
  <w:style w:type="paragraph" w:customStyle="1" w:styleId="Normal153">
    <w:name w:val="Normal_153"/>
    <w:uiPriority w:val="99"/>
    <w:rsid w:val="00F43B96"/>
    <w:rPr>
      <w:rFonts w:ascii="Cambria" w:hAnsi="Cambria"/>
    </w:rPr>
  </w:style>
  <w:style w:type="character" w:customStyle="1" w:styleId="FontStyle1469">
    <w:name w:val="Font Style146_9"/>
    <w:basedOn w:val="Predvolenpsmoodseku"/>
    <w:uiPriority w:val="99"/>
    <w:rsid w:val="00F43B96"/>
    <w:rPr>
      <w:rFonts w:ascii="Courier New" w:hAnsi="Courier New"/>
      <w:sz w:val="18"/>
    </w:rPr>
  </w:style>
  <w:style w:type="paragraph" w:customStyle="1" w:styleId="Style120">
    <w:name w:val="Style12"/>
    <w:basedOn w:val="Normal154"/>
    <w:uiPriority w:val="99"/>
    <w:rsid w:val="00F43B96"/>
    <w:pPr>
      <w:spacing w:line="223" w:lineRule="exact"/>
    </w:pPr>
    <w:rPr>
      <w:rFonts w:ascii="Courier New" w:hAnsi="Courier New"/>
    </w:rPr>
  </w:style>
  <w:style w:type="paragraph" w:customStyle="1" w:styleId="Normal154">
    <w:name w:val="Normal_154"/>
    <w:uiPriority w:val="99"/>
    <w:rsid w:val="00F43B96"/>
    <w:rPr>
      <w:rFonts w:ascii="Cambria" w:hAnsi="Cambria"/>
    </w:rPr>
  </w:style>
  <w:style w:type="paragraph" w:customStyle="1" w:styleId="Style400">
    <w:name w:val="Style4_0_0"/>
    <w:basedOn w:val="Normal155"/>
    <w:uiPriority w:val="99"/>
    <w:rsid w:val="00F43B96"/>
    <w:pPr>
      <w:spacing w:line="252" w:lineRule="exact"/>
      <w:jc w:val="both"/>
    </w:pPr>
    <w:rPr>
      <w:rFonts w:ascii="Courier New" w:hAnsi="Courier New"/>
    </w:rPr>
  </w:style>
  <w:style w:type="paragraph" w:customStyle="1" w:styleId="Normal155">
    <w:name w:val="Normal_155"/>
    <w:uiPriority w:val="99"/>
    <w:rsid w:val="00F43B96"/>
    <w:rPr>
      <w:rFonts w:ascii="Cambria" w:hAnsi="Cambria"/>
    </w:rPr>
  </w:style>
  <w:style w:type="character" w:customStyle="1" w:styleId="FontStyle14610">
    <w:name w:val="Font Style146_10"/>
    <w:basedOn w:val="Predvolenpsmoodseku"/>
    <w:uiPriority w:val="99"/>
    <w:rsid w:val="00F43B96"/>
    <w:rPr>
      <w:rFonts w:ascii="Courier New" w:hAnsi="Courier New"/>
      <w:sz w:val="18"/>
    </w:rPr>
  </w:style>
  <w:style w:type="paragraph" w:customStyle="1" w:styleId="Style401">
    <w:name w:val="Style4_0_1"/>
    <w:basedOn w:val="Normal156"/>
    <w:uiPriority w:val="99"/>
    <w:rsid w:val="00F43B96"/>
    <w:pPr>
      <w:spacing w:line="252" w:lineRule="exact"/>
      <w:jc w:val="both"/>
    </w:pPr>
    <w:rPr>
      <w:rFonts w:ascii="Courier New" w:hAnsi="Courier New"/>
    </w:rPr>
  </w:style>
  <w:style w:type="paragraph" w:customStyle="1" w:styleId="Normal156">
    <w:name w:val="Normal_156"/>
    <w:uiPriority w:val="99"/>
    <w:rsid w:val="00F43B96"/>
    <w:rPr>
      <w:rFonts w:ascii="Cambria" w:hAnsi="Cambria"/>
    </w:rPr>
  </w:style>
  <w:style w:type="paragraph" w:customStyle="1" w:styleId="Style402">
    <w:name w:val="Style4_0_2"/>
    <w:basedOn w:val="Normal157"/>
    <w:uiPriority w:val="99"/>
    <w:rsid w:val="00F43B96"/>
    <w:pPr>
      <w:spacing w:line="252" w:lineRule="exact"/>
      <w:jc w:val="both"/>
    </w:pPr>
    <w:rPr>
      <w:rFonts w:ascii="Courier New" w:hAnsi="Courier New"/>
    </w:rPr>
  </w:style>
  <w:style w:type="paragraph" w:customStyle="1" w:styleId="Normal157">
    <w:name w:val="Normal_157"/>
    <w:uiPriority w:val="99"/>
    <w:rsid w:val="00F43B96"/>
    <w:rPr>
      <w:rFonts w:ascii="Cambria" w:hAnsi="Cambria"/>
    </w:rPr>
  </w:style>
  <w:style w:type="character" w:customStyle="1" w:styleId="FontStyle14611">
    <w:name w:val="Font Style146_11"/>
    <w:basedOn w:val="Predvolenpsmoodseku"/>
    <w:uiPriority w:val="99"/>
    <w:rsid w:val="00F43B96"/>
    <w:rPr>
      <w:rFonts w:ascii="Courier New" w:hAnsi="Courier New"/>
      <w:sz w:val="18"/>
    </w:rPr>
  </w:style>
  <w:style w:type="paragraph" w:customStyle="1" w:styleId="Style18">
    <w:name w:val="Style1_8"/>
    <w:basedOn w:val="Normal158"/>
    <w:uiPriority w:val="99"/>
    <w:rsid w:val="00F43B96"/>
    <w:pPr>
      <w:spacing w:line="263" w:lineRule="exact"/>
    </w:pPr>
    <w:rPr>
      <w:rFonts w:ascii="Courier New" w:hAnsi="Courier New"/>
    </w:rPr>
  </w:style>
  <w:style w:type="paragraph" w:customStyle="1" w:styleId="Normal158">
    <w:name w:val="Normal_158"/>
    <w:uiPriority w:val="99"/>
    <w:rsid w:val="00F43B96"/>
    <w:rPr>
      <w:rFonts w:ascii="Cambria" w:hAnsi="Cambria"/>
    </w:rPr>
  </w:style>
  <w:style w:type="paragraph" w:customStyle="1" w:styleId="Normal451">
    <w:name w:val="Normal_45_1"/>
    <w:basedOn w:val="Normal159"/>
    <w:uiPriority w:val="99"/>
    <w:rsid w:val="00F43B96"/>
    <w:rPr>
      <w:rFonts w:ascii="Times New Roman" w:hAnsi="Times New Roman"/>
    </w:rPr>
  </w:style>
  <w:style w:type="paragraph" w:customStyle="1" w:styleId="Normal159">
    <w:name w:val="Normal_159"/>
    <w:uiPriority w:val="99"/>
    <w:rsid w:val="00F43B96"/>
    <w:rPr>
      <w:rFonts w:ascii="Cambria" w:hAnsi="Cambria"/>
    </w:rPr>
  </w:style>
  <w:style w:type="paragraph" w:customStyle="1" w:styleId="Normal202">
    <w:name w:val="Normal_202"/>
    <w:basedOn w:val="Normal160"/>
    <w:uiPriority w:val="99"/>
    <w:rsid w:val="00F43B96"/>
    <w:rPr>
      <w:rFonts w:ascii="Times New Roman" w:hAnsi="Times New Roman"/>
    </w:rPr>
  </w:style>
  <w:style w:type="paragraph" w:customStyle="1" w:styleId="Normal160">
    <w:name w:val="Normal_160"/>
    <w:uiPriority w:val="99"/>
    <w:rsid w:val="00F43B96"/>
    <w:rPr>
      <w:rFonts w:ascii="Cambria" w:hAnsi="Cambria"/>
    </w:rPr>
  </w:style>
  <w:style w:type="paragraph" w:customStyle="1" w:styleId="Normal1214">
    <w:name w:val="Normal_121_4"/>
    <w:basedOn w:val="Normal161"/>
    <w:uiPriority w:val="99"/>
    <w:rsid w:val="00F43B96"/>
  </w:style>
  <w:style w:type="paragraph" w:customStyle="1" w:styleId="Normal161">
    <w:name w:val="Normal_161"/>
    <w:uiPriority w:val="99"/>
    <w:rsid w:val="00F43B96"/>
    <w:rPr>
      <w:rFonts w:ascii="Cambria" w:hAnsi="Cambria"/>
    </w:rPr>
  </w:style>
  <w:style w:type="paragraph" w:customStyle="1" w:styleId="Normal1215">
    <w:name w:val="Normal_121_5"/>
    <w:basedOn w:val="Normal162"/>
    <w:uiPriority w:val="99"/>
    <w:rsid w:val="00F43B96"/>
  </w:style>
  <w:style w:type="paragraph" w:customStyle="1" w:styleId="Normal162">
    <w:name w:val="Normal_162"/>
    <w:uiPriority w:val="99"/>
    <w:rsid w:val="00F43B96"/>
    <w:rPr>
      <w:rFonts w:ascii="Cambria" w:hAnsi="Cambria"/>
    </w:rPr>
  </w:style>
  <w:style w:type="character" w:customStyle="1" w:styleId="FontStyle14613">
    <w:name w:val="Font Style146_13"/>
    <w:basedOn w:val="Predvolenpsmoodseku"/>
    <w:uiPriority w:val="99"/>
    <w:rsid w:val="00F43B96"/>
    <w:rPr>
      <w:rFonts w:ascii="Courier New" w:hAnsi="Courier New"/>
      <w:sz w:val="18"/>
    </w:rPr>
  </w:style>
  <w:style w:type="paragraph" w:customStyle="1" w:styleId="Style111">
    <w:name w:val="Style1_11"/>
    <w:basedOn w:val="Normal163"/>
    <w:uiPriority w:val="99"/>
    <w:rsid w:val="00F43B96"/>
    <w:pPr>
      <w:spacing w:line="263" w:lineRule="exact"/>
    </w:pPr>
    <w:rPr>
      <w:rFonts w:ascii="Courier New" w:hAnsi="Courier New"/>
    </w:rPr>
  </w:style>
  <w:style w:type="paragraph" w:customStyle="1" w:styleId="Normal163">
    <w:name w:val="Normal_163"/>
    <w:uiPriority w:val="99"/>
    <w:rsid w:val="00F43B96"/>
    <w:rPr>
      <w:rFonts w:ascii="Cambria" w:hAnsi="Cambria"/>
    </w:rPr>
  </w:style>
  <w:style w:type="character" w:customStyle="1" w:styleId="FontStyle14614">
    <w:name w:val="Font Style146_14"/>
    <w:basedOn w:val="Predvolenpsmoodseku"/>
    <w:uiPriority w:val="99"/>
    <w:rsid w:val="00F43B96"/>
    <w:rPr>
      <w:rFonts w:ascii="Courier New" w:hAnsi="Courier New"/>
      <w:sz w:val="18"/>
    </w:rPr>
  </w:style>
  <w:style w:type="paragraph" w:customStyle="1" w:styleId="Style112">
    <w:name w:val="Style1_12"/>
    <w:basedOn w:val="Normal164"/>
    <w:uiPriority w:val="99"/>
    <w:rsid w:val="00F43B96"/>
    <w:pPr>
      <w:spacing w:line="263" w:lineRule="exact"/>
    </w:pPr>
    <w:rPr>
      <w:rFonts w:ascii="Courier New" w:hAnsi="Courier New"/>
    </w:rPr>
  </w:style>
  <w:style w:type="paragraph" w:customStyle="1" w:styleId="Normal164">
    <w:name w:val="Normal_164"/>
    <w:uiPriority w:val="99"/>
    <w:rsid w:val="00F43B96"/>
    <w:rPr>
      <w:rFonts w:ascii="Cambria" w:hAnsi="Cambria"/>
    </w:rPr>
  </w:style>
  <w:style w:type="character" w:customStyle="1" w:styleId="FontStyle14615">
    <w:name w:val="Font Style146_15"/>
    <w:basedOn w:val="Predvolenpsmoodseku"/>
    <w:uiPriority w:val="99"/>
    <w:rsid w:val="00F43B96"/>
    <w:rPr>
      <w:rFonts w:ascii="Courier New" w:hAnsi="Courier New"/>
      <w:sz w:val="18"/>
    </w:rPr>
  </w:style>
  <w:style w:type="paragraph" w:customStyle="1" w:styleId="Style113">
    <w:name w:val="Style1_13"/>
    <w:basedOn w:val="Normal165"/>
    <w:uiPriority w:val="99"/>
    <w:rsid w:val="00F43B96"/>
    <w:pPr>
      <w:spacing w:line="263" w:lineRule="exact"/>
    </w:pPr>
    <w:rPr>
      <w:rFonts w:ascii="Courier New" w:hAnsi="Courier New"/>
    </w:rPr>
  </w:style>
  <w:style w:type="paragraph" w:customStyle="1" w:styleId="Normal165">
    <w:name w:val="Normal_165"/>
    <w:uiPriority w:val="99"/>
    <w:rsid w:val="00F43B96"/>
    <w:rPr>
      <w:rFonts w:ascii="Cambria" w:hAnsi="Cambria"/>
    </w:rPr>
  </w:style>
  <w:style w:type="character" w:customStyle="1" w:styleId="FontStyle14616">
    <w:name w:val="Font Style146_16"/>
    <w:basedOn w:val="Predvolenpsmoodseku"/>
    <w:uiPriority w:val="99"/>
    <w:rsid w:val="00F43B96"/>
    <w:rPr>
      <w:rFonts w:ascii="Courier New" w:hAnsi="Courier New"/>
      <w:sz w:val="18"/>
    </w:rPr>
  </w:style>
  <w:style w:type="paragraph" w:customStyle="1" w:styleId="Style114">
    <w:name w:val="Style1_14"/>
    <w:basedOn w:val="Normal166"/>
    <w:uiPriority w:val="99"/>
    <w:rsid w:val="00F43B96"/>
    <w:pPr>
      <w:spacing w:line="263" w:lineRule="exact"/>
    </w:pPr>
    <w:rPr>
      <w:rFonts w:ascii="Courier New" w:hAnsi="Courier New"/>
    </w:rPr>
  </w:style>
  <w:style w:type="paragraph" w:customStyle="1" w:styleId="Normal166">
    <w:name w:val="Normal_166"/>
    <w:uiPriority w:val="99"/>
    <w:rsid w:val="00F43B96"/>
    <w:rPr>
      <w:rFonts w:ascii="Cambria" w:hAnsi="Cambria"/>
    </w:rPr>
  </w:style>
  <w:style w:type="paragraph" w:customStyle="1" w:styleId="Style115">
    <w:name w:val="Style1_15"/>
    <w:basedOn w:val="Normal167"/>
    <w:uiPriority w:val="99"/>
    <w:rsid w:val="00F43B96"/>
    <w:pPr>
      <w:spacing w:line="263" w:lineRule="exact"/>
    </w:pPr>
    <w:rPr>
      <w:rFonts w:ascii="Courier New" w:hAnsi="Courier New"/>
    </w:rPr>
  </w:style>
  <w:style w:type="paragraph" w:customStyle="1" w:styleId="Normal167">
    <w:name w:val="Normal_167"/>
    <w:uiPriority w:val="99"/>
    <w:rsid w:val="00F43B96"/>
    <w:rPr>
      <w:rFonts w:ascii="Cambria" w:hAnsi="Cambria"/>
    </w:rPr>
  </w:style>
  <w:style w:type="character" w:customStyle="1" w:styleId="FontStyle14617">
    <w:name w:val="Font Style146_17"/>
    <w:basedOn w:val="Predvolenpsmoodseku"/>
    <w:uiPriority w:val="99"/>
    <w:rsid w:val="00F43B96"/>
    <w:rPr>
      <w:rFonts w:ascii="Courier New" w:hAnsi="Courier New"/>
      <w:sz w:val="18"/>
    </w:rPr>
  </w:style>
  <w:style w:type="paragraph" w:customStyle="1" w:styleId="Style116">
    <w:name w:val="Style1_16"/>
    <w:basedOn w:val="Normal168"/>
    <w:uiPriority w:val="99"/>
    <w:rsid w:val="00F43B96"/>
    <w:pPr>
      <w:spacing w:line="263" w:lineRule="exact"/>
    </w:pPr>
    <w:rPr>
      <w:rFonts w:ascii="Courier New" w:hAnsi="Courier New"/>
    </w:rPr>
  </w:style>
  <w:style w:type="paragraph" w:customStyle="1" w:styleId="Normal168">
    <w:name w:val="Normal_168"/>
    <w:uiPriority w:val="99"/>
    <w:rsid w:val="00F43B96"/>
    <w:rPr>
      <w:rFonts w:ascii="Cambria" w:hAnsi="Cambria"/>
    </w:rPr>
  </w:style>
  <w:style w:type="character" w:customStyle="1" w:styleId="FontStyle14618">
    <w:name w:val="Font Style146_18"/>
    <w:basedOn w:val="Predvolenpsmoodseku"/>
    <w:uiPriority w:val="99"/>
    <w:rsid w:val="00F43B96"/>
    <w:rPr>
      <w:rFonts w:ascii="Courier New" w:hAnsi="Courier New"/>
      <w:sz w:val="18"/>
    </w:rPr>
  </w:style>
  <w:style w:type="paragraph" w:customStyle="1" w:styleId="Style41">
    <w:name w:val="Style4_1"/>
    <w:basedOn w:val="Normal169"/>
    <w:uiPriority w:val="99"/>
    <w:rsid w:val="00F43B96"/>
    <w:pPr>
      <w:spacing w:line="252" w:lineRule="exact"/>
      <w:jc w:val="both"/>
    </w:pPr>
    <w:rPr>
      <w:rFonts w:ascii="Courier New" w:hAnsi="Courier New"/>
    </w:rPr>
  </w:style>
  <w:style w:type="paragraph" w:customStyle="1" w:styleId="Normal169">
    <w:name w:val="Normal_169"/>
    <w:uiPriority w:val="99"/>
    <w:rsid w:val="00F43B96"/>
    <w:rPr>
      <w:rFonts w:ascii="Cambria" w:hAnsi="Cambria"/>
    </w:rPr>
  </w:style>
  <w:style w:type="paragraph" w:customStyle="1" w:styleId="Normal229">
    <w:name w:val="Normal_229"/>
    <w:basedOn w:val="Normal170"/>
    <w:uiPriority w:val="99"/>
    <w:rsid w:val="00F43B96"/>
    <w:rPr>
      <w:rFonts w:ascii="Calibri" w:hAnsi="Calibri"/>
      <w:sz w:val="22"/>
    </w:rPr>
  </w:style>
  <w:style w:type="paragraph" w:customStyle="1" w:styleId="Normal170">
    <w:name w:val="Normal_170"/>
    <w:uiPriority w:val="99"/>
    <w:rsid w:val="00F43B96"/>
    <w:rPr>
      <w:rFonts w:ascii="Cambria" w:hAnsi="Cambria"/>
    </w:rPr>
  </w:style>
  <w:style w:type="character" w:customStyle="1" w:styleId="FontStyle14619">
    <w:name w:val="Font Style146_19"/>
    <w:basedOn w:val="Predvolenpsmoodseku"/>
    <w:uiPriority w:val="99"/>
    <w:rsid w:val="00F43B96"/>
    <w:rPr>
      <w:rFonts w:ascii="Courier New" w:hAnsi="Courier New"/>
      <w:sz w:val="18"/>
    </w:rPr>
  </w:style>
  <w:style w:type="paragraph" w:customStyle="1" w:styleId="Style42">
    <w:name w:val="Style4_2"/>
    <w:basedOn w:val="Normal171"/>
    <w:uiPriority w:val="99"/>
    <w:rsid w:val="00F43B96"/>
    <w:pPr>
      <w:spacing w:line="252" w:lineRule="exact"/>
      <w:jc w:val="both"/>
    </w:pPr>
    <w:rPr>
      <w:rFonts w:ascii="Courier New" w:hAnsi="Courier New"/>
    </w:rPr>
  </w:style>
  <w:style w:type="paragraph" w:customStyle="1" w:styleId="Normal171">
    <w:name w:val="Normal_171"/>
    <w:uiPriority w:val="99"/>
    <w:rsid w:val="00F43B96"/>
    <w:rPr>
      <w:rFonts w:ascii="Cambria" w:hAnsi="Cambria"/>
    </w:rPr>
  </w:style>
  <w:style w:type="character" w:customStyle="1" w:styleId="FontStyle14620">
    <w:name w:val="Font Style146_20"/>
    <w:basedOn w:val="Predvolenpsmoodseku"/>
    <w:uiPriority w:val="99"/>
    <w:rsid w:val="00F43B96"/>
    <w:rPr>
      <w:rFonts w:ascii="Courier New" w:hAnsi="Courier New"/>
      <w:sz w:val="18"/>
    </w:rPr>
  </w:style>
  <w:style w:type="paragraph" w:customStyle="1" w:styleId="Style117">
    <w:name w:val="Style1_17"/>
    <w:basedOn w:val="Normal172"/>
    <w:uiPriority w:val="99"/>
    <w:rsid w:val="00F43B96"/>
    <w:pPr>
      <w:spacing w:line="263" w:lineRule="exact"/>
    </w:pPr>
    <w:rPr>
      <w:rFonts w:ascii="Courier New" w:hAnsi="Courier New"/>
    </w:rPr>
  </w:style>
  <w:style w:type="paragraph" w:customStyle="1" w:styleId="Normal172">
    <w:name w:val="Normal_172"/>
    <w:uiPriority w:val="99"/>
    <w:rsid w:val="00F43B96"/>
    <w:rPr>
      <w:rFonts w:ascii="Cambria" w:hAnsi="Cambria"/>
    </w:rPr>
  </w:style>
  <w:style w:type="paragraph" w:customStyle="1" w:styleId="Style118">
    <w:name w:val="Style1_18"/>
    <w:basedOn w:val="Normal173"/>
    <w:uiPriority w:val="99"/>
    <w:rsid w:val="00F43B96"/>
    <w:pPr>
      <w:spacing w:line="263" w:lineRule="exact"/>
    </w:pPr>
    <w:rPr>
      <w:rFonts w:ascii="Courier New" w:hAnsi="Courier New"/>
    </w:rPr>
  </w:style>
  <w:style w:type="paragraph" w:customStyle="1" w:styleId="Normal173">
    <w:name w:val="Normal_173"/>
    <w:uiPriority w:val="99"/>
    <w:rsid w:val="00F43B96"/>
    <w:rPr>
      <w:rFonts w:ascii="Cambria" w:hAnsi="Cambria"/>
    </w:rPr>
  </w:style>
  <w:style w:type="character" w:customStyle="1" w:styleId="FontStyle14621">
    <w:name w:val="Font Style146_21"/>
    <w:basedOn w:val="Predvolenpsmoodseku"/>
    <w:uiPriority w:val="99"/>
    <w:rsid w:val="00F43B96"/>
    <w:rPr>
      <w:rFonts w:ascii="Courier New" w:hAnsi="Courier New"/>
      <w:sz w:val="18"/>
    </w:rPr>
  </w:style>
  <w:style w:type="paragraph" w:customStyle="1" w:styleId="Style119">
    <w:name w:val="Style1_19"/>
    <w:basedOn w:val="Normal174"/>
    <w:uiPriority w:val="99"/>
    <w:rsid w:val="00F43B96"/>
    <w:pPr>
      <w:spacing w:line="263" w:lineRule="exact"/>
    </w:pPr>
    <w:rPr>
      <w:rFonts w:ascii="Courier New" w:hAnsi="Courier New"/>
    </w:rPr>
  </w:style>
  <w:style w:type="paragraph" w:customStyle="1" w:styleId="Normal174">
    <w:name w:val="Normal_174"/>
    <w:uiPriority w:val="99"/>
    <w:rsid w:val="00F43B96"/>
    <w:rPr>
      <w:rFonts w:ascii="Cambria" w:hAnsi="Cambria"/>
    </w:rPr>
  </w:style>
  <w:style w:type="character" w:customStyle="1" w:styleId="FontStyle14622">
    <w:name w:val="Font Style146_22"/>
    <w:basedOn w:val="Predvolenpsmoodseku"/>
    <w:uiPriority w:val="99"/>
    <w:rsid w:val="00F43B96"/>
    <w:rPr>
      <w:rFonts w:ascii="Courier New" w:hAnsi="Courier New"/>
      <w:sz w:val="18"/>
    </w:rPr>
  </w:style>
  <w:style w:type="paragraph" w:customStyle="1" w:styleId="Style332">
    <w:name w:val="Style33_2"/>
    <w:basedOn w:val="Normal175"/>
    <w:uiPriority w:val="99"/>
    <w:rsid w:val="00F43B96"/>
    <w:pPr>
      <w:spacing w:line="230" w:lineRule="exact"/>
      <w:jc w:val="both"/>
    </w:pPr>
    <w:rPr>
      <w:rFonts w:ascii="Courier New" w:hAnsi="Courier New"/>
    </w:rPr>
  </w:style>
  <w:style w:type="paragraph" w:customStyle="1" w:styleId="Normal175">
    <w:name w:val="Normal_175"/>
    <w:uiPriority w:val="99"/>
    <w:rsid w:val="00F43B96"/>
    <w:rPr>
      <w:rFonts w:ascii="Cambria" w:hAnsi="Cambria"/>
    </w:rPr>
  </w:style>
  <w:style w:type="character" w:customStyle="1" w:styleId="FontStyle14623">
    <w:name w:val="Font Style146_23"/>
    <w:basedOn w:val="Predvolenpsmoodseku"/>
    <w:uiPriority w:val="99"/>
    <w:rsid w:val="00F43B96"/>
    <w:rPr>
      <w:rFonts w:ascii="Courier New" w:hAnsi="Courier New"/>
      <w:sz w:val="18"/>
    </w:rPr>
  </w:style>
  <w:style w:type="paragraph" w:customStyle="1" w:styleId="Style333">
    <w:name w:val="Style33_3"/>
    <w:basedOn w:val="Normal176"/>
    <w:uiPriority w:val="99"/>
    <w:rsid w:val="00F43B96"/>
    <w:pPr>
      <w:spacing w:line="230" w:lineRule="exact"/>
      <w:jc w:val="both"/>
    </w:pPr>
    <w:rPr>
      <w:rFonts w:ascii="Courier New" w:hAnsi="Courier New"/>
    </w:rPr>
  </w:style>
  <w:style w:type="paragraph" w:customStyle="1" w:styleId="Normal176">
    <w:name w:val="Normal_176"/>
    <w:uiPriority w:val="99"/>
    <w:rsid w:val="00F43B96"/>
    <w:rPr>
      <w:rFonts w:ascii="Cambria" w:hAnsi="Cambria"/>
    </w:rPr>
  </w:style>
  <w:style w:type="character" w:customStyle="1" w:styleId="FontStyle14624">
    <w:name w:val="Font Style146_24"/>
    <w:basedOn w:val="Predvolenpsmoodseku"/>
    <w:uiPriority w:val="99"/>
    <w:rsid w:val="00F43B96"/>
    <w:rPr>
      <w:rFonts w:ascii="Courier New" w:hAnsi="Courier New"/>
      <w:sz w:val="18"/>
    </w:rPr>
  </w:style>
  <w:style w:type="paragraph" w:customStyle="1" w:styleId="Style43">
    <w:name w:val="Style4_3"/>
    <w:basedOn w:val="Normal177"/>
    <w:uiPriority w:val="99"/>
    <w:rsid w:val="00F43B96"/>
    <w:pPr>
      <w:spacing w:line="252" w:lineRule="exact"/>
      <w:jc w:val="both"/>
    </w:pPr>
    <w:rPr>
      <w:rFonts w:ascii="Courier New" w:hAnsi="Courier New"/>
    </w:rPr>
  </w:style>
  <w:style w:type="paragraph" w:customStyle="1" w:styleId="Normal177">
    <w:name w:val="Normal_177"/>
    <w:uiPriority w:val="99"/>
    <w:rsid w:val="00F43B96"/>
    <w:rPr>
      <w:rFonts w:ascii="Cambria" w:hAnsi="Cambria"/>
    </w:rPr>
  </w:style>
  <w:style w:type="paragraph" w:customStyle="1" w:styleId="Normal4511">
    <w:name w:val="Normal_45_1_1"/>
    <w:basedOn w:val="Normal178"/>
    <w:uiPriority w:val="99"/>
    <w:rsid w:val="00F43B96"/>
    <w:rPr>
      <w:rFonts w:ascii="Times New Roman" w:hAnsi="Times New Roman"/>
    </w:rPr>
  </w:style>
  <w:style w:type="paragraph" w:customStyle="1" w:styleId="Normal178">
    <w:name w:val="Normal_178"/>
    <w:uiPriority w:val="99"/>
    <w:rsid w:val="00F43B96"/>
    <w:rPr>
      <w:rFonts w:ascii="Cambria" w:hAnsi="Cambria"/>
    </w:rPr>
  </w:style>
  <w:style w:type="paragraph" w:customStyle="1" w:styleId="Normal45100">
    <w:name w:val="Normal_45_1_0_0"/>
    <w:basedOn w:val="Normal179"/>
    <w:uiPriority w:val="99"/>
    <w:rsid w:val="00F43B96"/>
    <w:rPr>
      <w:rFonts w:ascii="Times New Roman" w:hAnsi="Times New Roman"/>
    </w:rPr>
  </w:style>
  <w:style w:type="paragraph" w:customStyle="1" w:styleId="Normal179">
    <w:name w:val="Normal_179"/>
    <w:uiPriority w:val="99"/>
    <w:rsid w:val="00F43B96"/>
    <w:rPr>
      <w:rFonts w:ascii="Cambria" w:hAnsi="Cambria"/>
    </w:rPr>
  </w:style>
  <w:style w:type="paragraph" w:customStyle="1" w:styleId="Normal2020">
    <w:name w:val="Normal_202_0"/>
    <w:basedOn w:val="Normal180"/>
    <w:uiPriority w:val="99"/>
    <w:rsid w:val="00F43B96"/>
    <w:rPr>
      <w:rFonts w:ascii="Times New Roman" w:hAnsi="Times New Roman"/>
    </w:rPr>
  </w:style>
  <w:style w:type="paragraph" w:customStyle="1" w:styleId="Normal180">
    <w:name w:val="Normal_180"/>
    <w:uiPriority w:val="99"/>
    <w:rsid w:val="00F43B96"/>
    <w:rPr>
      <w:rFonts w:ascii="Cambria" w:hAnsi="Cambria"/>
    </w:rPr>
  </w:style>
  <w:style w:type="paragraph" w:customStyle="1" w:styleId="Normal1216">
    <w:name w:val="Normal_121_6"/>
    <w:basedOn w:val="Normal181"/>
    <w:uiPriority w:val="99"/>
    <w:rsid w:val="00F43B96"/>
  </w:style>
  <w:style w:type="paragraph" w:customStyle="1" w:styleId="Normal181">
    <w:name w:val="Normal_181"/>
    <w:uiPriority w:val="99"/>
    <w:rsid w:val="00F43B96"/>
    <w:rPr>
      <w:rFonts w:ascii="Cambria" w:hAnsi="Cambria"/>
    </w:rPr>
  </w:style>
  <w:style w:type="paragraph" w:customStyle="1" w:styleId="Normal1217">
    <w:name w:val="Normal_121_7"/>
    <w:basedOn w:val="Normal182"/>
    <w:uiPriority w:val="99"/>
    <w:rsid w:val="00F43B96"/>
  </w:style>
  <w:style w:type="paragraph" w:customStyle="1" w:styleId="Normal182">
    <w:name w:val="Normal_182"/>
    <w:uiPriority w:val="99"/>
    <w:rsid w:val="00F43B96"/>
    <w:rPr>
      <w:rFonts w:ascii="Cambria" w:hAnsi="Cambria"/>
    </w:rPr>
  </w:style>
  <w:style w:type="character" w:customStyle="1" w:styleId="FontStyle14626">
    <w:name w:val="Font Style146_26"/>
    <w:basedOn w:val="Predvolenpsmoodseku"/>
    <w:uiPriority w:val="99"/>
    <w:rsid w:val="00F43B96"/>
    <w:rPr>
      <w:rFonts w:ascii="Courier New" w:hAnsi="Courier New"/>
      <w:sz w:val="18"/>
    </w:rPr>
  </w:style>
  <w:style w:type="paragraph" w:customStyle="1" w:styleId="Style44">
    <w:name w:val="Style4_4"/>
    <w:basedOn w:val="Normal183"/>
    <w:uiPriority w:val="99"/>
    <w:rsid w:val="00F43B96"/>
    <w:pPr>
      <w:spacing w:line="252" w:lineRule="exact"/>
      <w:jc w:val="both"/>
    </w:pPr>
    <w:rPr>
      <w:rFonts w:ascii="Courier New" w:hAnsi="Courier New"/>
    </w:rPr>
  </w:style>
  <w:style w:type="paragraph" w:customStyle="1" w:styleId="Normal183">
    <w:name w:val="Normal_183"/>
    <w:uiPriority w:val="99"/>
    <w:rsid w:val="00F43B96"/>
    <w:rPr>
      <w:rFonts w:ascii="Cambria" w:hAnsi="Cambria"/>
    </w:rPr>
  </w:style>
  <w:style w:type="character" w:customStyle="1" w:styleId="FontStyle14627">
    <w:name w:val="Font Style146_27"/>
    <w:basedOn w:val="Predvolenpsmoodseku"/>
    <w:uiPriority w:val="99"/>
    <w:rsid w:val="00F43B96"/>
    <w:rPr>
      <w:rFonts w:ascii="Courier New" w:hAnsi="Courier New"/>
      <w:sz w:val="18"/>
    </w:rPr>
  </w:style>
  <w:style w:type="paragraph" w:customStyle="1" w:styleId="Style45">
    <w:name w:val="Style4_5"/>
    <w:basedOn w:val="Normal184"/>
    <w:uiPriority w:val="99"/>
    <w:rsid w:val="00F43B96"/>
    <w:pPr>
      <w:spacing w:line="252" w:lineRule="exact"/>
      <w:jc w:val="both"/>
    </w:pPr>
    <w:rPr>
      <w:rFonts w:ascii="Courier New" w:hAnsi="Courier New"/>
    </w:rPr>
  </w:style>
  <w:style w:type="paragraph" w:customStyle="1" w:styleId="Normal184">
    <w:name w:val="Normal_184"/>
    <w:uiPriority w:val="99"/>
    <w:rsid w:val="00F43B96"/>
    <w:rPr>
      <w:rFonts w:ascii="Cambria" w:hAnsi="Cambria"/>
    </w:rPr>
  </w:style>
  <w:style w:type="character" w:customStyle="1" w:styleId="FontStyle14628">
    <w:name w:val="Font Style146_28"/>
    <w:basedOn w:val="Predvolenpsmoodseku"/>
    <w:uiPriority w:val="99"/>
    <w:rsid w:val="00F43B96"/>
    <w:rPr>
      <w:rFonts w:ascii="Courier New" w:hAnsi="Courier New"/>
      <w:sz w:val="18"/>
    </w:rPr>
  </w:style>
  <w:style w:type="paragraph" w:customStyle="1" w:styleId="Style46">
    <w:name w:val="Style4_6"/>
    <w:basedOn w:val="Normal185"/>
    <w:uiPriority w:val="99"/>
    <w:rsid w:val="00F43B96"/>
    <w:pPr>
      <w:spacing w:line="252" w:lineRule="exact"/>
      <w:jc w:val="both"/>
    </w:pPr>
    <w:rPr>
      <w:rFonts w:ascii="Courier New" w:hAnsi="Courier New"/>
    </w:rPr>
  </w:style>
  <w:style w:type="paragraph" w:customStyle="1" w:styleId="Normal185">
    <w:name w:val="Normal_185"/>
    <w:uiPriority w:val="99"/>
    <w:rsid w:val="00F43B96"/>
    <w:rPr>
      <w:rFonts w:ascii="Cambria" w:hAnsi="Cambria"/>
    </w:rPr>
  </w:style>
  <w:style w:type="character" w:customStyle="1" w:styleId="FontStyle14629">
    <w:name w:val="Font Style146_29"/>
    <w:basedOn w:val="Predvolenpsmoodseku"/>
    <w:uiPriority w:val="99"/>
    <w:rsid w:val="00F43B96"/>
    <w:rPr>
      <w:rFonts w:ascii="Courier New" w:hAnsi="Courier New"/>
      <w:sz w:val="18"/>
    </w:rPr>
  </w:style>
  <w:style w:type="paragraph" w:customStyle="1" w:styleId="Style122">
    <w:name w:val="Style1_22"/>
    <w:basedOn w:val="Normal186"/>
    <w:uiPriority w:val="99"/>
    <w:rsid w:val="00F43B96"/>
    <w:pPr>
      <w:spacing w:line="263" w:lineRule="exact"/>
    </w:pPr>
    <w:rPr>
      <w:rFonts w:ascii="Courier New" w:hAnsi="Courier New"/>
    </w:rPr>
  </w:style>
  <w:style w:type="paragraph" w:customStyle="1" w:styleId="Normal186">
    <w:name w:val="Normal_186"/>
    <w:uiPriority w:val="99"/>
    <w:rsid w:val="00F43B96"/>
    <w:rPr>
      <w:rFonts w:ascii="Cambria" w:hAnsi="Cambria"/>
    </w:rPr>
  </w:style>
  <w:style w:type="character" w:customStyle="1" w:styleId="FontStyle14630">
    <w:name w:val="Font Style146_30"/>
    <w:basedOn w:val="Predvolenpsmoodseku"/>
    <w:uiPriority w:val="99"/>
    <w:rsid w:val="00F43B96"/>
    <w:rPr>
      <w:rFonts w:ascii="Courier New" w:hAnsi="Courier New"/>
      <w:sz w:val="18"/>
    </w:rPr>
  </w:style>
  <w:style w:type="paragraph" w:customStyle="1" w:styleId="Style47">
    <w:name w:val="Style4_7"/>
    <w:basedOn w:val="Normal187"/>
    <w:uiPriority w:val="99"/>
    <w:rsid w:val="00F43B96"/>
    <w:pPr>
      <w:spacing w:line="252" w:lineRule="exact"/>
      <w:jc w:val="both"/>
    </w:pPr>
    <w:rPr>
      <w:rFonts w:ascii="Courier New" w:hAnsi="Courier New"/>
    </w:rPr>
  </w:style>
  <w:style w:type="paragraph" w:customStyle="1" w:styleId="Normal187">
    <w:name w:val="Normal_187"/>
    <w:uiPriority w:val="99"/>
    <w:rsid w:val="00F43B96"/>
    <w:rPr>
      <w:rFonts w:ascii="Cambria" w:hAnsi="Cambria"/>
    </w:rPr>
  </w:style>
  <w:style w:type="character" w:customStyle="1" w:styleId="FontStyle14631">
    <w:name w:val="Font Style146_31"/>
    <w:basedOn w:val="Predvolenpsmoodseku"/>
    <w:uiPriority w:val="99"/>
    <w:rsid w:val="00F43B96"/>
    <w:rPr>
      <w:rFonts w:ascii="Courier New" w:hAnsi="Courier New"/>
      <w:sz w:val="18"/>
    </w:rPr>
  </w:style>
  <w:style w:type="paragraph" w:customStyle="1" w:styleId="Style123">
    <w:name w:val="Style1_23"/>
    <w:basedOn w:val="Normal188"/>
    <w:uiPriority w:val="99"/>
    <w:rsid w:val="00F43B96"/>
    <w:pPr>
      <w:spacing w:line="263" w:lineRule="exact"/>
    </w:pPr>
    <w:rPr>
      <w:rFonts w:ascii="Courier New" w:hAnsi="Courier New"/>
    </w:rPr>
  </w:style>
  <w:style w:type="paragraph" w:customStyle="1" w:styleId="Normal188">
    <w:name w:val="Normal_188"/>
    <w:uiPriority w:val="99"/>
    <w:rsid w:val="00F43B96"/>
    <w:rPr>
      <w:rFonts w:ascii="Cambria" w:hAnsi="Cambria"/>
    </w:rPr>
  </w:style>
  <w:style w:type="character" w:customStyle="1" w:styleId="FontStyle14632">
    <w:name w:val="Font Style146_32"/>
    <w:basedOn w:val="Predvolenpsmoodseku"/>
    <w:uiPriority w:val="99"/>
    <w:rsid w:val="00F43B96"/>
    <w:rPr>
      <w:rFonts w:ascii="Courier New" w:hAnsi="Courier New"/>
      <w:sz w:val="18"/>
    </w:rPr>
  </w:style>
  <w:style w:type="paragraph" w:customStyle="1" w:styleId="Style124">
    <w:name w:val="Style1_24"/>
    <w:basedOn w:val="Normal189"/>
    <w:uiPriority w:val="99"/>
    <w:rsid w:val="00F43B96"/>
    <w:pPr>
      <w:spacing w:line="263" w:lineRule="exact"/>
    </w:pPr>
    <w:rPr>
      <w:rFonts w:ascii="Courier New" w:hAnsi="Courier New"/>
    </w:rPr>
  </w:style>
  <w:style w:type="paragraph" w:customStyle="1" w:styleId="Normal189">
    <w:name w:val="Normal_189"/>
    <w:uiPriority w:val="99"/>
    <w:rsid w:val="00F43B96"/>
    <w:rPr>
      <w:rFonts w:ascii="Cambria" w:hAnsi="Cambria"/>
    </w:rPr>
  </w:style>
  <w:style w:type="paragraph" w:customStyle="1" w:styleId="Normal4512">
    <w:name w:val="Normal_45_1_2"/>
    <w:basedOn w:val="Normal190"/>
    <w:uiPriority w:val="99"/>
    <w:rsid w:val="00F43B96"/>
    <w:rPr>
      <w:rFonts w:ascii="Times New Roman" w:hAnsi="Times New Roman"/>
    </w:rPr>
  </w:style>
  <w:style w:type="paragraph" w:customStyle="1" w:styleId="Normal190">
    <w:name w:val="Normal_190"/>
    <w:uiPriority w:val="99"/>
    <w:rsid w:val="00F43B96"/>
    <w:rPr>
      <w:rFonts w:ascii="Cambria" w:hAnsi="Cambria"/>
    </w:rPr>
  </w:style>
  <w:style w:type="paragraph" w:customStyle="1" w:styleId="Normal252">
    <w:name w:val="Normal_252"/>
    <w:basedOn w:val="Normal191"/>
    <w:uiPriority w:val="99"/>
    <w:rsid w:val="00F43B96"/>
    <w:rPr>
      <w:rFonts w:ascii="Calibri" w:hAnsi="Calibri"/>
      <w:sz w:val="22"/>
    </w:rPr>
  </w:style>
  <w:style w:type="paragraph" w:customStyle="1" w:styleId="Normal191">
    <w:name w:val="Normal_191"/>
    <w:uiPriority w:val="99"/>
    <w:rsid w:val="00F43B96"/>
    <w:rPr>
      <w:rFonts w:ascii="Cambria" w:hAnsi="Cambria"/>
    </w:rPr>
  </w:style>
  <w:style w:type="paragraph" w:customStyle="1" w:styleId="Normal2021">
    <w:name w:val="Normal_202_1"/>
    <w:basedOn w:val="Normal192"/>
    <w:uiPriority w:val="99"/>
    <w:rsid w:val="00F43B96"/>
    <w:rPr>
      <w:rFonts w:ascii="Times New Roman" w:hAnsi="Times New Roman"/>
    </w:rPr>
  </w:style>
  <w:style w:type="paragraph" w:customStyle="1" w:styleId="Normal192">
    <w:name w:val="Normal_192"/>
    <w:uiPriority w:val="99"/>
    <w:rsid w:val="00F43B96"/>
    <w:rPr>
      <w:rFonts w:ascii="Cambria" w:hAnsi="Cambria"/>
    </w:rPr>
  </w:style>
  <w:style w:type="paragraph" w:customStyle="1" w:styleId="Normal1218">
    <w:name w:val="Normal_121_8"/>
    <w:basedOn w:val="Normal193"/>
    <w:uiPriority w:val="99"/>
    <w:rsid w:val="00F43B96"/>
    <w:rPr>
      <w:rFonts w:ascii="Cambria" w:hAnsi="Cambria"/>
    </w:rPr>
  </w:style>
  <w:style w:type="paragraph" w:customStyle="1" w:styleId="Normal193">
    <w:name w:val="Normal_193"/>
    <w:uiPriority w:val="99"/>
    <w:rsid w:val="00F43B96"/>
  </w:style>
  <w:style w:type="paragraph" w:customStyle="1" w:styleId="Normal1540">
    <w:name w:val="Normal_154_0"/>
    <w:basedOn w:val="Normal194"/>
    <w:uiPriority w:val="99"/>
    <w:rsid w:val="00F43B96"/>
  </w:style>
  <w:style w:type="paragraph" w:customStyle="1" w:styleId="Normal194">
    <w:name w:val="Normal_194"/>
    <w:uiPriority w:val="99"/>
    <w:rsid w:val="00F43B96"/>
  </w:style>
  <w:style w:type="paragraph" w:customStyle="1" w:styleId="Normal1541">
    <w:name w:val="Normal_154_1"/>
    <w:basedOn w:val="Normal195"/>
    <w:uiPriority w:val="99"/>
    <w:rsid w:val="00F43B96"/>
  </w:style>
  <w:style w:type="paragraph" w:customStyle="1" w:styleId="Normal195">
    <w:name w:val="Normal_195"/>
    <w:uiPriority w:val="99"/>
    <w:rsid w:val="00F43B96"/>
  </w:style>
  <w:style w:type="paragraph" w:customStyle="1" w:styleId="Normal196">
    <w:name w:val="Normal_196"/>
    <w:uiPriority w:val="99"/>
    <w:rsid w:val="00F43B96"/>
  </w:style>
  <w:style w:type="paragraph" w:customStyle="1" w:styleId="Normal197">
    <w:name w:val="Normal_197"/>
    <w:uiPriority w:val="99"/>
    <w:rsid w:val="00F43B96"/>
  </w:style>
  <w:style w:type="paragraph" w:customStyle="1" w:styleId="Normal1219">
    <w:name w:val="Normal_121_9"/>
    <w:basedOn w:val="Normal198"/>
    <w:uiPriority w:val="99"/>
    <w:rsid w:val="00F43B96"/>
    <w:rPr>
      <w:rFonts w:ascii="Cambria" w:hAnsi="Cambria"/>
    </w:rPr>
  </w:style>
  <w:style w:type="paragraph" w:customStyle="1" w:styleId="Normal198">
    <w:name w:val="Normal_198"/>
    <w:uiPriority w:val="99"/>
    <w:rsid w:val="00F43B96"/>
  </w:style>
  <w:style w:type="paragraph" w:customStyle="1" w:styleId="Normal199">
    <w:name w:val="Normal_199"/>
    <w:uiPriority w:val="99"/>
    <w:rsid w:val="00F43B96"/>
  </w:style>
  <w:style w:type="character" w:customStyle="1" w:styleId="FontStyle14636">
    <w:name w:val="Font Style146_36"/>
    <w:basedOn w:val="Predvolenpsmoodseku"/>
    <w:uiPriority w:val="99"/>
    <w:rsid w:val="00F43B96"/>
    <w:rPr>
      <w:rFonts w:ascii="Courier New" w:hAnsi="Courier New"/>
      <w:sz w:val="18"/>
    </w:rPr>
  </w:style>
  <w:style w:type="paragraph" w:customStyle="1" w:styleId="Style49">
    <w:name w:val="Style4_9"/>
    <w:basedOn w:val="Normal200"/>
    <w:uiPriority w:val="99"/>
    <w:rsid w:val="00F43B96"/>
    <w:pPr>
      <w:spacing w:line="252" w:lineRule="exact"/>
      <w:jc w:val="both"/>
    </w:pPr>
    <w:rPr>
      <w:rFonts w:ascii="Courier New" w:hAnsi="Courier New"/>
    </w:rPr>
  </w:style>
  <w:style w:type="paragraph" w:customStyle="1" w:styleId="Normal200">
    <w:name w:val="Normal_200"/>
    <w:uiPriority w:val="99"/>
    <w:rsid w:val="00F43B96"/>
  </w:style>
  <w:style w:type="character" w:customStyle="1" w:styleId="FontStyle14637">
    <w:name w:val="Font Style146_37"/>
    <w:basedOn w:val="Predvolenpsmoodseku"/>
    <w:uiPriority w:val="99"/>
    <w:rsid w:val="00F43B96"/>
    <w:rPr>
      <w:rFonts w:ascii="Courier New" w:hAnsi="Courier New"/>
      <w:sz w:val="18"/>
    </w:rPr>
  </w:style>
  <w:style w:type="paragraph" w:customStyle="1" w:styleId="Style410">
    <w:name w:val="Style4_10"/>
    <w:basedOn w:val="Normal201"/>
    <w:uiPriority w:val="99"/>
    <w:rsid w:val="00F43B96"/>
    <w:pPr>
      <w:spacing w:line="252" w:lineRule="exact"/>
      <w:jc w:val="both"/>
    </w:pPr>
    <w:rPr>
      <w:rFonts w:ascii="Courier New" w:hAnsi="Courier New"/>
    </w:rPr>
  </w:style>
  <w:style w:type="paragraph" w:customStyle="1" w:styleId="Normal201">
    <w:name w:val="Normal_201"/>
    <w:uiPriority w:val="99"/>
    <w:rsid w:val="00F43B96"/>
  </w:style>
  <w:style w:type="paragraph" w:customStyle="1" w:styleId="Normal203">
    <w:name w:val="Normal_203"/>
    <w:uiPriority w:val="99"/>
    <w:rsid w:val="00F43B96"/>
  </w:style>
  <w:style w:type="paragraph" w:customStyle="1" w:styleId="Normal12110">
    <w:name w:val="Normal_121_10"/>
    <w:basedOn w:val="Normal204"/>
    <w:uiPriority w:val="99"/>
    <w:rsid w:val="00F43B96"/>
    <w:rPr>
      <w:rFonts w:ascii="Cambria" w:hAnsi="Cambria"/>
    </w:rPr>
  </w:style>
  <w:style w:type="paragraph" w:customStyle="1" w:styleId="Normal204">
    <w:name w:val="Normal_204"/>
    <w:uiPriority w:val="99"/>
    <w:rsid w:val="00F43B96"/>
  </w:style>
  <w:style w:type="paragraph" w:customStyle="1" w:styleId="Normal205">
    <w:name w:val="Normal_205"/>
    <w:uiPriority w:val="99"/>
    <w:rsid w:val="00F43B96"/>
  </w:style>
  <w:style w:type="character" w:customStyle="1" w:styleId="FontStyle186">
    <w:name w:val="Font Style186"/>
    <w:basedOn w:val="Predvolenpsmoodseku"/>
    <w:uiPriority w:val="99"/>
    <w:rsid w:val="00F43B96"/>
    <w:rPr>
      <w:rFonts w:ascii="Batang" w:hAnsi="Batang"/>
      <w:b/>
      <w:sz w:val="20"/>
    </w:rPr>
  </w:style>
  <w:style w:type="paragraph" w:customStyle="1" w:styleId="Normal206">
    <w:name w:val="Normal_206"/>
    <w:uiPriority w:val="99"/>
    <w:rsid w:val="00F43B96"/>
  </w:style>
  <w:style w:type="paragraph" w:customStyle="1" w:styleId="Normal12111">
    <w:name w:val="Normal_121_11"/>
    <w:basedOn w:val="Normal208"/>
    <w:uiPriority w:val="99"/>
    <w:rsid w:val="00F43B96"/>
    <w:rPr>
      <w:rFonts w:ascii="Cambria" w:hAnsi="Cambria"/>
    </w:rPr>
  </w:style>
  <w:style w:type="paragraph" w:customStyle="1" w:styleId="Normal208">
    <w:name w:val="Normal_208"/>
    <w:uiPriority w:val="99"/>
    <w:rsid w:val="00F43B96"/>
  </w:style>
  <w:style w:type="paragraph" w:customStyle="1" w:styleId="Normal209">
    <w:name w:val="Normal_209"/>
    <w:uiPriority w:val="99"/>
    <w:rsid w:val="00F43B96"/>
  </w:style>
  <w:style w:type="character" w:customStyle="1" w:styleId="FontStyle1860">
    <w:name w:val="Font Style186_0"/>
    <w:basedOn w:val="Predvolenpsmoodseku"/>
    <w:uiPriority w:val="99"/>
    <w:rsid w:val="00F43B96"/>
    <w:rPr>
      <w:rFonts w:ascii="Batang" w:hAnsi="Batang"/>
      <w:b/>
      <w:sz w:val="20"/>
    </w:rPr>
  </w:style>
  <w:style w:type="paragraph" w:customStyle="1" w:styleId="Style109">
    <w:name w:val="Style109"/>
    <w:basedOn w:val="Normal2100"/>
    <w:uiPriority w:val="99"/>
    <w:rsid w:val="00F43B96"/>
    <w:rPr>
      <w:rFonts w:ascii="Courier New" w:hAnsi="Courier New"/>
    </w:rPr>
  </w:style>
  <w:style w:type="paragraph" w:customStyle="1" w:styleId="Normal2100">
    <w:name w:val="Normal_210"/>
    <w:uiPriority w:val="99"/>
    <w:rsid w:val="00F43B96"/>
  </w:style>
  <w:style w:type="paragraph" w:customStyle="1" w:styleId="Normal211">
    <w:name w:val="Normal_211"/>
    <w:uiPriority w:val="99"/>
    <w:rsid w:val="00F43B96"/>
  </w:style>
  <w:style w:type="paragraph" w:customStyle="1" w:styleId="Normal12112">
    <w:name w:val="Normal_121_12"/>
    <w:basedOn w:val="Normal212"/>
    <w:uiPriority w:val="99"/>
    <w:rsid w:val="00F43B96"/>
    <w:rPr>
      <w:rFonts w:ascii="Cambria" w:hAnsi="Cambria"/>
    </w:rPr>
  </w:style>
  <w:style w:type="paragraph" w:customStyle="1" w:styleId="Normal212">
    <w:name w:val="Normal_212"/>
    <w:uiPriority w:val="99"/>
    <w:rsid w:val="00F43B96"/>
  </w:style>
  <w:style w:type="paragraph" w:customStyle="1" w:styleId="Normal213">
    <w:name w:val="Normal_213"/>
    <w:uiPriority w:val="99"/>
    <w:rsid w:val="00F43B96"/>
  </w:style>
  <w:style w:type="character" w:customStyle="1" w:styleId="FontStyle14641">
    <w:name w:val="Font Style146_41"/>
    <w:basedOn w:val="Predvolenpsmoodseku"/>
    <w:uiPriority w:val="99"/>
    <w:rsid w:val="00F43B96"/>
    <w:rPr>
      <w:rFonts w:ascii="Courier New" w:hAnsi="Courier New"/>
      <w:sz w:val="18"/>
    </w:rPr>
  </w:style>
  <w:style w:type="paragraph" w:customStyle="1" w:styleId="Normal214">
    <w:name w:val="Normal_214"/>
    <w:uiPriority w:val="99"/>
    <w:rsid w:val="00F43B96"/>
  </w:style>
  <w:style w:type="paragraph" w:customStyle="1" w:styleId="Normal12113">
    <w:name w:val="Normal_121_13"/>
    <w:basedOn w:val="Normal215"/>
    <w:uiPriority w:val="99"/>
    <w:rsid w:val="00F43B96"/>
    <w:rPr>
      <w:rFonts w:ascii="Cambria" w:hAnsi="Cambria"/>
    </w:rPr>
  </w:style>
  <w:style w:type="paragraph" w:customStyle="1" w:styleId="Normal215">
    <w:name w:val="Normal_215"/>
    <w:uiPriority w:val="99"/>
    <w:rsid w:val="00F43B96"/>
  </w:style>
  <w:style w:type="paragraph" w:customStyle="1" w:styleId="Normal216">
    <w:name w:val="Normal_216"/>
    <w:uiPriority w:val="99"/>
    <w:rsid w:val="00F43B96"/>
  </w:style>
  <w:style w:type="character" w:customStyle="1" w:styleId="FontStyle14643">
    <w:name w:val="Font Style146_43"/>
    <w:basedOn w:val="Predvolenpsmoodseku"/>
    <w:uiPriority w:val="99"/>
    <w:rsid w:val="00F43B96"/>
    <w:rPr>
      <w:rFonts w:ascii="Courier New" w:hAnsi="Courier New"/>
      <w:sz w:val="18"/>
    </w:rPr>
  </w:style>
  <w:style w:type="paragraph" w:customStyle="1" w:styleId="Normal217">
    <w:name w:val="Normal_217"/>
    <w:uiPriority w:val="99"/>
    <w:rsid w:val="00F43B96"/>
  </w:style>
  <w:style w:type="paragraph" w:customStyle="1" w:styleId="Normal12114">
    <w:name w:val="Normal_121_14"/>
    <w:basedOn w:val="Normal218"/>
    <w:uiPriority w:val="99"/>
    <w:rsid w:val="00F43B96"/>
    <w:rPr>
      <w:rFonts w:ascii="Cambria" w:hAnsi="Cambria"/>
    </w:rPr>
  </w:style>
  <w:style w:type="paragraph" w:customStyle="1" w:styleId="Normal218">
    <w:name w:val="Normal_218"/>
    <w:uiPriority w:val="99"/>
    <w:rsid w:val="00F43B96"/>
  </w:style>
  <w:style w:type="paragraph" w:customStyle="1" w:styleId="Normal219">
    <w:name w:val="Normal_219"/>
    <w:uiPriority w:val="99"/>
    <w:rsid w:val="00F43B96"/>
  </w:style>
  <w:style w:type="character" w:customStyle="1" w:styleId="FontStyle14645">
    <w:name w:val="Font Style146_45"/>
    <w:basedOn w:val="Predvolenpsmoodseku"/>
    <w:uiPriority w:val="99"/>
    <w:rsid w:val="00F43B96"/>
    <w:rPr>
      <w:rFonts w:ascii="Courier New" w:hAnsi="Courier New"/>
      <w:sz w:val="18"/>
    </w:rPr>
  </w:style>
  <w:style w:type="paragraph" w:customStyle="1" w:styleId="Normal2200">
    <w:name w:val="Normal_220"/>
    <w:uiPriority w:val="99"/>
    <w:rsid w:val="00F43B96"/>
  </w:style>
  <w:style w:type="paragraph" w:customStyle="1" w:styleId="Normal12115">
    <w:name w:val="Normal_121_15"/>
    <w:basedOn w:val="Normal221"/>
    <w:uiPriority w:val="99"/>
    <w:rsid w:val="00F43B96"/>
    <w:rPr>
      <w:rFonts w:ascii="Cambria" w:hAnsi="Cambria"/>
    </w:rPr>
  </w:style>
  <w:style w:type="paragraph" w:customStyle="1" w:styleId="Normal221">
    <w:name w:val="Normal_221"/>
    <w:uiPriority w:val="99"/>
    <w:rsid w:val="00F43B96"/>
  </w:style>
  <w:style w:type="paragraph" w:customStyle="1" w:styleId="Normal222">
    <w:name w:val="Normal_222"/>
    <w:uiPriority w:val="99"/>
    <w:rsid w:val="00F43B96"/>
  </w:style>
  <w:style w:type="paragraph" w:customStyle="1" w:styleId="Normal223">
    <w:name w:val="Normal_223"/>
    <w:uiPriority w:val="99"/>
    <w:rsid w:val="00F43B96"/>
  </w:style>
  <w:style w:type="paragraph" w:customStyle="1" w:styleId="Normal12116">
    <w:name w:val="Normal_121_16"/>
    <w:basedOn w:val="Normal224"/>
    <w:uiPriority w:val="99"/>
    <w:rsid w:val="00F43B96"/>
    <w:rPr>
      <w:rFonts w:ascii="Cambria" w:hAnsi="Cambria"/>
    </w:rPr>
  </w:style>
  <w:style w:type="paragraph" w:customStyle="1" w:styleId="Normal224">
    <w:name w:val="Normal_224"/>
    <w:uiPriority w:val="99"/>
    <w:rsid w:val="00F43B96"/>
  </w:style>
  <w:style w:type="paragraph" w:customStyle="1" w:styleId="Normal225">
    <w:name w:val="Normal_225"/>
    <w:uiPriority w:val="99"/>
    <w:rsid w:val="00F43B96"/>
  </w:style>
  <w:style w:type="character" w:customStyle="1" w:styleId="FontStyle14648">
    <w:name w:val="Font Style146_48"/>
    <w:basedOn w:val="Predvolenpsmoodseku"/>
    <w:uiPriority w:val="99"/>
    <w:rsid w:val="00F43B96"/>
    <w:rPr>
      <w:rFonts w:ascii="Courier New" w:hAnsi="Courier New"/>
      <w:sz w:val="18"/>
    </w:rPr>
  </w:style>
  <w:style w:type="paragraph" w:customStyle="1" w:styleId="Style416">
    <w:name w:val="Style4_16"/>
    <w:basedOn w:val="Normal226"/>
    <w:uiPriority w:val="99"/>
    <w:rsid w:val="00F43B96"/>
    <w:pPr>
      <w:spacing w:line="252" w:lineRule="exact"/>
      <w:jc w:val="both"/>
    </w:pPr>
    <w:rPr>
      <w:rFonts w:ascii="Courier New" w:hAnsi="Courier New"/>
    </w:rPr>
  </w:style>
  <w:style w:type="paragraph" w:customStyle="1" w:styleId="Normal226">
    <w:name w:val="Normal_226"/>
    <w:uiPriority w:val="99"/>
    <w:rsid w:val="00F43B96"/>
  </w:style>
  <w:style w:type="paragraph" w:customStyle="1" w:styleId="Normal227">
    <w:name w:val="Normal_227"/>
    <w:uiPriority w:val="99"/>
    <w:rsid w:val="00F43B96"/>
  </w:style>
  <w:style w:type="paragraph" w:customStyle="1" w:styleId="Normal12117">
    <w:name w:val="Normal_121_17"/>
    <w:basedOn w:val="Normal228"/>
    <w:uiPriority w:val="99"/>
    <w:rsid w:val="00F43B96"/>
    <w:rPr>
      <w:rFonts w:ascii="Cambria" w:hAnsi="Cambria"/>
    </w:rPr>
  </w:style>
  <w:style w:type="paragraph" w:customStyle="1" w:styleId="Normal228">
    <w:name w:val="Normal_228"/>
    <w:uiPriority w:val="99"/>
    <w:rsid w:val="00F43B96"/>
  </w:style>
  <w:style w:type="paragraph" w:customStyle="1" w:styleId="Normal230">
    <w:name w:val="Normal_230"/>
    <w:uiPriority w:val="99"/>
    <w:rsid w:val="00F43B96"/>
  </w:style>
  <w:style w:type="character" w:customStyle="1" w:styleId="FontStyle14649">
    <w:name w:val="Font Style146_49"/>
    <w:basedOn w:val="Predvolenpsmoodseku"/>
    <w:uiPriority w:val="99"/>
    <w:rsid w:val="00F43B96"/>
    <w:rPr>
      <w:rFonts w:ascii="Courier New" w:hAnsi="Courier New"/>
      <w:sz w:val="18"/>
    </w:rPr>
  </w:style>
  <w:style w:type="paragraph" w:customStyle="1" w:styleId="Normal231">
    <w:name w:val="Normal_231"/>
    <w:uiPriority w:val="99"/>
    <w:rsid w:val="00F43B96"/>
  </w:style>
  <w:style w:type="paragraph" w:customStyle="1" w:styleId="Normal12118">
    <w:name w:val="Normal_121_18"/>
    <w:basedOn w:val="Normal232"/>
    <w:uiPriority w:val="99"/>
    <w:rsid w:val="00F43B96"/>
    <w:rPr>
      <w:rFonts w:ascii="Cambria" w:hAnsi="Cambria"/>
    </w:rPr>
  </w:style>
  <w:style w:type="paragraph" w:customStyle="1" w:styleId="Normal232">
    <w:name w:val="Normal_232"/>
    <w:uiPriority w:val="99"/>
    <w:rsid w:val="00F43B96"/>
  </w:style>
  <w:style w:type="paragraph" w:customStyle="1" w:styleId="Normal233">
    <w:name w:val="Normal_233"/>
    <w:uiPriority w:val="99"/>
    <w:rsid w:val="00F43B96"/>
  </w:style>
  <w:style w:type="character" w:customStyle="1" w:styleId="FontStyle14650">
    <w:name w:val="Font Style146_50"/>
    <w:basedOn w:val="Predvolenpsmoodseku"/>
    <w:uiPriority w:val="99"/>
    <w:rsid w:val="00F43B96"/>
    <w:rPr>
      <w:rFonts w:ascii="Courier New" w:hAnsi="Courier New"/>
      <w:sz w:val="18"/>
    </w:rPr>
  </w:style>
  <w:style w:type="paragraph" w:customStyle="1" w:styleId="Normal234">
    <w:name w:val="Normal_234"/>
    <w:uiPriority w:val="99"/>
    <w:rsid w:val="00F43B96"/>
  </w:style>
  <w:style w:type="paragraph" w:customStyle="1" w:styleId="Normal12119">
    <w:name w:val="Normal_121_19"/>
    <w:basedOn w:val="Normal235"/>
    <w:uiPriority w:val="99"/>
    <w:rsid w:val="00F43B96"/>
    <w:rPr>
      <w:rFonts w:ascii="Cambria" w:hAnsi="Cambria"/>
    </w:rPr>
  </w:style>
  <w:style w:type="paragraph" w:customStyle="1" w:styleId="Normal235">
    <w:name w:val="Normal_235"/>
    <w:uiPriority w:val="99"/>
    <w:rsid w:val="00F43B96"/>
  </w:style>
  <w:style w:type="paragraph" w:customStyle="1" w:styleId="Normal236">
    <w:name w:val="Normal_236"/>
    <w:uiPriority w:val="99"/>
    <w:rsid w:val="00F43B96"/>
  </w:style>
  <w:style w:type="character" w:customStyle="1" w:styleId="FontStyle146500">
    <w:name w:val="Font Style146_50_0"/>
    <w:basedOn w:val="Predvolenpsmoodseku"/>
    <w:uiPriority w:val="99"/>
    <w:rsid w:val="00F43B96"/>
    <w:rPr>
      <w:rFonts w:ascii="Courier New" w:hAnsi="Courier New"/>
      <w:sz w:val="18"/>
    </w:rPr>
  </w:style>
  <w:style w:type="paragraph" w:customStyle="1" w:styleId="Normal237">
    <w:name w:val="Normal_237"/>
    <w:uiPriority w:val="99"/>
    <w:rsid w:val="00F43B96"/>
  </w:style>
  <w:style w:type="paragraph" w:customStyle="1" w:styleId="Normal1570">
    <w:name w:val="Normal_157_0"/>
    <w:basedOn w:val="Normal238"/>
    <w:uiPriority w:val="99"/>
    <w:rsid w:val="00F43B96"/>
    <w:rPr>
      <w:rFonts w:ascii="Calibri" w:hAnsi="Calibri"/>
    </w:rPr>
  </w:style>
  <w:style w:type="paragraph" w:customStyle="1" w:styleId="Normal238">
    <w:name w:val="Normal_238"/>
    <w:uiPriority w:val="99"/>
    <w:rsid w:val="00F43B96"/>
  </w:style>
  <w:style w:type="character" w:customStyle="1" w:styleId="FontStyle14652">
    <w:name w:val="Font Style146_52"/>
    <w:basedOn w:val="Predvolenpsmoodseku"/>
    <w:uiPriority w:val="99"/>
    <w:rsid w:val="00F43B96"/>
    <w:rPr>
      <w:rFonts w:ascii="Courier New" w:hAnsi="Courier New"/>
      <w:sz w:val="18"/>
    </w:rPr>
  </w:style>
  <w:style w:type="paragraph" w:customStyle="1" w:styleId="Style420">
    <w:name w:val="Style4_20"/>
    <w:basedOn w:val="Normal239"/>
    <w:uiPriority w:val="99"/>
    <w:rsid w:val="00F43B96"/>
    <w:pPr>
      <w:spacing w:line="252" w:lineRule="exact"/>
      <w:jc w:val="both"/>
    </w:pPr>
    <w:rPr>
      <w:rFonts w:ascii="Courier New" w:hAnsi="Courier New"/>
    </w:rPr>
  </w:style>
  <w:style w:type="paragraph" w:customStyle="1" w:styleId="Normal239">
    <w:name w:val="Normal_239"/>
    <w:uiPriority w:val="99"/>
    <w:rsid w:val="00F43B96"/>
  </w:style>
  <w:style w:type="character" w:customStyle="1" w:styleId="FontStyle14653">
    <w:name w:val="Font Style146_53"/>
    <w:basedOn w:val="Predvolenpsmoodseku"/>
    <w:uiPriority w:val="99"/>
    <w:rsid w:val="00F43B96"/>
    <w:rPr>
      <w:rFonts w:ascii="Courier New" w:hAnsi="Courier New"/>
      <w:sz w:val="18"/>
    </w:rPr>
  </w:style>
  <w:style w:type="paragraph" w:customStyle="1" w:styleId="Style421">
    <w:name w:val="Style4_21"/>
    <w:basedOn w:val="Normal240"/>
    <w:uiPriority w:val="99"/>
    <w:rsid w:val="00F43B96"/>
    <w:pPr>
      <w:spacing w:line="252" w:lineRule="exact"/>
      <w:jc w:val="both"/>
    </w:pPr>
    <w:rPr>
      <w:rFonts w:ascii="Courier New" w:hAnsi="Courier New"/>
    </w:rPr>
  </w:style>
  <w:style w:type="paragraph" w:customStyle="1" w:styleId="Normal240">
    <w:name w:val="Normal_240"/>
    <w:uiPriority w:val="99"/>
    <w:rsid w:val="00F43B96"/>
  </w:style>
  <w:style w:type="character" w:customStyle="1" w:styleId="FontStyle14654">
    <w:name w:val="Font Style146_54"/>
    <w:basedOn w:val="Predvolenpsmoodseku"/>
    <w:uiPriority w:val="99"/>
    <w:rsid w:val="00F43B96"/>
    <w:rPr>
      <w:rFonts w:ascii="Courier New" w:hAnsi="Courier New"/>
      <w:sz w:val="18"/>
    </w:rPr>
  </w:style>
  <w:style w:type="paragraph" w:customStyle="1" w:styleId="Style422">
    <w:name w:val="Style4_22"/>
    <w:basedOn w:val="Normal241"/>
    <w:uiPriority w:val="99"/>
    <w:rsid w:val="00F43B96"/>
    <w:pPr>
      <w:spacing w:line="252" w:lineRule="exact"/>
      <w:jc w:val="both"/>
    </w:pPr>
    <w:rPr>
      <w:rFonts w:ascii="Courier New" w:hAnsi="Courier New"/>
    </w:rPr>
  </w:style>
  <w:style w:type="paragraph" w:customStyle="1" w:styleId="Normal241">
    <w:name w:val="Normal_241"/>
    <w:uiPriority w:val="99"/>
    <w:rsid w:val="00F43B96"/>
  </w:style>
  <w:style w:type="paragraph" w:customStyle="1" w:styleId="Normal17610">
    <w:name w:val="Normal_176_1_0"/>
    <w:basedOn w:val="Normal242"/>
    <w:uiPriority w:val="99"/>
    <w:rsid w:val="00F43B96"/>
  </w:style>
  <w:style w:type="paragraph" w:customStyle="1" w:styleId="Normal242">
    <w:name w:val="Normal_242"/>
    <w:uiPriority w:val="99"/>
    <w:rsid w:val="00F43B96"/>
  </w:style>
  <w:style w:type="paragraph" w:customStyle="1" w:styleId="Normal1530">
    <w:name w:val="Normal_153_0"/>
    <w:basedOn w:val="Normal243"/>
    <w:uiPriority w:val="99"/>
    <w:rsid w:val="00F43B96"/>
  </w:style>
  <w:style w:type="paragraph" w:customStyle="1" w:styleId="Normal243">
    <w:name w:val="Normal_243"/>
    <w:uiPriority w:val="99"/>
    <w:rsid w:val="00F43B96"/>
  </w:style>
  <w:style w:type="paragraph" w:customStyle="1" w:styleId="Normal15300">
    <w:name w:val="Normal_153_0_0"/>
    <w:basedOn w:val="Normal244"/>
    <w:uiPriority w:val="99"/>
    <w:rsid w:val="00F43B96"/>
  </w:style>
  <w:style w:type="paragraph" w:customStyle="1" w:styleId="Normal244">
    <w:name w:val="Normal_244"/>
    <w:uiPriority w:val="99"/>
    <w:rsid w:val="00F43B96"/>
  </w:style>
  <w:style w:type="paragraph" w:customStyle="1" w:styleId="Normal15400">
    <w:name w:val="Normal_154_0_0"/>
    <w:basedOn w:val="Normal245"/>
    <w:uiPriority w:val="99"/>
    <w:rsid w:val="00F43B96"/>
  </w:style>
  <w:style w:type="paragraph" w:customStyle="1" w:styleId="Normal245">
    <w:name w:val="Normal_245"/>
    <w:uiPriority w:val="99"/>
    <w:rsid w:val="00F43B96"/>
  </w:style>
  <w:style w:type="character" w:customStyle="1" w:styleId="Hyperlink0">
    <w:name w:val="Hyperlink_0"/>
    <w:uiPriority w:val="99"/>
    <w:rsid w:val="00F43B96"/>
    <w:rPr>
      <w:color w:val="0000FF"/>
      <w:u w:val="single"/>
    </w:rPr>
  </w:style>
  <w:style w:type="paragraph" w:customStyle="1" w:styleId="Normal1550">
    <w:name w:val="Normal_155_0"/>
    <w:basedOn w:val="Normal246"/>
    <w:uiPriority w:val="99"/>
    <w:rsid w:val="00F43B96"/>
  </w:style>
  <w:style w:type="paragraph" w:customStyle="1" w:styleId="Normal246">
    <w:name w:val="Normal_246"/>
    <w:uiPriority w:val="99"/>
    <w:rsid w:val="00F43B96"/>
  </w:style>
  <w:style w:type="paragraph" w:customStyle="1" w:styleId="Style423">
    <w:name w:val="Style4_23"/>
    <w:basedOn w:val="Normal247"/>
    <w:uiPriority w:val="99"/>
    <w:rsid w:val="00F43B96"/>
    <w:pPr>
      <w:spacing w:line="252" w:lineRule="exact"/>
      <w:jc w:val="both"/>
    </w:pPr>
    <w:rPr>
      <w:rFonts w:ascii="Courier New" w:hAnsi="Courier New"/>
    </w:rPr>
  </w:style>
  <w:style w:type="paragraph" w:customStyle="1" w:styleId="Normal247">
    <w:name w:val="Normal_247"/>
    <w:uiPriority w:val="99"/>
    <w:rsid w:val="00F43B96"/>
  </w:style>
  <w:style w:type="paragraph" w:customStyle="1" w:styleId="Normal1640">
    <w:name w:val="Normal_164_0"/>
    <w:basedOn w:val="Normal248"/>
    <w:uiPriority w:val="99"/>
    <w:rsid w:val="00F43B96"/>
    <w:rPr>
      <w:rFonts w:ascii="Calibri" w:hAnsi="Calibri"/>
    </w:rPr>
  </w:style>
  <w:style w:type="paragraph" w:customStyle="1" w:styleId="Normal248">
    <w:name w:val="Normal_248"/>
    <w:uiPriority w:val="99"/>
    <w:rsid w:val="00F43B96"/>
  </w:style>
  <w:style w:type="character" w:customStyle="1" w:styleId="FontStyle14655">
    <w:name w:val="Font Style146_55"/>
    <w:basedOn w:val="Predvolenpsmoodseku"/>
    <w:uiPriority w:val="99"/>
    <w:rsid w:val="00F43B96"/>
    <w:rPr>
      <w:rFonts w:ascii="Courier New" w:hAnsi="Courier New"/>
      <w:sz w:val="18"/>
    </w:rPr>
  </w:style>
  <w:style w:type="paragraph" w:customStyle="1" w:styleId="Normal300">
    <w:name w:val="Normal_300"/>
    <w:basedOn w:val="Normal249"/>
    <w:uiPriority w:val="99"/>
    <w:rsid w:val="00F43B96"/>
    <w:rPr>
      <w:rFonts w:ascii="Calibri" w:hAnsi="Calibri"/>
      <w:sz w:val="22"/>
    </w:rPr>
  </w:style>
  <w:style w:type="paragraph" w:customStyle="1" w:styleId="Normal249">
    <w:name w:val="Normal_249"/>
    <w:uiPriority w:val="99"/>
    <w:rsid w:val="00F43B96"/>
  </w:style>
  <w:style w:type="paragraph" w:customStyle="1" w:styleId="Normal301">
    <w:name w:val="Normal_301"/>
    <w:basedOn w:val="Normal250"/>
    <w:uiPriority w:val="99"/>
    <w:rsid w:val="00F43B96"/>
    <w:rPr>
      <w:rFonts w:ascii="Calibri" w:hAnsi="Calibri"/>
      <w:sz w:val="22"/>
    </w:rPr>
  </w:style>
  <w:style w:type="paragraph" w:customStyle="1" w:styleId="Normal250">
    <w:name w:val="Normal_250"/>
    <w:uiPriority w:val="99"/>
    <w:rsid w:val="00F43B96"/>
  </w:style>
  <w:style w:type="paragraph" w:customStyle="1" w:styleId="Normal302">
    <w:name w:val="Normal_302"/>
    <w:basedOn w:val="Normal251"/>
    <w:uiPriority w:val="99"/>
    <w:rsid w:val="00F43B96"/>
    <w:rPr>
      <w:rFonts w:ascii="Calibri" w:hAnsi="Calibri"/>
      <w:sz w:val="22"/>
    </w:rPr>
  </w:style>
  <w:style w:type="paragraph" w:customStyle="1" w:styleId="Normal251">
    <w:name w:val="Normal_251"/>
    <w:uiPriority w:val="99"/>
    <w:rsid w:val="00F43B96"/>
  </w:style>
  <w:style w:type="paragraph" w:customStyle="1" w:styleId="Normal1670">
    <w:name w:val="Normal_167_0"/>
    <w:basedOn w:val="Normal253"/>
    <w:uiPriority w:val="99"/>
    <w:rsid w:val="00F43B96"/>
    <w:rPr>
      <w:rFonts w:ascii="Calibri" w:hAnsi="Calibri"/>
    </w:rPr>
  </w:style>
  <w:style w:type="paragraph" w:customStyle="1" w:styleId="Normal253">
    <w:name w:val="Normal_253"/>
    <w:uiPriority w:val="99"/>
    <w:rsid w:val="00F43B96"/>
  </w:style>
  <w:style w:type="paragraph" w:customStyle="1" w:styleId="Normal12120">
    <w:name w:val="Normal_121_20"/>
    <w:basedOn w:val="Normal254"/>
    <w:uiPriority w:val="99"/>
    <w:rsid w:val="00F43B96"/>
    <w:rPr>
      <w:rFonts w:ascii="Cambria" w:hAnsi="Cambria"/>
    </w:rPr>
  </w:style>
  <w:style w:type="paragraph" w:customStyle="1" w:styleId="Normal254">
    <w:name w:val="Normal_254"/>
    <w:uiPriority w:val="99"/>
    <w:rsid w:val="00F43B96"/>
  </w:style>
  <w:style w:type="paragraph" w:customStyle="1" w:styleId="Normal12121">
    <w:name w:val="Normal_121_21"/>
    <w:basedOn w:val="Normal255"/>
    <w:uiPriority w:val="99"/>
    <w:rsid w:val="00F43B96"/>
    <w:rPr>
      <w:rFonts w:ascii="Cambria" w:hAnsi="Cambria"/>
    </w:rPr>
  </w:style>
  <w:style w:type="paragraph" w:customStyle="1" w:styleId="Normal255">
    <w:name w:val="Normal_255"/>
    <w:uiPriority w:val="99"/>
    <w:rsid w:val="00F43B96"/>
  </w:style>
  <w:style w:type="paragraph" w:customStyle="1" w:styleId="Normal1360">
    <w:name w:val="Normal_136_0"/>
    <w:basedOn w:val="Normal256"/>
    <w:uiPriority w:val="99"/>
    <w:rsid w:val="00F43B96"/>
    <w:rPr>
      <w:rFonts w:ascii="Cambria" w:hAnsi="Cambria"/>
    </w:rPr>
  </w:style>
  <w:style w:type="paragraph" w:customStyle="1" w:styleId="Normal256">
    <w:name w:val="Normal_256"/>
    <w:uiPriority w:val="99"/>
    <w:rsid w:val="00F43B96"/>
  </w:style>
  <w:style w:type="paragraph" w:customStyle="1" w:styleId="Normal257">
    <w:name w:val="Normal_257"/>
    <w:uiPriority w:val="99"/>
    <w:rsid w:val="00F43B96"/>
  </w:style>
  <w:style w:type="character" w:customStyle="1" w:styleId="Emphasis00">
    <w:name w:val="Emphasis_0_0"/>
    <w:basedOn w:val="Predvolenpsmoodseku"/>
    <w:uiPriority w:val="99"/>
    <w:rsid w:val="00F43B96"/>
    <w:rPr>
      <w:i/>
    </w:rPr>
  </w:style>
  <w:style w:type="paragraph" w:customStyle="1" w:styleId="Normal1600">
    <w:name w:val="Normal_160_0"/>
    <w:basedOn w:val="Normal258"/>
    <w:uiPriority w:val="99"/>
    <w:rsid w:val="00F43B96"/>
  </w:style>
  <w:style w:type="paragraph" w:customStyle="1" w:styleId="Normal258">
    <w:name w:val="Normal_258"/>
    <w:uiPriority w:val="99"/>
    <w:rsid w:val="00F43B96"/>
  </w:style>
  <w:style w:type="paragraph" w:customStyle="1" w:styleId="Normal259">
    <w:name w:val="Normal_259"/>
    <w:uiPriority w:val="99"/>
    <w:rsid w:val="00F43B96"/>
  </w:style>
  <w:style w:type="character" w:customStyle="1" w:styleId="FontStyle14656">
    <w:name w:val="Font Style146_56"/>
    <w:basedOn w:val="Predvolenpsmoodseku"/>
    <w:uiPriority w:val="99"/>
    <w:rsid w:val="00F43B96"/>
    <w:rPr>
      <w:rFonts w:ascii="Courier New" w:hAnsi="Courier New"/>
      <w:sz w:val="18"/>
    </w:rPr>
  </w:style>
  <w:style w:type="paragraph" w:customStyle="1" w:styleId="Style424">
    <w:name w:val="Style4_24"/>
    <w:basedOn w:val="Normal2600"/>
    <w:uiPriority w:val="99"/>
    <w:rsid w:val="00F43B96"/>
    <w:pPr>
      <w:spacing w:line="252" w:lineRule="exact"/>
      <w:jc w:val="both"/>
    </w:pPr>
    <w:rPr>
      <w:rFonts w:ascii="Courier New" w:hAnsi="Courier New"/>
    </w:rPr>
  </w:style>
  <w:style w:type="paragraph" w:customStyle="1" w:styleId="Normal2600">
    <w:name w:val="Normal_260"/>
    <w:uiPriority w:val="99"/>
    <w:rsid w:val="00F43B96"/>
  </w:style>
  <w:style w:type="character" w:customStyle="1" w:styleId="FontStyle14657">
    <w:name w:val="Font Style146_57"/>
    <w:basedOn w:val="Predvolenpsmoodseku"/>
    <w:uiPriority w:val="99"/>
    <w:rsid w:val="00F43B96"/>
    <w:rPr>
      <w:rFonts w:ascii="Courier New" w:hAnsi="Courier New"/>
      <w:sz w:val="18"/>
    </w:rPr>
  </w:style>
  <w:style w:type="paragraph" w:customStyle="1" w:styleId="Style425">
    <w:name w:val="Style4_25"/>
    <w:basedOn w:val="Normal2610"/>
    <w:uiPriority w:val="99"/>
    <w:rsid w:val="00F43B96"/>
    <w:pPr>
      <w:spacing w:line="252" w:lineRule="exact"/>
      <w:jc w:val="both"/>
    </w:pPr>
    <w:rPr>
      <w:rFonts w:ascii="Courier New" w:hAnsi="Courier New"/>
    </w:rPr>
  </w:style>
  <w:style w:type="paragraph" w:customStyle="1" w:styleId="Normal2610">
    <w:name w:val="Normal_261"/>
    <w:uiPriority w:val="99"/>
    <w:rsid w:val="00F43B96"/>
  </w:style>
  <w:style w:type="paragraph" w:customStyle="1" w:styleId="Style426">
    <w:name w:val="Style4_26"/>
    <w:basedOn w:val="Normal262"/>
    <w:uiPriority w:val="99"/>
    <w:rsid w:val="00F43B96"/>
    <w:pPr>
      <w:spacing w:line="252" w:lineRule="exact"/>
      <w:jc w:val="both"/>
    </w:pPr>
    <w:rPr>
      <w:rFonts w:ascii="Courier New" w:hAnsi="Courier New"/>
    </w:rPr>
  </w:style>
  <w:style w:type="paragraph" w:customStyle="1" w:styleId="Normal262">
    <w:name w:val="Normal_262"/>
    <w:uiPriority w:val="99"/>
    <w:rsid w:val="00F43B96"/>
  </w:style>
  <w:style w:type="paragraph" w:customStyle="1" w:styleId="Normal1763">
    <w:name w:val="Normal_176_3"/>
    <w:basedOn w:val="Normal263"/>
    <w:uiPriority w:val="99"/>
    <w:rsid w:val="00F43B96"/>
  </w:style>
  <w:style w:type="paragraph" w:customStyle="1" w:styleId="Normal263">
    <w:name w:val="Normal_263"/>
    <w:uiPriority w:val="99"/>
    <w:rsid w:val="00F43B96"/>
  </w:style>
  <w:style w:type="paragraph" w:customStyle="1" w:styleId="Normal264">
    <w:name w:val="Normal_264"/>
    <w:uiPriority w:val="99"/>
    <w:rsid w:val="00F43B96"/>
  </w:style>
  <w:style w:type="character" w:customStyle="1" w:styleId="FontStyle146560">
    <w:name w:val="Font Style146_56_0"/>
    <w:basedOn w:val="Predvolenpsmoodseku"/>
    <w:uiPriority w:val="99"/>
    <w:rsid w:val="00F43B96"/>
    <w:rPr>
      <w:rFonts w:ascii="Courier New" w:hAnsi="Courier New"/>
      <w:sz w:val="18"/>
    </w:rPr>
  </w:style>
  <w:style w:type="paragraph" w:customStyle="1" w:styleId="Style4240">
    <w:name w:val="Style4_24_0"/>
    <w:basedOn w:val="Normal265"/>
    <w:uiPriority w:val="99"/>
    <w:rsid w:val="00F43B96"/>
    <w:pPr>
      <w:spacing w:line="252" w:lineRule="exact"/>
      <w:jc w:val="both"/>
    </w:pPr>
    <w:rPr>
      <w:rFonts w:ascii="Courier New" w:hAnsi="Courier New"/>
    </w:rPr>
  </w:style>
  <w:style w:type="paragraph" w:customStyle="1" w:styleId="Normal265">
    <w:name w:val="Normal_265"/>
    <w:uiPriority w:val="99"/>
    <w:rsid w:val="00F43B96"/>
  </w:style>
  <w:style w:type="character" w:customStyle="1" w:styleId="FontStyle146570">
    <w:name w:val="Font Style146_57_0"/>
    <w:basedOn w:val="Predvolenpsmoodseku"/>
    <w:uiPriority w:val="99"/>
    <w:rsid w:val="00F43B96"/>
    <w:rPr>
      <w:rFonts w:ascii="Courier New" w:hAnsi="Courier New"/>
      <w:sz w:val="18"/>
    </w:rPr>
  </w:style>
  <w:style w:type="paragraph" w:customStyle="1" w:styleId="Style4250">
    <w:name w:val="Style4_25_0"/>
    <w:basedOn w:val="Normal266"/>
    <w:uiPriority w:val="99"/>
    <w:rsid w:val="00F43B96"/>
    <w:pPr>
      <w:spacing w:line="252" w:lineRule="exact"/>
      <w:jc w:val="both"/>
    </w:pPr>
    <w:rPr>
      <w:rFonts w:ascii="Courier New" w:hAnsi="Courier New"/>
    </w:rPr>
  </w:style>
  <w:style w:type="paragraph" w:customStyle="1" w:styleId="Normal266">
    <w:name w:val="Normal_266"/>
    <w:uiPriority w:val="99"/>
    <w:rsid w:val="00F43B96"/>
  </w:style>
  <w:style w:type="paragraph" w:customStyle="1" w:styleId="Style4260">
    <w:name w:val="Style4_26_0"/>
    <w:basedOn w:val="Normal267"/>
    <w:uiPriority w:val="99"/>
    <w:rsid w:val="00F43B96"/>
    <w:pPr>
      <w:spacing w:line="252" w:lineRule="exact"/>
      <w:jc w:val="both"/>
    </w:pPr>
    <w:rPr>
      <w:rFonts w:ascii="Courier New" w:hAnsi="Courier New"/>
    </w:rPr>
  </w:style>
  <w:style w:type="paragraph" w:customStyle="1" w:styleId="Normal267">
    <w:name w:val="Normal_267"/>
    <w:uiPriority w:val="99"/>
    <w:rsid w:val="00F43B96"/>
  </w:style>
  <w:style w:type="paragraph" w:customStyle="1" w:styleId="Normal17630">
    <w:name w:val="Normal_176_3_0"/>
    <w:basedOn w:val="Normal268"/>
    <w:uiPriority w:val="99"/>
    <w:rsid w:val="00F43B96"/>
  </w:style>
  <w:style w:type="paragraph" w:customStyle="1" w:styleId="Normal268">
    <w:name w:val="Normal_268"/>
    <w:uiPriority w:val="99"/>
    <w:rsid w:val="00F43B96"/>
  </w:style>
  <w:style w:type="paragraph" w:customStyle="1" w:styleId="Normal269">
    <w:name w:val="Normal_269"/>
    <w:uiPriority w:val="99"/>
    <w:rsid w:val="00F43B96"/>
  </w:style>
  <w:style w:type="paragraph" w:customStyle="1" w:styleId="Normal270">
    <w:name w:val="Normal_270"/>
    <w:uiPriority w:val="99"/>
    <w:rsid w:val="00F43B96"/>
  </w:style>
  <w:style w:type="paragraph" w:customStyle="1" w:styleId="Normal392">
    <w:name w:val="Normal_39_2"/>
    <w:basedOn w:val="Normal271"/>
    <w:uiPriority w:val="99"/>
    <w:rsid w:val="00F43B96"/>
    <w:rPr>
      <w:rFonts w:ascii="Cambria" w:hAnsi="Cambria"/>
    </w:rPr>
  </w:style>
  <w:style w:type="paragraph" w:customStyle="1" w:styleId="Normal271">
    <w:name w:val="Normal_271"/>
    <w:uiPriority w:val="99"/>
    <w:rsid w:val="00F43B96"/>
  </w:style>
  <w:style w:type="paragraph" w:customStyle="1" w:styleId="Normal2230">
    <w:name w:val="Normal_223_0"/>
    <w:basedOn w:val="Normal272"/>
    <w:uiPriority w:val="99"/>
    <w:rsid w:val="00F43B96"/>
  </w:style>
  <w:style w:type="paragraph" w:customStyle="1" w:styleId="Normal272">
    <w:name w:val="Normal_272"/>
    <w:uiPriority w:val="99"/>
    <w:rsid w:val="00F43B96"/>
  </w:style>
  <w:style w:type="paragraph" w:customStyle="1" w:styleId="Normal4201">
    <w:name w:val="Normal_42_0_1"/>
    <w:basedOn w:val="Normal273"/>
    <w:uiPriority w:val="99"/>
    <w:rsid w:val="00F43B96"/>
    <w:rPr>
      <w:rFonts w:ascii="Cambria" w:hAnsi="Cambria"/>
    </w:rPr>
  </w:style>
  <w:style w:type="paragraph" w:customStyle="1" w:styleId="Normal273">
    <w:name w:val="Normal_273"/>
    <w:uiPriority w:val="99"/>
    <w:rsid w:val="00F43B96"/>
  </w:style>
  <w:style w:type="paragraph" w:customStyle="1" w:styleId="Normal386">
    <w:name w:val="Normal_38_6"/>
    <w:basedOn w:val="Normal274"/>
    <w:uiPriority w:val="99"/>
    <w:rsid w:val="00F43B96"/>
    <w:rPr>
      <w:rFonts w:ascii="Cambria" w:hAnsi="Cambria"/>
    </w:rPr>
  </w:style>
  <w:style w:type="paragraph" w:customStyle="1" w:styleId="Normal274">
    <w:name w:val="Normal_274"/>
    <w:uiPriority w:val="99"/>
    <w:rsid w:val="00F43B96"/>
  </w:style>
  <w:style w:type="paragraph" w:customStyle="1" w:styleId="Normal2260">
    <w:name w:val="Normal_226_0"/>
    <w:basedOn w:val="Normal275"/>
    <w:uiPriority w:val="99"/>
    <w:rsid w:val="00F43B96"/>
  </w:style>
  <w:style w:type="paragraph" w:customStyle="1" w:styleId="Normal275">
    <w:name w:val="Normal_275"/>
    <w:uiPriority w:val="99"/>
    <w:rsid w:val="00F43B96"/>
  </w:style>
  <w:style w:type="paragraph" w:customStyle="1" w:styleId="Normal2270">
    <w:name w:val="Normal_227_0"/>
    <w:basedOn w:val="Normal276"/>
    <w:uiPriority w:val="99"/>
    <w:rsid w:val="00F43B96"/>
  </w:style>
  <w:style w:type="paragraph" w:customStyle="1" w:styleId="Normal276">
    <w:name w:val="Normal_276"/>
    <w:uiPriority w:val="99"/>
    <w:rsid w:val="00F43B96"/>
  </w:style>
  <w:style w:type="paragraph" w:customStyle="1" w:styleId="Normal2280">
    <w:name w:val="Normal_228_0"/>
    <w:basedOn w:val="Normal277"/>
    <w:uiPriority w:val="99"/>
    <w:rsid w:val="00F43B96"/>
  </w:style>
  <w:style w:type="paragraph" w:customStyle="1" w:styleId="Normal277">
    <w:name w:val="Normal_277"/>
    <w:uiPriority w:val="99"/>
    <w:rsid w:val="00F43B96"/>
  </w:style>
  <w:style w:type="paragraph" w:customStyle="1" w:styleId="Normal2290">
    <w:name w:val="Normal_229_0"/>
    <w:basedOn w:val="Normal278"/>
    <w:uiPriority w:val="99"/>
    <w:rsid w:val="00F43B96"/>
  </w:style>
  <w:style w:type="paragraph" w:customStyle="1" w:styleId="Normal278">
    <w:name w:val="Normal_278"/>
    <w:uiPriority w:val="99"/>
    <w:rsid w:val="00F43B96"/>
  </w:style>
  <w:style w:type="paragraph" w:customStyle="1" w:styleId="Normal2300">
    <w:name w:val="Normal_230_0"/>
    <w:basedOn w:val="Normal279"/>
    <w:uiPriority w:val="99"/>
    <w:rsid w:val="00F43B96"/>
  </w:style>
  <w:style w:type="paragraph" w:customStyle="1" w:styleId="Normal279">
    <w:name w:val="Normal_279"/>
    <w:uiPriority w:val="99"/>
    <w:rsid w:val="00F43B96"/>
  </w:style>
  <w:style w:type="paragraph" w:customStyle="1" w:styleId="Normal2310">
    <w:name w:val="Normal_231_0"/>
    <w:basedOn w:val="Normal280"/>
    <w:uiPriority w:val="99"/>
    <w:rsid w:val="00F43B96"/>
  </w:style>
  <w:style w:type="paragraph" w:customStyle="1" w:styleId="Normal280">
    <w:name w:val="Normal_280"/>
    <w:uiPriority w:val="99"/>
    <w:rsid w:val="00F43B96"/>
  </w:style>
  <w:style w:type="paragraph" w:customStyle="1" w:styleId="Normal2320">
    <w:name w:val="Normal_232_0"/>
    <w:basedOn w:val="Normal281"/>
    <w:uiPriority w:val="99"/>
    <w:rsid w:val="00F43B96"/>
  </w:style>
  <w:style w:type="paragraph" w:customStyle="1" w:styleId="Normal281">
    <w:name w:val="Normal_281"/>
    <w:uiPriority w:val="99"/>
    <w:rsid w:val="00F43B96"/>
  </w:style>
  <w:style w:type="paragraph" w:customStyle="1" w:styleId="Normal2321">
    <w:name w:val="Normal_232_1"/>
    <w:basedOn w:val="Normal282"/>
    <w:uiPriority w:val="99"/>
    <w:rsid w:val="00F43B96"/>
  </w:style>
  <w:style w:type="paragraph" w:customStyle="1" w:styleId="Normal282">
    <w:name w:val="Normal_282"/>
    <w:uiPriority w:val="99"/>
    <w:rsid w:val="00F43B96"/>
  </w:style>
  <w:style w:type="paragraph" w:customStyle="1" w:styleId="Normal2340">
    <w:name w:val="Normal_234_0"/>
    <w:basedOn w:val="Normal283"/>
    <w:uiPriority w:val="99"/>
    <w:rsid w:val="00F43B96"/>
  </w:style>
  <w:style w:type="paragraph" w:customStyle="1" w:styleId="Normal283">
    <w:name w:val="Normal_283"/>
    <w:uiPriority w:val="99"/>
    <w:rsid w:val="00F43B96"/>
  </w:style>
  <w:style w:type="paragraph" w:customStyle="1" w:styleId="Normal383">
    <w:name w:val="Normal_38_3"/>
    <w:basedOn w:val="Normal284"/>
    <w:uiPriority w:val="99"/>
    <w:rsid w:val="00F43B96"/>
    <w:rPr>
      <w:rFonts w:ascii="Cambria" w:hAnsi="Cambria"/>
    </w:rPr>
  </w:style>
  <w:style w:type="paragraph" w:customStyle="1" w:styleId="Normal284">
    <w:name w:val="Normal_284"/>
    <w:uiPriority w:val="99"/>
    <w:rsid w:val="00F43B96"/>
  </w:style>
  <w:style w:type="paragraph" w:customStyle="1" w:styleId="Normal285">
    <w:name w:val="Normal_285"/>
    <w:uiPriority w:val="99"/>
    <w:rsid w:val="00F43B96"/>
  </w:style>
  <w:style w:type="paragraph" w:customStyle="1" w:styleId="Normal1560">
    <w:name w:val="Normal_156_0"/>
    <w:basedOn w:val="Normal286"/>
    <w:uiPriority w:val="99"/>
    <w:rsid w:val="00F43B96"/>
  </w:style>
  <w:style w:type="paragraph" w:customStyle="1" w:styleId="Normal286">
    <w:name w:val="Normal_286"/>
    <w:uiPriority w:val="99"/>
    <w:rsid w:val="00F43B96"/>
  </w:style>
  <w:style w:type="paragraph" w:customStyle="1" w:styleId="Normal16000">
    <w:name w:val="Normal_160_0_0"/>
    <w:basedOn w:val="Normal287"/>
    <w:uiPriority w:val="99"/>
    <w:rsid w:val="00F43B96"/>
  </w:style>
  <w:style w:type="paragraph" w:customStyle="1" w:styleId="Normal287">
    <w:name w:val="Normal_287"/>
    <w:uiPriority w:val="99"/>
    <w:rsid w:val="00F43B96"/>
  </w:style>
  <w:style w:type="paragraph" w:customStyle="1" w:styleId="Normal1610">
    <w:name w:val="Normal_161_0"/>
    <w:basedOn w:val="Normal288"/>
    <w:uiPriority w:val="99"/>
    <w:rsid w:val="00F43B96"/>
  </w:style>
  <w:style w:type="paragraph" w:customStyle="1" w:styleId="Normal288">
    <w:name w:val="Normal_288"/>
    <w:uiPriority w:val="99"/>
    <w:rsid w:val="00F43B96"/>
  </w:style>
  <w:style w:type="paragraph" w:customStyle="1" w:styleId="Normal1620">
    <w:name w:val="Normal_162_0"/>
    <w:basedOn w:val="Normal289"/>
    <w:uiPriority w:val="99"/>
    <w:rsid w:val="00F43B96"/>
  </w:style>
  <w:style w:type="paragraph" w:customStyle="1" w:styleId="Normal289">
    <w:name w:val="Normal_289"/>
    <w:uiPriority w:val="99"/>
    <w:rsid w:val="00F43B96"/>
  </w:style>
  <w:style w:type="paragraph" w:customStyle="1" w:styleId="Normal1630">
    <w:name w:val="Normal_163_0"/>
    <w:basedOn w:val="Normal290"/>
    <w:uiPriority w:val="99"/>
    <w:rsid w:val="00F43B96"/>
  </w:style>
  <w:style w:type="paragraph" w:customStyle="1" w:styleId="Normal290">
    <w:name w:val="Normal_290"/>
    <w:uiPriority w:val="99"/>
    <w:rsid w:val="00F43B96"/>
  </w:style>
  <w:style w:type="paragraph" w:customStyle="1" w:styleId="Normal16400">
    <w:name w:val="Normal_164_0_0"/>
    <w:basedOn w:val="Normal291"/>
    <w:uiPriority w:val="99"/>
    <w:rsid w:val="00F43B96"/>
  </w:style>
  <w:style w:type="paragraph" w:customStyle="1" w:styleId="Normal291">
    <w:name w:val="Normal_291"/>
    <w:uiPriority w:val="99"/>
    <w:rsid w:val="00F43B96"/>
  </w:style>
  <w:style w:type="paragraph" w:customStyle="1" w:styleId="Normal1650">
    <w:name w:val="Normal_165_0"/>
    <w:basedOn w:val="Normal292"/>
    <w:uiPriority w:val="99"/>
    <w:rsid w:val="00F43B96"/>
  </w:style>
  <w:style w:type="paragraph" w:customStyle="1" w:styleId="Normal292">
    <w:name w:val="Normal_292"/>
    <w:uiPriority w:val="99"/>
    <w:rsid w:val="00F43B96"/>
  </w:style>
  <w:style w:type="paragraph" w:customStyle="1" w:styleId="Normal1660">
    <w:name w:val="Normal_166_0"/>
    <w:basedOn w:val="Normal293"/>
    <w:uiPriority w:val="99"/>
    <w:rsid w:val="00F43B96"/>
  </w:style>
  <w:style w:type="paragraph" w:customStyle="1" w:styleId="Normal293">
    <w:name w:val="Normal_293"/>
    <w:uiPriority w:val="99"/>
    <w:rsid w:val="00F43B96"/>
  </w:style>
  <w:style w:type="paragraph" w:customStyle="1" w:styleId="Normal16200">
    <w:name w:val="Normal_162_0_0"/>
    <w:basedOn w:val="Normal294"/>
    <w:uiPriority w:val="99"/>
    <w:rsid w:val="00F43B96"/>
  </w:style>
  <w:style w:type="paragraph" w:customStyle="1" w:styleId="Normal294">
    <w:name w:val="Normal_294"/>
    <w:uiPriority w:val="99"/>
    <w:rsid w:val="00F43B96"/>
  </w:style>
  <w:style w:type="paragraph" w:customStyle="1" w:styleId="Normal16300">
    <w:name w:val="Normal_163_0_0"/>
    <w:basedOn w:val="Normal295"/>
    <w:uiPriority w:val="99"/>
    <w:rsid w:val="00F43B96"/>
  </w:style>
  <w:style w:type="paragraph" w:customStyle="1" w:styleId="Normal295">
    <w:name w:val="Normal_295"/>
    <w:uiPriority w:val="99"/>
    <w:rsid w:val="00F43B96"/>
  </w:style>
  <w:style w:type="paragraph" w:customStyle="1" w:styleId="Normal16500">
    <w:name w:val="Normal_165_0_0"/>
    <w:basedOn w:val="Normal296"/>
    <w:uiPriority w:val="99"/>
    <w:rsid w:val="00F43B96"/>
  </w:style>
  <w:style w:type="paragraph" w:customStyle="1" w:styleId="Normal296">
    <w:name w:val="Normal_296"/>
    <w:uiPriority w:val="99"/>
    <w:rsid w:val="00F43B96"/>
  </w:style>
  <w:style w:type="paragraph" w:customStyle="1" w:styleId="Normal297">
    <w:name w:val="Normal_297"/>
    <w:uiPriority w:val="99"/>
    <w:rsid w:val="00F43B96"/>
  </w:style>
  <w:style w:type="paragraph" w:styleId="Obsah1">
    <w:name w:val="toc 1"/>
    <w:basedOn w:val="Normlny"/>
    <w:next w:val="Normlny"/>
    <w:autoRedefine/>
    <w:rsid w:val="00805BCE"/>
  </w:style>
  <w:style w:type="paragraph" w:styleId="Obsah2">
    <w:name w:val="toc 2"/>
    <w:basedOn w:val="Normlny"/>
    <w:next w:val="Normlny"/>
    <w:autoRedefine/>
    <w:rsid w:val="00805BCE"/>
    <w:pPr>
      <w:ind w:left="240"/>
    </w:pPr>
  </w:style>
  <w:style w:type="paragraph" w:styleId="Obsah3">
    <w:name w:val="toc 3"/>
    <w:basedOn w:val="Normlny"/>
    <w:next w:val="Normlny"/>
    <w:autoRedefine/>
    <w:rsid w:val="00805BCE"/>
    <w:pPr>
      <w:ind w:left="480"/>
    </w:pPr>
  </w:style>
  <w:style w:type="paragraph" w:styleId="Obsah4">
    <w:name w:val="toc 4"/>
    <w:basedOn w:val="Normlny"/>
    <w:next w:val="Normlny"/>
    <w:autoRedefine/>
    <w:rsid w:val="00805BCE"/>
    <w:pPr>
      <w:ind w:left="720"/>
    </w:pPr>
  </w:style>
  <w:style w:type="paragraph" w:styleId="Obsah5">
    <w:name w:val="toc 5"/>
    <w:basedOn w:val="Normlny"/>
    <w:next w:val="Normlny"/>
    <w:autoRedefine/>
    <w:rsid w:val="00805BCE"/>
    <w:pPr>
      <w:ind w:left="960"/>
    </w:pPr>
  </w:style>
  <w:style w:type="paragraph" w:styleId="Obsah6">
    <w:name w:val="toc 6"/>
    <w:basedOn w:val="Normlny"/>
    <w:next w:val="Normlny"/>
    <w:autoRedefine/>
    <w:rsid w:val="00805BCE"/>
    <w:pPr>
      <w:ind w:left="1200"/>
    </w:pPr>
  </w:style>
  <w:style w:type="paragraph" w:styleId="Obsah7">
    <w:name w:val="toc 7"/>
    <w:basedOn w:val="Normlny"/>
    <w:next w:val="Normlny"/>
    <w:autoRedefine/>
    <w:rsid w:val="00805BCE"/>
    <w:pPr>
      <w:ind w:left="1440"/>
    </w:pPr>
  </w:style>
  <w:style w:type="paragraph" w:styleId="Obsah8">
    <w:name w:val="toc 8"/>
    <w:basedOn w:val="Normlny"/>
    <w:next w:val="Normlny"/>
    <w:autoRedefine/>
    <w:rsid w:val="00805BCE"/>
    <w:pPr>
      <w:ind w:left="1680"/>
    </w:pPr>
  </w:style>
  <w:style w:type="paragraph" w:styleId="Obsah9">
    <w:name w:val="toc 9"/>
    <w:basedOn w:val="Normlny"/>
    <w:next w:val="Normlny"/>
    <w:autoRedefine/>
    <w:rsid w:val="00805BCE"/>
    <w:pPr>
      <w:ind w:left="1920"/>
    </w:pPr>
  </w:style>
  <w:style w:type="paragraph" w:customStyle="1" w:styleId="Normal298">
    <w:name w:val="Normal_298"/>
    <w:qFormat/>
    <w:rsid w:val="00F43B96"/>
    <w:rPr>
      <w:sz w:val="24"/>
      <w:szCs w:val="24"/>
    </w:rPr>
  </w:style>
  <w:style w:type="character" w:customStyle="1" w:styleId="Emphasis1">
    <w:name w:val="Emphasis_1"/>
    <w:basedOn w:val="Predvolenpsmoodseku"/>
    <w:qFormat/>
    <w:rsid w:val="00EF7B96"/>
    <w:rPr>
      <w:i/>
      <w:iCs/>
      <w:rtl w:val="0"/>
    </w:rPr>
  </w:style>
  <w:style w:type="paragraph" w:customStyle="1" w:styleId="Normal01">
    <w:name w:val="Normal_0_1"/>
    <w:qFormat/>
    <w:rsid w:val="00F43B96"/>
    <w:rPr>
      <w:rFonts w:ascii="Cambria" w:eastAsia="Cambria" w:hAnsi="Cambria" w:cs="Cambria"/>
      <w:szCs w:val="24"/>
    </w:rPr>
  </w:style>
  <w:style w:type="paragraph" w:styleId="Textbubliny">
    <w:name w:val="Balloon Text"/>
    <w:basedOn w:val="Normlny"/>
    <w:link w:val="TextbublinyChar"/>
    <w:rsid w:val="00403029"/>
    <w:rPr>
      <w:rFonts w:ascii="Tahoma" w:hAnsi="Tahoma" w:cs="Tahoma"/>
      <w:sz w:val="16"/>
      <w:szCs w:val="16"/>
    </w:rPr>
  </w:style>
  <w:style w:type="character" w:customStyle="1" w:styleId="TextbublinyChar">
    <w:name w:val="Text bubliny Char"/>
    <w:basedOn w:val="Predvolenpsmoodseku"/>
    <w:link w:val="Textbubliny"/>
    <w:rsid w:val="00403029"/>
    <w:rPr>
      <w:rFonts w:ascii="Tahoma" w:eastAsia="Cambr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Cambria" w:eastAsia="Cambria" w:hAnsi="Cambria" w:cs="Cambria"/>
      <w:szCs w:val="24"/>
    </w:rPr>
  </w:style>
  <w:style w:type="paragraph" w:styleId="Heading1">
    <w:name w:val="heading 1"/>
    <w:basedOn w:val="Normal"/>
    <w:next w:val="Normal"/>
    <w:qFormat/>
    <w:rsid w:val="00EF7B96"/>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EF7B96"/>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F7B96"/>
    <w:pPr>
      <w:keepNext/>
      <w:spacing w:before="240" w:after="60"/>
      <w:outlineLvl w:val="2"/>
    </w:pPr>
    <w:rPr>
      <w:rFonts w:ascii="Arial" w:hAnsi="Arial" w:cs="Arial"/>
      <w:b/>
      <w:bCs/>
      <w:sz w:val="26"/>
      <w:szCs w:val="26"/>
    </w:rPr>
  </w:style>
  <w:style w:type="paragraph" w:styleId="Heading4">
    <w:name w:val="heading 4"/>
    <w:basedOn w:val="Normal"/>
    <w:next w:val="Normal"/>
    <w:qFormat/>
    <w:rsid w:val="00EF7B96"/>
    <w:pPr>
      <w:keepNext/>
      <w:spacing w:before="240" w:after="60"/>
      <w:outlineLvl w:val="3"/>
    </w:pPr>
    <w:rPr>
      <w:b/>
      <w:bCs/>
      <w:sz w:val="28"/>
      <w:szCs w:val="28"/>
    </w:rPr>
  </w:style>
  <w:style w:type="paragraph" w:styleId="Heading5">
    <w:name w:val="heading 5"/>
    <w:basedOn w:val="Normal"/>
    <w:next w:val="Normal"/>
    <w:qFormat/>
    <w:rsid w:val="00EF7B96"/>
    <w:pPr>
      <w:spacing w:before="240" w:after="60"/>
      <w:outlineLvl w:val="4"/>
    </w:pPr>
    <w:rPr>
      <w:b/>
      <w:bCs/>
      <w:i/>
      <w:iCs/>
      <w:sz w:val="26"/>
      <w:szCs w:val="26"/>
    </w:rPr>
  </w:style>
  <w:style w:type="paragraph" w:styleId="Heading6">
    <w:name w:val="heading 6"/>
    <w:basedOn w:val="Normal"/>
    <w:next w:val="Normal"/>
    <w:qFormat/>
    <w:rsid w:val="00EF7B96"/>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sid w:val="00EF7B96"/>
    <w:rPr>
      <w:i/>
      <w:iCs/>
    </w:rPr>
  </w:style>
  <w:style w:type="character" w:styleId="Hyperlink">
    <w:name w:val="Hyperlink"/>
    <w:uiPriority w:val="99"/>
    <w:rPr>
      <w:rFonts w:ascii="Cambria" w:hAnsi="Cambria"/>
      <w:color w:val="0000FF"/>
      <w:sz w:val="20"/>
      <w:u w:val="single"/>
    </w:rPr>
  </w:style>
  <w:style w:type="paragraph" w:customStyle="1" w:styleId="Normal00">
    <w:name w:val="Normal_0_0"/>
    <w:basedOn w:val="Normal0"/>
    <w:uiPriority w:val="99"/>
  </w:style>
  <w:style w:type="paragraph" w:customStyle="1" w:styleId="Normal0">
    <w:name w:val="Normal_0"/>
    <w:uiPriority w:val="99"/>
    <w:rPr>
      <w:rFonts w:ascii="Cambria" w:hAnsi="Cambria"/>
    </w:rPr>
  </w:style>
  <w:style w:type="paragraph" w:customStyle="1" w:styleId="Normal10">
    <w:name w:val="Normal_1_0"/>
    <w:basedOn w:val="Normal1"/>
    <w:uiPriority w:val="99"/>
  </w:style>
  <w:style w:type="paragraph" w:customStyle="1" w:styleId="Normal1">
    <w:name w:val="Normal_1"/>
    <w:uiPriority w:val="99"/>
    <w:rPr>
      <w:rFonts w:ascii="Cambria" w:hAnsi="Cambria"/>
    </w:rPr>
  </w:style>
  <w:style w:type="character" w:customStyle="1" w:styleId="Emphasis0">
    <w:name w:val="Emphasis_0"/>
    <w:basedOn w:val="DefaultParagraphFont"/>
    <w:uiPriority w:val="99"/>
    <w:rPr>
      <w:rFonts w:ascii="Times New Roman" w:hAnsi="Times New Roman"/>
      <w:i/>
      <w:sz w:val="20"/>
    </w:rPr>
  </w:style>
  <w:style w:type="paragraph" w:customStyle="1" w:styleId="Normal60">
    <w:name w:val="Normal_6_0"/>
    <w:basedOn w:val="Normal2"/>
    <w:uiPriority w:val="99"/>
    <w:rPr>
      <w:rFonts w:ascii="Calibri" w:hAnsi="Calibri"/>
      <w:sz w:val="22"/>
    </w:rPr>
  </w:style>
  <w:style w:type="paragraph" w:customStyle="1" w:styleId="Normal2">
    <w:name w:val="Normal_2"/>
    <w:uiPriority w:val="99"/>
    <w:rPr>
      <w:rFonts w:ascii="Cambria" w:hAnsi="Cambria"/>
    </w:rPr>
  </w:style>
  <w:style w:type="paragraph" w:customStyle="1" w:styleId="Normal50">
    <w:name w:val="Normal_5_0"/>
    <w:basedOn w:val="Normal3"/>
    <w:uiPriority w:val="99"/>
  </w:style>
  <w:style w:type="paragraph" w:customStyle="1" w:styleId="Normal3">
    <w:name w:val="Normal_3"/>
    <w:uiPriority w:val="99"/>
    <w:rPr>
      <w:rFonts w:ascii="Cambria" w:hAnsi="Cambria"/>
    </w:rPr>
  </w:style>
  <w:style w:type="paragraph" w:customStyle="1" w:styleId="Normal600">
    <w:name w:val="Normal_6_0_0"/>
    <w:basedOn w:val="Normal4"/>
    <w:uiPriority w:val="99"/>
  </w:style>
  <w:style w:type="paragraph" w:customStyle="1" w:styleId="Normal4">
    <w:name w:val="Normal_4"/>
    <w:uiPriority w:val="99"/>
    <w:rPr>
      <w:rFonts w:ascii="Cambria" w:hAnsi="Cambria"/>
    </w:rPr>
  </w:style>
  <w:style w:type="paragraph" w:customStyle="1" w:styleId="Normal8">
    <w:name w:val="Normal_8"/>
    <w:basedOn w:val="Normal5"/>
    <w:uiPriority w:val="99"/>
  </w:style>
  <w:style w:type="paragraph" w:customStyle="1" w:styleId="Normal5">
    <w:name w:val="Normal_5"/>
    <w:uiPriority w:val="99"/>
    <w:rPr>
      <w:rFonts w:ascii="Cambria" w:hAnsi="Cambria"/>
    </w:rPr>
  </w:style>
  <w:style w:type="paragraph" w:customStyle="1" w:styleId="Normal700">
    <w:name w:val="Normal_7_0_0"/>
    <w:basedOn w:val="Normal6"/>
    <w:uiPriority w:val="99"/>
  </w:style>
  <w:style w:type="paragraph" w:customStyle="1" w:styleId="Normal6">
    <w:name w:val="Normal_6"/>
    <w:uiPriority w:val="99"/>
    <w:rPr>
      <w:rFonts w:ascii="Cambria" w:hAnsi="Cambria"/>
    </w:rPr>
  </w:style>
  <w:style w:type="paragraph" w:customStyle="1" w:styleId="Normal7000">
    <w:name w:val="Normal_7_0_0_0"/>
    <w:basedOn w:val="Normal7"/>
    <w:uiPriority w:val="99"/>
  </w:style>
  <w:style w:type="paragraph" w:customStyle="1" w:styleId="Normal7">
    <w:name w:val="Normal_7"/>
    <w:uiPriority w:val="99"/>
    <w:rPr>
      <w:rFonts w:ascii="Cambria" w:hAnsi="Cambria"/>
    </w:rPr>
  </w:style>
  <w:style w:type="paragraph" w:customStyle="1" w:styleId="Normal7001">
    <w:name w:val="Normal_7_0_0_1"/>
    <w:basedOn w:val="Normal9"/>
    <w:uiPriority w:val="99"/>
  </w:style>
  <w:style w:type="paragraph" w:customStyle="1" w:styleId="Normal9">
    <w:name w:val="Normal_9"/>
    <w:uiPriority w:val="99"/>
    <w:rPr>
      <w:rFonts w:ascii="Cambria" w:hAnsi="Cambria"/>
    </w:rPr>
  </w:style>
  <w:style w:type="paragraph" w:customStyle="1" w:styleId="Normal7002">
    <w:name w:val="Normal_7_0_0_2"/>
    <w:basedOn w:val="Normal100"/>
    <w:uiPriority w:val="99"/>
  </w:style>
  <w:style w:type="paragraph" w:customStyle="1" w:styleId="Normal100">
    <w:name w:val="Normal_10"/>
    <w:uiPriority w:val="99"/>
    <w:rPr>
      <w:rFonts w:ascii="Cambria" w:hAnsi="Cambria"/>
    </w:rPr>
  </w:style>
  <w:style w:type="paragraph" w:customStyle="1" w:styleId="Normal7003">
    <w:name w:val="Normal_7_0_0_3"/>
    <w:basedOn w:val="Normal11"/>
    <w:uiPriority w:val="99"/>
  </w:style>
  <w:style w:type="paragraph" w:customStyle="1" w:styleId="Normal11">
    <w:name w:val="Normal_11"/>
    <w:uiPriority w:val="99"/>
    <w:rPr>
      <w:rFonts w:ascii="Cambria" w:hAnsi="Cambria"/>
    </w:rPr>
  </w:style>
  <w:style w:type="paragraph" w:customStyle="1" w:styleId="Normal7004">
    <w:name w:val="Normal_7_0_0_4"/>
    <w:basedOn w:val="Normal12"/>
    <w:uiPriority w:val="99"/>
  </w:style>
  <w:style w:type="paragraph" w:customStyle="1" w:styleId="Normal12">
    <w:name w:val="Normal_12"/>
    <w:uiPriority w:val="99"/>
    <w:rPr>
      <w:rFonts w:ascii="Cambria" w:hAnsi="Cambria"/>
    </w:rPr>
  </w:style>
  <w:style w:type="paragraph" w:customStyle="1" w:styleId="Normal7005">
    <w:name w:val="Normal_7_0_0_5"/>
    <w:basedOn w:val="Normal13"/>
    <w:uiPriority w:val="99"/>
  </w:style>
  <w:style w:type="paragraph" w:customStyle="1" w:styleId="Normal13">
    <w:name w:val="Normal_13"/>
    <w:uiPriority w:val="99"/>
    <w:rPr>
      <w:rFonts w:ascii="Cambria" w:hAnsi="Cambria"/>
    </w:rPr>
  </w:style>
  <w:style w:type="paragraph" w:customStyle="1" w:styleId="Normal7006">
    <w:name w:val="Normal_7_0_0_6"/>
    <w:basedOn w:val="Normal14"/>
    <w:uiPriority w:val="99"/>
  </w:style>
  <w:style w:type="paragraph" w:customStyle="1" w:styleId="Normal14">
    <w:name w:val="Normal_14"/>
    <w:uiPriority w:val="99"/>
    <w:rPr>
      <w:rFonts w:ascii="Cambria" w:hAnsi="Cambria"/>
    </w:rPr>
  </w:style>
  <w:style w:type="paragraph" w:customStyle="1" w:styleId="Normal7007">
    <w:name w:val="Normal_7_0_0_7"/>
    <w:basedOn w:val="Normal15"/>
    <w:uiPriority w:val="99"/>
  </w:style>
  <w:style w:type="paragraph" w:customStyle="1" w:styleId="Normal15">
    <w:name w:val="Normal_15"/>
    <w:uiPriority w:val="99"/>
    <w:rPr>
      <w:rFonts w:ascii="Cambria" w:hAnsi="Cambria"/>
    </w:rPr>
  </w:style>
  <w:style w:type="paragraph" w:customStyle="1" w:styleId="Normal7008">
    <w:name w:val="Normal_7_0_0_8"/>
    <w:basedOn w:val="Normal16"/>
    <w:uiPriority w:val="99"/>
  </w:style>
  <w:style w:type="paragraph" w:customStyle="1" w:styleId="Normal16">
    <w:name w:val="Normal_16"/>
    <w:uiPriority w:val="99"/>
    <w:rPr>
      <w:rFonts w:ascii="Cambria" w:hAnsi="Cambria"/>
    </w:rPr>
  </w:style>
  <w:style w:type="paragraph" w:customStyle="1" w:styleId="Normal210">
    <w:name w:val="Normal_21_0"/>
    <w:basedOn w:val="Normal17"/>
    <w:uiPriority w:val="99"/>
  </w:style>
  <w:style w:type="paragraph" w:customStyle="1" w:styleId="Normal17">
    <w:name w:val="Normal_17"/>
    <w:uiPriority w:val="99"/>
    <w:rPr>
      <w:rFonts w:ascii="Cambria" w:hAnsi="Cambria"/>
    </w:rPr>
  </w:style>
  <w:style w:type="paragraph" w:customStyle="1" w:styleId="Normal220">
    <w:name w:val="Normal_22_0"/>
    <w:basedOn w:val="Normal18"/>
    <w:uiPriority w:val="99"/>
  </w:style>
  <w:style w:type="paragraph" w:customStyle="1" w:styleId="Normal18">
    <w:name w:val="Normal_18"/>
    <w:uiPriority w:val="99"/>
    <w:rPr>
      <w:rFonts w:ascii="Cambria" w:hAnsi="Cambria"/>
    </w:rPr>
  </w:style>
  <w:style w:type="paragraph" w:customStyle="1" w:styleId="Normal7009">
    <w:name w:val="Normal_7_0_0_9"/>
    <w:basedOn w:val="Normal19"/>
    <w:uiPriority w:val="99"/>
  </w:style>
  <w:style w:type="paragraph" w:customStyle="1" w:styleId="Normal19">
    <w:name w:val="Normal_19"/>
    <w:uiPriority w:val="99"/>
    <w:rPr>
      <w:rFonts w:ascii="Cambria" w:hAnsi="Cambria"/>
    </w:rPr>
  </w:style>
  <w:style w:type="paragraph" w:customStyle="1" w:styleId="Normal20">
    <w:name w:val="Normal_20"/>
    <w:uiPriority w:val="99"/>
    <w:rPr>
      <w:rFonts w:ascii="Cambria" w:hAnsi="Cambria"/>
    </w:rPr>
  </w:style>
  <w:style w:type="paragraph" w:customStyle="1" w:styleId="Normal24">
    <w:name w:val="Normal_24"/>
    <w:basedOn w:val="Normal21"/>
    <w:uiPriority w:val="99"/>
  </w:style>
  <w:style w:type="paragraph" w:customStyle="1" w:styleId="Normal21">
    <w:name w:val="Normal_21"/>
    <w:uiPriority w:val="99"/>
    <w:rPr>
      <w:rFonts w:ascii="Cambria" w:hAnsi="Cambria"/>
    </w:rPr>
  </w:style>
  <w:style w:type="paragraph" w:customStyle="1" w:styleId="Normal26">
    <w:name w:val="Normal_26"/>
    <w:basedOn w:val="Normal22"/>
    <w:uiPriority w:val="99"/>
  </w:style>
  <w:style w:type="paragraph" w:customStyle="1" w:styleId="Normal22">
    <w:name w:val="Normal_22"/>
    <w:uiPriority w:val="99"/>
    <w:rPr>
      <w:rFonts w:ascii="Cambria" w:hAnsi="Cambria"/>
    </w:rPr>
  </w:style>
  <w:style w:type="paragraph" w:customStyle="1" w:styleId="Normal260">
    <w:name w:val="Normal_26_0"/>
    <w:basedOn w:val="Normal23"/>
    <w:uiPriority w:val="99"/>
  </w:style>
  <w:style w:type="paragraph" w:customStyle="1" w:styleId="Normal23">
    <w:name w:val="Normal_23"/>
    <w:uiPriority w:val="99"/>
    <w:rPr>
      <w:rFonts w:ascii="Cambria" w:hAnsi="Cambria"/>
    </w:rPr>
  </w:style>
  <w:style w:type="paragraph" w:customStyle="1" w:styleId="Normal261">
    <w:name w:val="Normal_26_1"/>
    <w:basedOn w:val="Normal25"/>
    <w:uiPriority w:val="99"/>
  </w:style>
  <w:style w:type="paragraph" w:customStyle="1" w:styleId="Normal25">
    <w:name w:val="Normal_25"/>
    <w:uiPriority w:val="99"/>
    <w:rPr>
      <w:rFonts w:ascii="Cambria" w:hAnsi="Cambria"/>
    </w:rPr>
  </w:style>
  <w:style w:type="paragraph" w:customStyle="1" w:styleId="Normal29">
    <w:name w:val="Normal_29"/>
    <w:basedOn w:val="Normal27"/>
    <w:uiPriority w:val="99"/>
  </w:style>
  <w:style w:type="paragraph" w:customStyle="1" w:styleId="Normal27">
    <w:name w:val="Normal_27"/>
    <w:uiPriority w:val="99"/>
    <w:rPr>
      <w:rFonts w:ascii="Cambria" w:hAnsi="Cambria"/>
    </w:rPr>
  </w:style>
  <w:style w:type="paragraph" w:customStyle="1" w:styleId="Normal30">
    <w:name w:val="Normal_30"/>
    <w:basedOn w:val="Normal28"/>
    <w:uiPriority w:val="99"/>
  </w:style>
  <w:style w:type="paragraph" w:customStyle="1" w:styleId="Normal28">
    <w:name w:val="Normal_28"/>
    <w:uiPriority w:val="99"/>
    <w:rPr>
      <w:rFonts w:ascii="Cambria" w:hAnsi="Cambria"/>
    </w:rPr>
  </w:style>
  <w:style w:type="paragraph" w:customStyle="1" w:styleId="Normal31">
    <w:name w:val="Normal_31"/>
    <w:basedOn w:val="Normal32"/>
    <w:uiPriority w:val="99"/>
  </w:style>
  <w:style w:type="paragraph" w:customStyle="1" w:styleId="Normal32">
    <w:name w:val="Normal_32"/>
    <w:uiPriority w:val="99"/>
    <w:rPr>
      <w:rFonts w:ascii="Cambria" w:hAnsi="Cambria"/>
    </w:rPr>
  </w:style>
  <w:style w:type="paragraph" w:customStyle="1" w:styleId="Normal320">
    <w:name w:val="Normal_32_0"/>
    <w:basedOn w:val="Normal33"/>
    <w:uiPriority w:val="99"/>
  </w:style>
  <w:style w:type="paragraph" w:customStyle="1" w:styleId="Normal33">
    <w:name w:val="Normal_33"/>
    <w:uiPriority w:val="99"/>
    <w:rPr>
      <w:rFonts w:ascii="Cambria" w:hAnsi="Cambria"/>
    </w:rPr>
  </w:style>
  <w:style w:type="paragraph" w:customStyle="1" w:styleId="Normal330">
    <w:name w:val="Normal_33_0"/>
    <w:basedOn w:val="Normal34"/>
    <w:uiPriority w:val="99"/>
  </w:style>
  <w:style w:type="paragraph" w:customStyle="1" w:styleId="Normal34">
    <w:name w:val="Normal_34"/>
    <w:uiPriority w:val="99"/>
    <w:rPr>
      <w:rFonts w:ascii="Cambria" w:hAnsi="Cambria"/>
    </w:rPr>
  </w:style>
  <w:style w:type="paragraph" w:customStyle="1" w:styleId="Normal340">
    <w:name w:val="Normal_34_0"/>
    <w:basedOn w:val="Normal35"/>
    <w:uiPriority w:val="99"/>
  </w:style>
  <w:style w:type="paragraph" w:customStyle="1" w:styleId="Normal35">
    <w:name w:val="Normal_35"/>
    <w:uiPriority w:val="99"/>
    <w:rPr>
      <w:rFonts w:ascii="Cambria" w:hAnsi="Cambria"/>
    </w:rPr>
  </w:style>
  <w:style w:type="paragraph" w:customStyle="1" w:styleId="Normal350">
    <w:name w:val="Normal_35_0"/>
    <w:basedOn w:val="Normal36"/>
    <w:uiPriority w:val="99"/>
  </w:style>
  <w:style w:type="paragraph" w:customStyle="1" w:styleId="Normal36">
    <w:name w:val="Normal_36"/>
    <w:uiPriority w:val="99"/>
    <w:rPr>
      <w:rFonts w:ascii="Cambria" w:hAnsi="Cambria"/>
    </w:rPr>
  </w:style>
  <w:style w:type="paragraph" w:customStyle="1" w:styleId="Normal360">
    <w:name w:val="Normal_36_0"/>
    <w:basedOn w:val="Normal37"/>
    <w:uiPriority w:val="99"/>
  </w:style>
  <w:style w:type="paragraph" w:customStyle="1" w:styleId="Normal37">
    <w:name w:val="Normal_37"/>
    <w:uiPriority w:val="99"/>
    <w:rPr>
      <w:rFonts w:ascii="Cambria" w:hAnsi="Cambria"/>
    </w:rPr>
  </w:style>
  <w:style w:type="paragraph" w:customStyle="1" w:styleId="Normal370">
    <w:name w:val="Normal_37_0"/>
    <w:basedOn w:val="Normal38"/>
    <w:uiPriority w:val="99"/>
  </w:style>
  <w:style w:type="paragraph" w:customStyle="1" w:styleId="Normal38">
    <w:name w:val="Normal_38"/>
    <w:uiPriority w:val="99"/>
    <w:rPr>
      <w:rFonts w:ascii="Cambria" w:hAnsi="Cambria"/>
    </w:rPr>
  </w:style>
  <w:style w:type="paragraph" w:customStyle="1" w:styleId="Normal3700">
    <w:name w:val="Normal_37_0_0"/>
    <w:basedOn w:val="Normal39"/>
    <w:uiPriority w:val="99"/>
  </w:style>
  <w:style w:type="paragraph" w:customStyle="1" w:styleId="Normal39">
    <w:name w:val="Normal_39"/>
    <w:uiPriority w:val="99"/>
    <w:rPr>
      <w:rFonts w:ascii="Cambria" w:hAnsi="Cambria"/>
    </w:rPr>
  </w:style>
  <w:style w:type="paragraph" w:customStyle="1" w:styleId="Normal390">
    <w:name w:val="Normal_39_0"/>
    <w:basedOn w:val="Normal40"/>
    <w:uiPriority w:val="99"/>
  </w:style>
  <w:style w:type="paragraph" w:customStyle="1" w:styleId="Normal40">
    <w:name w:val="Normal_40"/>
    <w:uiPriority w:val="99"/>
    <w:rPr>
      <w:rFonts w:ascii="Cambria" w:hAnsi="Cambria"/>
    </w:rPr>
  </w:style>
  <w:style w:type="paragraph" w:customStyle="1" w:styleId="Normal391">
    <w:name w:val="Normal_39_1"/>
    <w:basedOn w:val="Normal41"/>
    <w:uiPriority w:val="99"/>
  </w:style>
  <w:style w:type="paragraph" w:customStyle="1" w:styleId="Normal41">
    <w:name w:val="Normal_41"/>
    <w:uiPriority w:val="99"/>
    <w:rPr>
      <w:rFonts w:ascii="Cambria" w:hAnsi="Cambria"/>
    </w:rPr>
  </w:style>
  <w:style w:type="paragraph" w:customStyle="1" w:styleId="Normal601">
    <w:name w:val="Normal_60"/>
    <w:basedOn w:val="Normal42"/>
    <w:uiPriority w:val="99"/>
    <w:rPr>
      <w:rFonts w:ascii="Times New Roman" w:hAnsi="Times New Roman"/>
    </w:rPr>
  </w:style>
  <w:style w:type="paragraph" w:customStyle="1" w:styleId="Normal42">
    <w:name w:val="Normal_42"/>
    <w:uiPriority w:val="99"/>
    <w:rPr>
      <w:rFonts w:ascii="Cambria" w:hAnsi="Cambria"/>
    </w:rPr>
  </w:style>
  <w:style w:type="paragraph" w:customStyle="1" w:styleId="Normal44">
    <w:name w:val="Normal_44"/>
    <w:basedOn w:val="Normal43"/>
    <w:uiPriority w:val="99"/>
  </w:style>
  <w:style w:type="paragraph" w:customStyle="1" w:styleId="Normal43">
    <w:name w:val="Normal_43"/>
    <w:uiPriority w:val="99"/>
    <w:rPr>
      <w:rFonts w:ascii="Cambria" w:hAnsi="Cambria"/>
    </w:rPr>
  </w:style>
  <w:style w:type="paragraph" w:customStyle="1" w:styleId="Normal45">
    <w:name w:val="Normal_45"/>
    <w:basedOn w:val="Normal46"/>
    <w:uiPriority w:val="99"/>
  </w:style>
  <w:style w:type="paragraph" w:customStyle="1" w:styleId="Normal46">
    <w:name w:val="Normal_46"/>
    <w:uiPriority w:val="99"/>
    <w:rPr>
      <w:rFonts w:ascii="Cambria" w:hAnsi="Cambria"/>
    </w:rPr>
  </w:style>
  <w:style w:type="paragraph" w:customStyle="1" w:styleId="Normal420">
    <w:name w:val="Normal_42_0"/>
    <w:basedOn w:val="Normal47"/>
    <w:uiPriority w:val="99"/>
  </w:style>
  <w:style w:type="paragraph" w:customStyle="1" w:styleId="Normal47">
    <w:name w:val="Normal_47"/>
    <w:uiPriority w:val="99"/>
    <w:rPr>
      <w:rFonts w:ascii="Cambria" w:hAnsi="Cambria"/>
    </w:rPr>
  </w:style>
  <w:style w:type="paragraph" w:customStyle="1" w:styleId="Normal4200">
    <w:name w:val="Normal_42_0_0"/>
    <w:basedOn w:val="Normal48"/>
    <w:uiPriority w:val="99"/>
  </w:style>
  <w:style w:type="paragraph" w:customStyle="1" w:styleId="Normal48">
    <w:name w:val="Normal_48"/>
    <w:uiPriority w:val="99"/>
    <w:rPr>
      <w:rFonts w:ascii="Cambria" w:hAnsi="Cambria"/>
    </w:rPr>
  </w:style>
  <w:style w:type="paragraph" w:customStyle="1" w:styleId="Normal430">
    <w:name w:val="Normal_43_0"/>
    <w:basedOn w:val="Normal49"/>
    <w:uiPriority w:val="99"/>
  </w:style>
  <w:style w:type="paragraph" w:customStyle="1" w:styleId="Normal49">
    <w:name w:val="Normal_49"/>
    <w:uiPriority w:val="99"/>
    <w:rPr>
      <w:rFonts w:ascii="Cambria" w:hAnsi="Cambria"/>
    </w:rPr>
  </w:style>
  <w:style w:type="paragraph" w:customStyle="1" w:styleId="Normal410">
    <w:name w:val="Normal_41_0"/>
    <w:basedOn w:val="Normal500"/>
    <w:uiPriority w:val="99"/>
  </w:style>
  <w:style w:type="paragraph" w:customStyle="1" w:styleId="Normal500">
    <w:name w:val="Normal_50"/>
    <w:uiPriority w:val="99"/>
    <w:rPr>
      <w:rFonts w:ascii="Cambria" w:hAnsi="Cambria"/>
    </w:rPr>
  </w:style>
  <w:style w:type="paragraph" w:customStyle="1" w:styleId="Normal51">
    <w:name w:val="Normal_51"/>
    <w:basedOn w:val="Normal52"/>
    <w:uiPriority w:val="99"/>
  </w:style>
  <w:style w:type="paragraph" w:customStyle="1" w:styleId="Normal52">
    <w:name w:val="Normal_52"/>
    <w:uiPriority w:val="99"/>
    <w:rPr>
      <w:rFonts w:ascii="Cambria" w:hAnsi="Cambria"/>
    </w:rPr>
  </w:style>
  <w:style w:type="paragraph" w:customStyle="1" w:styleId="Normal520">
    <w:name w:val="Normal_52_0"/>
    <w:basedOn w:val="Normal53"/>
    <w:uiPriority w:val="99"/>
  </w:style>
  <w:style w:type="paragraph" w:customStyle="1" w:styleId="Normal53">
    <w:name w:val="Normal_53"/>
    <w:uiPriority w:val="99"/>
    <w:rPr>
      <w:rFonts w:ascii="Cambria" w:hAnsi="Cambria"/>
    </w:rPr>
  </w:style>
  <w:style w:type="paragraph" w:customStyle="1" w:styleId="Normal530">
    <w:name w:val="Normal_53_0"/>
    <w:basedOn w:val="Normal54"/>
    <w:uiPriority w:val="99"/>
  </w:style>
  <w:style w:type="paragraph" w:customStyle="1" w:styleId="Normal54">
    <w:name w:val="Normal_54"/>
    <w:uiPriority w:val="99"/>
    <w:rPr>
      <w:rFonts w:ascii="Cambria" w:hAnsi="Cambria"/>
    </w:rPr>
  </w:style>
  <w:style w:type="paragraph" w:customStyle="1" w:styleId="Normal540">
    <w:name w:val="Normal_54_0"/>
    <w:basedOn w:val="Normal55"/>
    <w:uiPriority w:val="99"/>
  </w:style>
  <w:style w:type="paragraph" w:customStyle="1" w:styleId="Normal55">
    <w:name w:val="Normal_55"/>
    <w:uiPriority w:val="99"/>
    <w:rPr>
      <w:rFonts w:ascii="Cambria" w:hAnsi="Cambria"/>
    </w:rPr>
  </w:style>
  <w:style w:type="paragraph" w:customStyle="1" w:styleId="Normal550">
    <w:name w:val="Normal_55_0"/>
    <w:basedOn w:val="Normal56"/>
    <w:uiPriority w:val="99"/>
  </w:style>
  <w:style w:type="paragraph" w:customStyle="1" w:styleId="Normal56">
    <w:name w:val="Normal_56"/>
    <w:uiPriority w:val="99"/>
    <w:rPr>
      <w:rFonts w:ascii="Cambria" w:hAnsi="Cambria"/>
    </w:rPr>
  </w:style>
  <w:style w:type="paragraph" w:customStyle="1" w:styleId="Normal560">
    <w:name w:val="Normal_56_0"/>
    <w:basedOn w:val="Normal57"/>
    <w:uiPriority w:val="99"/>
  </w:style>
  <w:style w:type="paragraph" w:customStyle="1" w:styleId="Normal57">
    <w:name w:val="Normal_57"/>
    <w:uiPriority w:val="99"/>
    <w:rPr>
      <w:rFonts w:ascii="Cambria" w:hAnsi="Cambria"/>
    </w:rPr>
  </w:style>
  <w:style w:type="paragraph" w:customStyle="1" w:styleId="Normal59">
    <w:name w:val="Normal_59"/>
    <w:basedOn w:val="Normal58"/>
    <w:uiPriority w:val="99"/>
  </w:style>
  <w:style w:type="paragraph" w:customStyle="1" w:styleId="Normal58">
    <w:name w:val="Normal_58"/>
    <w:uiPriority w:val="99"/>
    <w:rPr>
      <w:rFonts w:ascii="Cambria" w:hAnsi="Cambria"/>
    </w:rPr>
  </w:style>
  <w:style w:type="paragraph" w:customStyle="1" w:styleId="Normal61">
    <w:name w:val="Normal_61"/>
    <w:basedOn w:val="Normal62"/>
    <w:uiPriority w:val="99"/>
  </w:style>
  <w:style w:type="paragraph" w:customStyle="1" w:styleId="Normal62">
    <w:name w:val="Normal_62"/>
    <w:uiPriority w:val="99"/>
    <w:rPr>
      <w:rFonts w:ascii="Cambria" w:hAnsi="Cambria"/>
    </w:rPr>
  </w:style>
  <w:style w:type="paragraph" w:customStyle="1" w:styleId="Normal620">
    <w:name w:val="Normal_62_0"/>
    <w:basedOn w:val="Normal63"/>
    <w:uiPriority w:val="99"/>
  </w:style>
  <w:style w:type="paragraph" w:customStyle="1" w:styleId="Normal63">
    <w:name w:val="Normal_63"/>
    <w:uiPriority w:val="99"/>
    <w:rPr>
      <w:rFonts w:ascii="Cambria" w:hAnsi="Cambria"/>
    </w:rPr>
  </w:style>
  <w:style w:type="paragraph" w:customStyle="1" w:styleId="Normal630">
    <w:name w:val="Normal_63_0"/>
    <w:basedOn w:val="Normal64"/>
    <w:uiPriority w:val="99"/>
  </w:style>
  <w:style w:type="paragraph" w:customStyle="1" w:styleId="Normal64">
    <w:name w:val="Normal_64"/>
    <w:uiPriority w:val="99"/>
    <w:rPr>
      <w:rFonts w:ascii="Cambria" w:hAnsi="Cambria"/>
    </w:rPr>
  </w:style>
  <w:style w:type="paragraph" w:customStyle="1" w:styleId="Normal640">
    <w:name w:val="Normal_64_0"/>
    <w:basedOn w:val="Normal65"/>
    <w:uiPriority w:val="99"/>
  </w:style>
  <w:style w:type="paragraph" w:customStyle="1" w:styleId="Normal65">
    <w:name w:val="Normal_65"/>
    <w:uiPriority w:val="99"/>
    <w:rPr>
      <w:rFonts w:ascii="Cambria" w:hAnsi="Cambria"/>
    </w:rPr>
  </w:style>
  <w:style w:type="paragraph" w:customStyle="1" w:styleId="Normal650">
    <w:name w:val="Normal_65_0"/>
    <w:basedOn w:val="Normal66"/>
    <w:uiPriority w:val="99"/>
  </w:style>
  <w:style w:type="paragraph" w:customStyle="1" w:styleId="Normal66">
    <w:name w:val="Normal_66"/>
    <w:uiPriority w:val="99"/>
    <w:rPr>
      <w:rFonts w:ascii="Cambria" w:hAnsi="Cambria"/>
    </w:rPr>
  </w:style>
  <w:style w:type="paragraph" w:customStyle="1" w:styleId="Normal660">
    <w:name w:val="Normal_66_0"/>
    <w:basedOn w:val="Normal67"/>
    <w:uiPriority w:val="99"/>
  </w:style>
  <w:style w:type="paragraph" w:customStyle="1" w:styleId="Normal67">
    <w:name w:val="Normal_67"/>
    <w:uiPriority w:val="99"/>
    <w:rPr>
      <w:rFonts w:ascii="Cambria" w:hAnsi="Cambria"/>
    </w:rPr>
  </w:style>
  <w:style w:type="paragraph" w:customStyle="1" w:styleId="Normal670">
    <w:name w:val="Normal_67_0"/>
    <w:basedOn w:val="Normal68"/>
    <w:uiPriority w:val="99"/>
  </w:style>
  <w:style w:type="paragraph" w:customStyle="1" w:styleId="Normal68">
    <w:name w:val="Normal_68"/>
    <w:uiPriority w:val="99"/>
    <w:rPr>
      <w:rFonts w:ascii="Cambria" w:hAnsi="Cambria"/>
    </w:rPr>
  </w:style>
  <w:style w:type="paragraph" w:customStyle="1" w:styleId="Normal680">
    <w:name w:val="Normal_68_0"/>
    <w:basedOn w:val="Normal69"/>
    <w:uiPriority w:val="99"/>
  </w:style>
  <w:style w:type="paragraph" w:customStyle="1" w:styleId="Normal69">
    <w:name w:val="Normal_69"/>
    <w:uiPriority w:val="99"/>
    <w:rPr>
      <w:rFonts w:ascii="Cambria" w:hAnsi="Cambria"/>
    </w:rPr>
  </w:style>
  <w:style w:type="paragraph" w:customStyle="1" w:styleId="Normal690">
    <w:name w:val="Normal_69_0"/>
    <w:basedOn w:val="Normal70"/>
    <w:uiPriority w:val="99"/>
  </w:style>
  <w:style w:type="paragraph" w:customStyle="1" w:styleId="Normal70">
    <w:name w:val="Normal_70"/>
    <w:uiPriority w:val="99"/>
    <w:rPr>
      <w:rFonts w:ascii="Cambria" w:hAnsi="Cambria"/>
    </w:rPr>
  </w:style>
  <w:style w:type="paragraph" w:customStyle="1" w:styleId="Normal700a">
    <w:name w:val="Normal_70_0"/>
    <w:basedOn w:val="Normal71"/>
    <w:uiPriority w:val="99"/>
  </w:style>
  <w:style w:type="paragraph" w:customStyle="1" w:styleId="Normal71">
    <w:name w:val="Normal_71"/>
    <w:uiPriority w:val="99"/>
    <w:rPr>
      <w:rFonts w:ascii="Cambria" w:hAnsi="Cambria"/>
    </w:rPr>
  </w:style>
  <w:style w:type="paragraph" w:customStyle="1" w:styleId="Normal710">
    <w:name w:val="Normal_71_0"/>
    <w:basedOn w:val="Normal72"/>
    <w:uiPriority w:val="99"/>
  </w:style>
  <w:style w:type="paragraph" w:customStyle="1" w:styleId="Normal72">
    <w:name w:val="Normal_72"/>
    <w:uiPriority w:val="99"/>
    <w:rPr>
      <w:rFonts w:ascii="Cambria" w:hAnsi="Cambria"/>
    </w:rPr>
  </w:style>
  <w:style w:type="paragraph" w:customStyle="1" w:styleId="Normal720">
    <w:name w:val="Normal_72_0"/>
    <w:basedOn w:val="Normal73"/>
    <w:uiPriority w:val="99"/>
  </w:style>
  <w:style w:type="paragraph" w:customStyle="1" w:styleId="Normal73">
    <w:name w:val="Normal_73"/>
    <w:uiPriority w:val="99"/>
    <w:rPr>
      <w:rFonts w:ascii="Cambria" w:hAnsi="Cambria"/>
    </w:rPr>
  </w:style>
  <w:style w:type="paragraph" w:customStyle="1" w:styleId="Normal730">
    <w:name w:val="Normal_73_0"/>
    <w:basedOn w:val="Normal74"/>
    <w:uiPriority w:val="99"/>
  </w:style>
  <w:style w:type="paragraph" w:customStyle="1" w:styleId="Normal74">
    <w:name w:val="Normal_74"/>
    <w:uiPriority w:val="99"/>
    <w:rPr>
      <w:rFonts w:ascii="Cambria" w:hAnsi="Cambria"/>
    </w:rPr>
  </w:style>
  <w:style w:type="paragraph" w:customStyle="1" w:styleId="Normal740">
    <w:name w:val="Normal_74_0"/>
    <w:basedOn w:val="Normal75"/>
    <w:uiPriority w:val="99"/>
  </w:style>
  <w:style w:type="paragraph" w:customStyle="1" w:styleId="Normal75">
    <w:name w:val="Normal_75"/>
    <w:uiPriority w:val="99"/>
    <w:rPr>
      <w:rFonts w:ascii="Cambria" w:hAnsi="Cambria"/>
    </w:rPr>
  </w:style>
  <w:style w:type="paragraph" w:customStyle="1" w:styleId="Normal750">
    <w:name w:val="Normal_75_0"/>
    <w:basedOn w:val="Normal76"/>
    <w:uiPriority w:val="99"/>
  </w:style>
  <w:style w:type="paragraph" w:customStyle="1" w:styleId="Normal76">
    <w:name w:val="Normal_76"/>
    <w:uiPriority w:val="99"/>
    <w:rPr>
      <w:rFonts w:ascii="Cambria" w:hAnsi="Cambria"/>
    </w:rPr>
  </w:style>
  <w:style w:type="paragraph" w:customStyle="1" w:styleId="Normal760">
    <w:name w:val="Normal_76_0"/>
    <w:basedOn w:val="Normal77"/>
    <w:uiPriority w:val="99"/>
  </w:style>
  <w:style w:type="paragraph" w:customStyle="1" w:styleId="Normal77">
    <w:name w:val="Normal_77"/>
    <w:uiPriority w:val="99"/>
    <w:rPr>
      <w:rFonts w:ascii="Cambria" w:hAnsi="Cambria"/>
    </w:rPr>
  </w:style>
  <w:style w:type="paragraph" w:customStyle="1" w:styleId="Normal770">
    <w:name w:val="Normal_77_0"/>
    <w:basedOn w:val="Normal78"/>
    <w:uiPriority w:val="99"/>
  </w:style>
  <w:style w:type="paragraph" w:customStyle="1" w:styleId="Normal78">
    <w:name w:val="Normal_78"/>
    <w:uiPriority w:val="99"/>
    <w:rPr>
      <w:rFonts w:ascii="Cambria" w:hAnsi="Cambria"/>
    </w:rPr>
  </w:style>
  <w:style w:type="paragraph" w:customStyle="1" w:styleId="Normal780">
    <w:name w:val="Normal_78_0"/>
    <w:basedOn w:val="Normal79"/>
    <w:uiPriority w:val="99"/>
  </w:style>
  <w:style w:type="paragraph" w:customStyle="1" w:styleId="Normal79">
    <w:name w:val="Normal_79"/>
    <w:uiPriority w:val="99"/>
    <w:rPr>
      <w:rFonts w:ascii="Cambria" w:hAnsi="Cambria"/>
    </w:rPr>
  </w:style>
  <w:style w:type="paragraph" w:customStyle="1" w:styleId="Normal790">
    <w:name w:val="Normal_79_0"/>
    <w:basedOn w:val="Normal80"/>
    <w:uiPriority w:val="99"/>
  </w:style>
  <w:style w:type="paragraph" w:customStyle="1" w:styleId="Normal80">
    <w:name w:val="Normal_80"/>
    <w:uiPriority w:val="99"/>
    <w:rPr>
      <w:rFonts w:ascii="Cambria" w:hAnsi="Cambria"/>
    </w:rPr>
  </w:style>
  <w:style w:type="paragraph" w:customStyle="1" w:styleId="Normal800">
    <w:name w:val="Normal_80_0"/>
    <w:basedOn w:val="Normal81"/>
    <w:uiPriority w:val="99"/>
  </w:style>
  <w:style w:type="paragraph" w:customStyle="1" w:styleId="Normal81">
    <w:name w:val="Normal_81"/>
    <w:uiPriority w:val="99"/>
    <w:rPr>
      <w:rFonts w:ascii="Cambria" w:hAnsi="Cambria"/>
    </w:rPr>
  </w:style>
  <w:style w:type="paragraph" w:customStyle="1" w:styleId="Normal810">
    <w:name w:val="Normal_81_0"/>
    <w:basedOn w:val="Normal82"/>
    <w:uiPriority w:val="99"/>
  </w:style>
  <w:style w:type="paragraph" w:customStyle="1" w:styleId="Normal82">
    <w:name w:val="Normal_82"/>
    <w:uiPriority w:val="99"/>
    <w:rPr>
      <w:rFonts w:ascii="Cambria" w:hAnsi="Cambria"/>
    </w:rPr>
  </w:style>
  <w:style w:type="paragraph" w:customStyle="1" w:styleId="Normal820">
    <w:name w:val="Normal_82_0"/>
    <w:basedOn w:val="Normal83"/>
    <w:uiPriority w:val="99"/>
  </w:style>
  <w:style w:type="paragraph" w:customStyle="1" w:styleId="Normal83">
    <w:name w:val="Normal_83"/>
    <w:uiPriority w:val="99"/>
    <w:rPr>
      <w:rFonts w:ascii="Cambria" w:hAnsi="Cambria"/>
    </w:rPr>
  </w:style>
  <w:style w:type="paragraph" w:customStyle="1" w:styleId="Normal830">
    <w:name w:val="Normal_83_0"/>
    <w:basedOn w:val="Normal84"/>
    <w:uiPriority w:val="99"/>
  </w:style>
  <w:style w:type="paragraph" w:customStyle="1" w:styleId="Normal84">
    <w:name w:val="Normal_84"/>
    <w:uiPriority w:val="99"/>
    <w:rPr>
      <w:rFonts w:ascii="Cambria" w:hAnsi="Cambria"/>
    </w:rPr>
  </w:style>
  <w:style w:type="paragraph" w:customStyle="1" w:styleId="Normal840">
    <w:name w:val="Normal_84_0"/>
    <w:basedOn w:val="Normal85"/>
    <w:uiPriority w:val="99"/>
  </w:style>
  <w:style w:type="paragraph" w:customStyle="1" w:styleId="Normal85">
    <w:name w:val="Normal_85"/>
    <w:uiPriority w:val="99"/>
    <w:rPr>
      <w:rFonts w:ascii="Cambria" w:hAnsi="Cambria"/>
    </w:rPr>
  </w:style>
  <w:style w:type="paragraph" w:customStyle="1" w:styleId="Normal850">
    <w:name w:val="Normal_85_0"/>
    <w:basedOn w:val="Normal86"/>
    <w:uiPriority w:val="99"/>
  </w:style>
  <w:style w:type="paragraph" w:customStyle="1" w:styleId="Normal86">
    <w:name w:val="Normal_86"/>
    <w:uiPriority w:val="99"/>
    <w:rPr>
      <w:rFonts w:ascii="Cambria" w:hAnsi="Cambria"/>
    </w:rPr>
  </w:style>
  <w:style w:type="paragraph" w:customStyle="1" w:styleId="Normal860">
    <w:name w:val="Normal_86_0"/>
    <w:basedOn w:val="Normal87"/>
    <w:uiPriority w:val="99"/>
  </w:style>
  <w:style w:type="paragraph" w:customStyle="1" w:styleId="Normal87">
    <w:name w:val="Normal_87"/>
    <w:uiPriority w:val="99"/>
    <w:rPr>
      <w:rFonts w:ascii="Cambria" w:hAnsi="Cambria"/>
    </w:rPr>
  </w:style>
  <w:style w:type="paragraph" w:customStyle="1" w:styleId="Normal870">
    <w:name w:val="Normal_87_0"/>
    <w:basedOn w:val="Normal88"/>
    <w:uiPriority w:val="99"/>
  </w:style>
  <w:style w:type="paragraph" w:customStyle="1" w:styleId="Normal88">
    <w:name w:val="Normal_88"/>
    <w:uiPriority w:val="99"/>
    <w:rPr>
      <w:rFonts w:ascii="Cambria" w:hAnsi="Cambria"/>
    </w:rPr>
  </w:style>
  <w:style w:type="paragraph" w:customStyle="1" w:styleId="Normal880">
    <w:name w:val="Normal_88_0"/>
    <w:basedOn w:val="Normal89"/>
    <w:uiPriority w:val="99"/>
  </w:style>
  <w:style w:type="paragraph" w:customStyle="1" w:styleId="Normal89">
    <w:name w:val="Normal_89"/>
    <w:uiPriority w:val="99"/>
    <w:rPr>
      <w:rFonts w:ascii="Cambria" w:hAnsi="Cambria"/>
    </w:rPr>
  </w:style>
  <w:style w:type="paragraph" w:customStyle="1" w:styleId="Normal890">
    <w:name w:val="Normal_89_0"/>
    <w:basedOn w:val="Normal90"/>
    <w:uiPriority w:val="99"/>
  </w:style>
  <w:style w:type="paragraph" w:customStyle="1" w:styleId="Normal90">
    <w:name w:val="Normal_90"/>
    <w:uiPriority w:val="99"/>
    <w:rPr>
      <w:rFonts w:ascii="Cambria" w:hAnsi="Cambria"/>
    </w:rPr>
  </w:style>
  <w:style w:type="paragraph" w:customStyle="1" w:styleId="Normal900">
    <w:name w:val="Normal_90_0"/>
    <w:basedOn w:val="Normal91"/>
    <w:uiPriority w:val="99"/>
  </w:style>
  <w:style w:type="paragraph" w:customStyle="1" w:styleId="Normal91">
    <w:name w:val="Normal_91"/>
    <w:uiPriority w:val="99"/>
    <w:rPr>
      <w:rFonts w:ascii="Cambria" w:hAnsi="Cambria"/>
    </w:rPr>
  </w:style>
  <w:style w:type="paragraph" w:customStyle="1" w:styleId="Normal910">
    <w:name w:val="Normal_91_0"/>
    <w:basedOn w:val="Normal92"/>
    <w:uiPriority w:val="99"/>
  </w:style>
  <w:style w:type="paragraph" w:customStyle="1" w:styleId="Normal92">
    <w:name w:val="Normal_92"/>
    <w:uiPriority w:val="99"/>
    <w:rPr>
      <w:rFonts w:ascii="Cambria" w:hAnsi="Cambria"/>
    </w:rPr>
  </w:style>
  <w:style w:type="paragraph" w:customStyle="1" w:styleId="Normal920">
    <w:name w:val="Normal_92_0"/>
    <w:basedOn w:val="Normal93"/>
    <w:uiPriority w:val="99"/>
  </w:style>
  <w:style w:type="paragraph" w:customStyle="1" w:styleId="Normal93">
    <w:name w:val="Normal_93"/>
    <w:uiPriority w:val="99"/>
    <w:rPr>
      <w:rFonts w:ascii="Cambria" w:hAnsi="Cambria"/>
    </w:rPr>
  </w:style>
  <w:style w:type="paragraph" w:customStyle="1" w:styleId="Normal930">
    <w:name w:val="Normal_93_0"/>
    <w:basedOn w:val="Normal94"/>
    <w:uiPriority w:val="99"/>
  </w:style>
  <w:style w:type="paragraph" w:customStyle="1" w:styleId="Normal94">
    <w:name w:val="Normal_94"/>
    <w:uiPriority w:val="99"/>
    <w:rPr>
      <w:rFonts w:ascii="Cambria" w:hAnsi="Cambria"/>
    </w:rPr>
  </w:style>
  <w:style w:type="paragraph" w:customStyle="1" w:styleId="Normal940">
    <w:name w:val="Normal_94_0"/>
    <w:basedOn w:val="Normal95"/>
    <w:uiPriority w:val="99"/>
  </w:style>
  <w:style w:type="paragraph" w:customStyle="1" w:styleId="Normal95">
    <w:name w:val="Normal_95"/>
    <w:uiPriority w:val="99"/>
    <w:rPr>
      <w:rFonts w:ascii="Cambria" w:hAnsi="Cambria"/>
    </w:rPr>
  </w:style>
  <w:style w:type="paragraph" w:customStyle="1" w:styleId="Normal96">
    <w:name w:val="Normal_96"/>
    <w:uiPriority w:val="99"/>
    <w:rPr>
      <w:rFonts w:ascii="Cambria" w:hAnsi="Cambria"/>
    </w:rPr>
  </w:style>
  <w:style w:type="paragraph" w:customStyle="1" w:styleId="Normal960">
    <w:name w:val="Normal_96_0"/>
    <w:basedOn w:val="Normal97"/>
    <w:uiPriority w:val="99"/>
  </w:style>
  <w:style w:type="paragraph" w:customStyle="1" w:styleId="Normal97">
    <w:name w:val="Normal_97"/>
    <w:uiPriority w:val="99"/>
    <w:rPr>
      <w:rFonts w:ascii="Cambria" w:hAnsi="Cambria"/>
    </w:rPr>
  </w:style>
  <w:style w:type="paragraph" w:customStyle="1" w:styleId="Normal970">
    <w:name w:val="Normal_97_0"/>
    <w:basedOn w:val="Normal98"/>
    <w:uiPriority w:val="99"/>
  </w:style>
  <w:style w:type="paragraph" w:customStyle="1" w:styleId="Normal98">
    <w:name w:val="Normal_98"/>
    <w:uiPriority w:val="99"/>
    <w:rPr>
      <w:rFonts w:ascii="Cambria" w:hAnsi="Cambria"/>
    </w:rPr>
  </w:style>
  <w:style w:type="paragraph" w:customStyle="1" w:styleId="Normal980">
    <w:name w:val="Normal_98_0"/>
    <w:basedOn w:val="Normal99"/>
    <w:uiPriority w:val="99"/>
  </w:style>
  <w:style w:type="paragraph" w:customStyle="1" w:styleId="Normal99">
    <w:name w:val="Normal_99"/>
    <w:uiPriority w:val="99"/>
    <w:rPr>
      <w:rFonts w:ascii="Cambria" w:hAnsi="Cambria"/>
    </w:rPr>
  </w:style>
  <w:style w:type="paragraph" w:customStyle="1" w:styleId="Normal990">
    <w:name w:val="Normal_99_0"/>
    <w:basedOn w:val="Normal1000"/>
    <w:uiPriority w:val="99"/>
  </w:style>
  <w:style w:type="paragraph" w:customStyle="1" w:styleId="Normal1000">
    <w:name w:val="Normal_100"/>
    <w:uiPriority w:val="99"/>
    <w:rPr>
      <w:rFonts w:ascii="Cambria" w:hAnsi="Cambria"/>
    </w:rPr>
  </w:style>
  <w:style w:type="paragraph" w:customStyle="1" w:styleId="Normal10000">
    <w:name w:val="Normal_100_0"/>
    <w:basedOn w:val="Normal101"/>
    <w:uiPriority w:val="99"/>
  </w:style>
  <w:style w:type="paragraph" w:customStyle="1" w:styleId="Normal101">
    <w:name w:val="Normal_101"/>
    <w:uiPriority w:val="99"/>
    <w:rPr>
      <w:rFonts w:ascii="Cambria" w:hAnsi="Cambria"/>
    </w:rPr>
  </w:style>
  <w:style w:type="paragraph" w:customStyle="1" w:styleId="Normal1010">
    <w:name w:val="Normal_101_0"/>
    <w:basedOn w:val="Normal102"/>
    <w:uiPriority w:val="99"/>
  </w:style>
  <w:style w:type="paragraph" w:customStyle="1" w:styleId="Normal102">
    <w:name w:val="Normal_102"/>
    <w:uiPriority w:val="99"/>
    <w:rPr>
      <w:rFonts w:ascii="Cambria" w:hAnsi="Cambria"/>
    </w:rPr>
  </w:style>
  <w:style w:type="paragraph" w:customStyle="1" w:styleId="Normal1020">
    <w:name w:val="Normal_102_0"/>
    <w:basedOn w:val="Normal103"/>
    <w:uiPriority w:val="99"/>
  </w:style>
  <w:style w:type="paragraph" w:customStyle="1" w:styleId="Normal103">
    <w:name w:val="Normal_103"/>
    <w:uiPriority w:val="99"/>
    <w:rPr>
      <w:rFonts w:ascii="Cambria" w:hAnsi="Cambria"/>
    </w:rPr>
  </w:style>
  <w:style w:type="paragraph" w:customStyle="1" w:styleId="Normal1030">
    <w:name w:val="Normal_103_0"/>
    <w:basedOn w:val="Normal104"/>
    <w:uiPriority w:val="99"/>
  </w:style>
  <w:style w:type="paragraph" w:customStyle="1" w:styleId="Normal104">
    <w:name w:val="Normal_104"/>
    <w:uiPriority w:val="99"/>
    <w:rPr>
      <w:rFonts w:ascii="Cambria" w:hAnsi="Cambria"/>
    </w:rPr>
  </w:style>
  <w:style w:type="paragraph" w:customStyle="1" w:styleId="Normal1040">
    <w:name w:val="Normal_104_0"/>
    <w:basedOn w:val="Normal105"/>
    <w:uiPriority w:val="99"/>
  </w:style>
  <w:style w:type="paragraph" w:customStyle="1" w:styleId="Normal105">
    <w:name w:val="Normal_105"/>
    <w:uiPriority w:val="99"/>
    <w:rPr>
      <w:rFonts w:ascii="Cambria" w:hAnsi="Cambria"/>
    </w:rPr>
  </w:style>
  <w:style w:type="paragraph" w:customStyle="1" w:styleId="Normal1050">
    <w:name w:val="Normal_105_0"/>
    <w:basedOn w:val="Normal106"/>
    <w:uiPriority w:val="99"/>
  </w:style>
  <w:style w:type="paragraph" w:customStyle="1" w:styleId="Normal106">
    <w:name w:val="Normal_106"/>
    <w:uiPriority w:val="99"/>
    <w:rPr>
      <w:rFonts w:ascii="Cambria" w:hAnsi="Cambria"/>
    </w:rPr>
  </w:style>
  <w:style w:type="paragraph" w:customStyle="1" w:styleId="Normal1060">
    <w:name w:val="Normal_106_0"/>
    <w:basedOn w:val="Normal107"/>
    <w:uiPriority w:val="99"/>
  </w:style>
  <w:style w:type="paragraph" w:customStyle="1" w:styleId="Normal107">
    <w:name w:val="Normal_107"/>
    <w:uiPriority w:val="99"/>
    <w:rPr>
      <w:rFonts w:ascii="Cambria" w:hAnsi="Cambria"/>
    </w:rPr>
  </w:style>
  <w:style w:type="paragraph" w:customStyle="1" w:styleId="Normal10200">
    <w:name w:val="Normal_102_0_0"/>
    <w:basedOn w:val="Normal108"/>
    <w:uiPriority w:val="99"/>
  </w:style>
  <w:style w:type="paragraph" w:customStyle="1" w:styleId="Normal108">
    <w:name w:val="Normal_108"/>
    <w:uiPriority w:val="99"/>
    <w:rPr>
      <w:rFonts w:ascii="Cambria" w:hAnsi="Cambria"/>
    </w:rPr>
  </w:style>
  <w:style w:type="paragraph" w:customStyle="1" w:styleId="Normal102000">
    <w:name w:val="Normal_102_0_0_0"/>
    <w:basedOn w:val="Normal109"/>
    <w:uiPriority w:val="99"/>
  </w:style>
  <w:style w:type="paragraph" w:customStyle="1" w:styleId="Normal109">
    <w:name w:val="Normal_109"/>
    <w:uiPriority w:val="99"/>
    <w:rPr>
      <w:rFonts w:ascii="Cambria" w:hAnsi="Cambria"/>
    </w:rPr>
  </w:style>
  <w:style w:type="paragraph" w:customStyle="1" w:styleId="Normal110">
    <w:name w:val="Normal_110"/>
    <w:basedOn w:val="Normal111"/>
    <w:uiPriority w:val="99"/>
  </w:style>
  <w:style w:type="paragraph" w:customStyle="1" w:styleId="Normal111">
    <w:name w:val="Normal_111"/>
    <w:uiPriority w:val="99"/>
    <w:rPr>
      <w:rFonts w:ascii="Cambria" w:hAnsi="Cambria"/>
    </w:rPr>
  </w:style>
  <w:style w:type="paragraph" w:customStyle="1" w:styleId="Normal1110">
    <w:name w:val="Normal_111_0"/>
    <w:basedOn w:val="Normal112"/>
    <w:uiPriority w:val="99"/>
  </w:style>
  <w:style w:type="paragraph" w:customStyle="1" w:styleId="Normal112">
    <w:name w:val="Normal_112"/>
    <w:uiPriority w:val="99"/>
    <w:rPr>
      <w:rFonts w:ascii="Cambria" w:hAnsi="Cambria"/>
    </w:rPr>
  </w:style>
  <w:style w:type="paragraph" w:customStyle="1" w:styleId="Normal1111">
    <w:name w:val="Normal_111_1"/>
    <w:basedOn w:val="Normal113"/>
    <w:uiPriority w:val="99"/>
  </w:style>
  <w:style w:type="paragraph" w:customStyle="1" w:styleId="Normal113">
    <w:name w:val="Normal_113"/>
    <w:uiPriority w:val="99"/>
    <w:rPr>
      <w:rFonts w:ascii="Cambria" w:hAnsi="Cambria"/>
    </w:rPr>
  </w:style>
  <w:style w:type="paragraph" w:customStyle="1" w:styleId="Normal1112">
    <w:name w:val="Normal_111_2"/>
    <w:basedOn w:val="Normal114"/>
    <w:uiPriority w:val="99"/>
  </w:style>
  <w:style w:type="paragraph" w:customStyle="1" w:styleId="Normal114">
    <w:name w:val="Normal_114"/>
    <w:uiPriority w:val="99"/>
    <w:rPr>
      <w:rFonts w:ascii="Cambria" w:hAnsi="Cambria"/>
    </w:rPr>
  </w:style>
  <w:style w:type="paragraph" w:customStyle="1" w:styleId="Normal1113">
    <w:name w:val="Normal_111_3"/>
    <w:basedOn w:val="Normal115"/>
    <w:uiPriority w:val="99"/>
  </w:style>
  <w:style w:type="paragraph" w:customStyle="1" w:styleId="Normal115">
    <w:name w:val="Normal_115"/>
    <w:uiPriority w:val="99"/>
    <w:rPr>
      <w:rFonts w:ascii="Cambria" w:hAnsi="Cambria"/>
    </w:rPr>
  </w:style>
  <w:style w:type="paragraph" w:customStyle="1" w:styleId="Normal1114">
    <w:name w:val="Normal_111_4"/>
    <w:basedOn w:val="Normal116"/>
    <w:uiPriority w:val="99"/>
  </w:style>
  <w:style w:type="paragraph" w:customStyle="1" w:styleId="Normal116">
    <w:name w:val="Normal_116"/>
    <w:uiPriority w:val="99"/>
    <w:rPr>
      <w:rFonts w:ascii="Cambria" w:hAnsi="Cambria"/>
    </w:rPr>
  </w:style>
  <w:style w:type="paragraph" w:customStyle="1" w:styleId="Normal1115">
    <w:name w:val="Normal_111_5"/>
    <w:basedOn w:val="Normal117"/>
    <w:uiPriority w:val="99"/>
  </w:style>
  <w:style w:type="paragraph" w:customStyle="1" w:styleId="Normal117">
    <w:name w:val="Normal_117"/>
    <w:uiPriority w:val="99"/>
    <w:rPr>
      <w:rFonts w:ascii="Cambria" w:hAnsi="Cambria"/>
    </w:rPr>
  </w:style>
  <w:style w:type="paragraph" w:customStyle="1" w:styleId="Normal1140">
    <w:name w:val="Normal_114_0"/>
    <w:basedOn w:val="Normal118"/>
    <w:uiPriority w:val="99"/>
  </w:style>
  <w:style w:type="paragraph" w:customStyle="1" w:styleId="Normal118">
    <w:name w:val="Normal_118"/>
    <w:uiPriority w:val="99"/>
    <w:rPr>
      <w:rFonts w:ascii="Cambria" w:hAnsi="Cambria"/>
    </w:rPr>
  </w:style>
  <w:style w:type="paragraph" w:customStyle="1" w:styleId="Normal1141">
    <w:name w:val="Normal_114_1"/>
    <w:basedOn w:val="Normal119"/>
    <w:uiPriority w:val="99"/>
  </w:style>
  <w:style w:type="paragraph" w:customStyle="1" w:styleId="Normal119">
    <w:name w:val="Normal_119"/>
    <w:uiPriority w:val="99"/>
    <w:rPr>
      <w:rFonts w:ascii="Cambria" w:hAnsi="Cambria"/>
    </w:rPr>
  </w:style>
  <w:style w:type="paragraph" w:customStyle="1" w:styleId="Normal1180">
    <w:name w:val="Normal_118_0"/>
    <w:basedOn w:val="Normal120"/>
    <w:uiPriority w:val="99"/>
  </w:style>
  <w:style w:type="paragraph" w:customStyle="1" w:styleId="Normal120">
    <w:name w:val="Normal_120"/>
    <w:uiPriority w:val="99"/>
    <w:rPr>
      <w:rFonts w:ascii="Cambria" w:hAnsi="Cambria"/>
    </w:rPr>
  </w:style>
  <w:style w:type="paragraph" w:customStyle="1" w:styleId="Normal1190">
    <w:name w:val="Normal_119_0"/>
    <w:basedOn w:val="Normal121"/>
    <w:uiPriority w:val="99"/>
  </w:style>
  <w:style w:type="paragraph" w:customStyle="1" w:styleId="Normal121">
    <w:name w:val="Normal_121"/>
    <w:uiPriority w:val="99"/>
    <w:rPr>
      <w:rFonts w:ascii="Cambria" w:hAnsi="Cambria"/>
    </w:rPr>
  </w:style>
  <w:style w:type="paragraph" w:customStyle="1" w:styleId="Normal1200">
    <w:name w:val="Normal_120_0"/>
    <w:basedOn w:val="Normal122"/>
    <w:uiPriority w:val="99"/>
  </w:style>
  <w:style w:type="paragraph" w:customStyle="1" w:styleId="Normal122">
    <w:name w:val="Normal_122"/>
    <w:uiPriority w:val="99"/>
    <w:rPr>
      <w:rFonts w:ascii="Cambria" w:hAnsi="Cambria"/>
    </w:rPr>
  </w:style>
  <w:style w:type="paragraph" w:customStyle="1" w:styleId="Normal1201">
    <w:name w:val="Normal_120_1"/>
    <w:basedOn w:val="Normal123"/>
    <w:uiPriority w:val="99"/>
  </w:style>
  <w:style w:type="paragraph" w:customStyle="1" w:styleId="Normal123">
    <w:name w:val="Normal_123"/>
    <w:uiPriority w:val="99"/>
    <w:rPr>
      <w:rFonts w:ascii="Cambria" w:hAnsi="Cambria"/>
    </w:rPr>
  </w:style>
  <w:style w:type="paragraph" w:customStyle="1" w:styleId="Normal1210">
    <w:name w:val="Normal_121_0"/>
    <w:basedOn w:val="Normal124"/>
    <w:uiPriority w:val="99"/>
  </w:style>
  <w:style w:type="paragraph" w:customStyle="1" w:styleId="Normal124">
    <w:name w:val="Normal_124"/>
    <w:uiPriority w:val="99"/>
    <w:rPr>
      <w:rFonts w:ascii="Cambria" w:hAnsi="Cambria"/>
    </w:rPr>
  </w:style>
  <w:style w:type="paragraph" w:customStyle="1" w:styleId="Normal1211">
    <w:name w:val="Normal_121_1"/>
    <w:basedOn w:val="Normal125"/>
    <w:uiPriority w:val="99"/>
  </w:style>
  <w:style w:type="paragraph" w:customStyle="1" w:styleId="Normal125">
    <w:name w:val="Normal_125"/>
    <w:uiPriority w:val="99"/>
    <w:rPr>
      <w:rFonts w:ascii="Cambria" w:hAnsi="Cambria"/>
    </w:rPr>
  </w:style>
  <w:style w:type="paragraph" w:customStyle="1" w:styleId="Normal1220">
    <w:name w:val="Normal_122_0"/>
    <w:basedOn w:val="Normal126"/>
    <w:uiPriority w:val="99"/>
  </w:style>
  <w:style w:type="paragraph" w:customStyle="1" w:styleId="Normal126">
    <w:name w:val="Normal_126"/>
    <w:uiPriority w:val="99"/>
    <w:rPr>
      <w:rFonts w:ascii="Cambria" w:hAnsi="Cambria"/>
    </w:rPr>
  </w:style>
  <w:style w:type="paragraph" w:customStyle="1" w:styleId="Normal1221">
    <w:name w:val="Normal_122_1"/>
    <w:basedOn w:val="Normal127"/>
    <w:uiPriority w:val="99"/>
  </w:style>
  <w:style w:type="paragraph" w:customStyle="1" w:styleId="Normal127">
    <w:name w:val="Normal_127"/>
    <w:uiPriority w:val="99"/>
    <w:rPr>
      <w:rFonts w:ascii="Cambria" w:hAnsi="Cambria"/>
    </w:rPr>
  </w:style>
  <w:style w:type="paragraph" w:customStyle="1" w:styleId="Normal1222">
    <w:name w:val="Normal_122_2"/>
    <w:basedOn w:val="Normal128"/>
    <w:uiPriority w:val="99"/>
  </w:style>
  <w:style w:type="paragraph" w:customStyle="1" w:styleId="Normal128">
    <w:name w:val="Normal_128"/>
    <w:uiPriority w:val="99"/>
    <w:rPr>
      <w:rFonts w:ascii="Cambria" w:hAnsi="Cambria"/>
    </w:rPr>
  </w:style>
  <w:style w:type="paragraph" w:customStyle="1" w:styleId="Normal1223">
    <w:name w:val="Normal_122_3"/>
    <w:basedOn w:val="Normal129"/>
    <w:uiPriority w:val="99"/>
  </w:style>
  <w:style w:type="paragraph" w:customStyle="1" w:styleId="Normal129">
    <w:name w:val="Normal_129"/>
    <w:uiPriority w:val="99"/>
    <w:rPr>
      <w:rFonts w:ascii="Cambria" w:hAnsi="Cambria"/>
    </w:rPr>
  </w:style>
  <w:style w:type="paragraph" w:customStyle="1" w:styleId="Normal1224">
    <w:name w:val="Normal_122_4"/>
    <w:basedOn w:val="Normal130"/>
    <w:uiPriority w:val="99"/>
  </w:style>
  <w:style w:type="paragraph" w:customStyle="1" w:styleId="Normal130">
    <w:name w:val="Normal_130"/>
    <w:uiPriority w:val="99"/>
    <w:rPr>
      <w:rFonts w:ascii="Cambria" w:hAnsi="Cambria"/>
    </w:rPr>
  </w:style>
  <w:style w:type="paragraph" w:customStyle="1" w:styleId="Normal1225">
    <w:name w:val="Normal_122_5"/>
    <w:basedOn w:val="Normal131"/>
    <w:uiPriority w:val="99"/>
  </w:style>
  <w:style w:type="paragraph" w:customStyle="1" w:styleId="Normal131">
    <w:name w:val="Normal_131"/>
    <w:uiPriority w:val="99"/>
    <w:rPr>
      <w:rFonts w:ascii="Cambria" w:hAnsi="Cambria"/>
    </w:rPr>
  </w:style>
  <w:style w:type="paragraph" w:customStyle="1" w:styleId="Normal1226">
    <w:name w:val="Normal_122_6"/>
    <w:basedOn w:val="Normal132"/>
    <w:uiPriority w:val="99"/>
  </w:style>
  <w:style w:type="paragraph" w:customStyle="1" w:styleId="Normal132">
    <w:name w:val="Normal_132"/>
    <w:uiPriority w:val="99"/>
    <w:rPr>
      <w:rFonts w:ascii="Cambria" w:hAnsi="Cambria"/>
    </w:rPr>
  </w:style>
  <w:style w:type="paragraph" w:customStyle="1" w:styleId="Normal1227">
    <w:name w:val="Normal_122_7"/>
    <w:basedOn w:val="Normal133"/>
    <w:uiPriority w:val="99"/>
  </w:style>
  <w:style w:type="paragraph" w:customStyle="1" w:styleId="Normal133">
    <w:name w:val="Normal_133"/>
    <w:uiPriority w:val="99"/>
    <w:rPr>
      <w:rFonts w:ascii="Cambria" w:hAnsi="Cambria"/>
    </w:rPr>
  </w:style>
  <w:style w:type="paragraph" w:customStyle="1" w:styleId="Normal1228">
    <w:name w:val="Normal_122_8"/>
    <w:basedOn w:val="Normal134"/>
    <w:uiPriority w:val="99"/>
  </w:style>
  <w:style w:type="paragraph" w:customStyle="1" w:styleId="Normal134">
    <w:name w:val="Normal_134"/>
    <w:uiPriority w:val="99"/>
    <w:rPr>
      <w:rFonts w:ascii="Cambria" w:hAnsi="Cambria"/>
    </w:rPr>
  </w:style>
  <w:style w:type="paragraph" w:customStyle="1" w:styleId="Normal1229">
    <w:name w:val="Normal_122_9"/>
    <w:basedOn w:val="Normal135"/>
    <w:uiPriority w:val="99"/>
  </w:style>
  <w:style w:type="paragraph" w:customStyle="1" w:styleId="Normal135">
    <w:name w:val="Normal_135"/>
    <w:uiPriority w:val="99"/>
    <w:rPr>
      <w:rFonts w:ascii="Cambria" w:hAnsi="Cambria"/>
    </w:rPr>
  </w:style>
  <w:style w:type="paragraph" w:customStyle="1" w:styleId="Normal1260">
    <w:name w:val="Normal_126_0"/>
    <w:basedOn w:val="Normal136"/>
    <w:uiPriority w:val="99"/>
  </w:style>
  <w:style w:type="paragraph" w:customStyle="1" w:styleId="Normal136">
    <w:name w:val="Normal_136"/>
    <w:uiPriority w:val="99"/>
    <w:rPr>
      <w:rFonts w:ascii="Cambria" w:hAnsi="Cambria"/>
    </w:rPr>
  </w:style>
  <w:style w:type="paragraph" w:customStyle="1" w:styleId="Normal1270">
    <w:name w:val="Normal_127_0"/>
    <w:basedOn w:val="Normal137"/>
    <w:uiPriority w:val="99"/>
  </w:style>
  <w:style w:type="paragraph" w:customStyle="1" w:styleId="Normal137">
    <w:name w:val="Normal_137"/>
    <w:uiPriority w:val="99"/>
    <w:rPr>
      <w:rFonts w:ascii="Cambria" w:hAnsi="Cambria"/>
    </w:rPr>
  </w:style>
  <w:style w:type="paragraph" w:customStyle="1" w:styleId="Normal138">
    <w:name w:val="Normal_138"/>
    <w:uiPriority w:val="99"/>
    <w:rPr>
      <w:rFonts w:ascii="Cambria" w:hAnsi="Cambria"/>
    </w:rPr>
  </w:style>
  <w:style w:type="paragraph" w:customStyle="1" w:styleId="Normal1212">
    <w:name w:val="Normal_121_2"/>
    <w:basedOn w:val="Normal139"/>
    <w:uiPriority w:val="99"/>
  </w:style>
  <w:style w:type="paragraph" w:customStyle="1" w:styleId="Normal139">
    <w:name w:val="Normal_139"/>
    <w:uiPriority w:val="99"/>
    <w:rPr>
      <w:rFonts w:ascii="Cambria" w:hAnsi="Cambria"/>
    </w:rPr>
  </w:style>
  <w:style w:type="paragraph" w:customStyle="1" w:styleId="Normal1213">
    <w:name w:val="Normal_121_3"/>
    <w:basedOn w:val="Normal140"/>
    <w:uiPriority w:val="99"/>
  </w:style>
  <w:style w:type="paragraph" w:customStyle="1" w:styleId="Normal140">
    <w:name w:val="Normal_140"/>
    <w:uiPriority w:val="99"/>
    <w:rPr>
      <w:rFonts w:ascii="Cambria" w:hAnsi="Cambria"/>
    </w:rPr>
  </w:style>
  <w:style w:type="character" w:customStyle="1" w:styleId="FontStyle1460">
    <w:name w:val="Font Style146_0"/>
    <w:basedOn w:val="DefaultParagraphFont"/>
    <w:uiPriority w:val="99"/>
    <w:rPr>
      <w:rFonts w:ascii="Courier New" w:hAnsi="Courier New"/>
      <w:sz w:val="18"/>
    </w:rPr>
  </w:style>
  <w:style w:type="paragraph" w:customStyle="1" w:styleId="Style11">
    <w:name w:val="Style1_1"/>
    <w:basedOn w:val="Normal141"/>
    <w:uiPriority w:val="99"/>
    <w:pPr>
      <w:spacing w:line="263" w:lineRule="exact"/>
    </w:pPr>
    <w:rPr>
      <w:rFonts w:ascii="Courier New" w:hAnsi="Courier New"/>
    </w:rPr>
  </w:style>
  <w:style w:type="paragraph" w:customStyle="1" w:styleId="Normal141">
    <w:name w:val="Normal_141"/>
    <w:uiPriority w:val="99"/>
    <w:rPr>
      <w:rFonts w:ascii="Cambria" w:hAnsi="Cambria"/>
    </w:rPr>
  </w:style>
  <w:style w:type="character" w:customStyle="1" w:styleId="FontStyle1461">
    <w:name w:val="Font Style146_1"/>
    <w:basedOn w:val="DefaultParagraphFont"/>
    <w:uiPriority w:val="99"/>
    <w:rPr>
      <w:rFonts w:ascii="Courier New" w:hAnsi="Courier New"/>
      <w:sz w:val="18"/>
    </w:rPr>
  </w:style>
  <w:style w:type="paragraph" w:customStyle="1" w:styleId="Style12">
    <w:name w:val="Style1_2"/>
    <w:basedOn w:val="Normal142"/>
    <w:uiPriority w:val="99"/>
    <w:pPr>
      <w:spacing w:line="263" w:lineRule="exact"/>
    </w:pPr>
    <w:rPr>
      <w:rFonts w:ascii="Courier New" w:hAnsi="Courier New"/>
    </w:rPr>
  </w:style>
  <w:style w:type="paragraph" w:customStyle="1" w:styleId="Normal142">
    <w:name w:val="Normal_142"/>
    <w:uiPriority w:val="99"/>
    <w:rPr>
      <w:rFonts w:ascii="Cambria" w:hAnsi="Cambria"/>
    </w:rPr>
  </w:style>
  <w:style w:type="character" w:customStyle="1" w:styleId="FontStyle1462">
    <w:name w:val="Font Style146_2"/>
    <w:basedOn w:val="DefaultParagraphFont"/>
    <w:uiPriority w:val="99"/>
    <w:rPr>
      <w:rFonts w:ascii="Courier New" w:hAnsi="Courier New"/>
      <w:sz w:val="18"/>
    </w:rPr>
  </w:style>
  <w:style w:type="paragraph" w:customStyle="1" w:styleId="Style13">
    <w:name w:val="Style1_3"/>
    <w:basedOn w:val="Normal143"/>
    <w:uiPriority w:val="99"/>
    <w:pPr>
      <w:spacing w:line="263" w:lineRule="exact"/>
    </w:pPr>
    <w:rPr>
      <w:rFonts w:ascii="Courier New" w:hAnsi="Courier New"/>
    </w:rPr>
  </w:style>
  <w:style w:type="paragraph" w:customStyle="1" w:styleId="Normal143">
    <w:name w:val="Normal_143"/>
    <w:uiPriority w:val="99"/>
    <w:rPr>
      <w:rFonts w:ascii="Cambria" w:hAnsi="Cambria"/>
    </w:rPr>
  </w:style>
  <w:style w:type="character" w:customStyle="1" w:styleId="FontStyle1463">
    <w:name w:val="Font Style146_3"/>
    <w:basedOn w:val="DefaultParagraphFont"/>
    <w:uiPriority w:val="99"/>
    <w:rPr>
      <w:rFonts w:ascii="Courier New" w:hAnsi="Courier New"/>
      <w:sz w:val="18"/>
    </w:rPr>
  </w:style>
  <w:style w:type="paragraph" w:customStyle="1" w:styleId="Style14">
    <w:name w:val="Style1_4"/>
    <w:basedOn w:val="Normal144"/>
    <w:uiPriority w:val="99"/>
    <w:pPr>
      <w:spacing w:line="263" w:lineRule="exact"/>
    </w:pPr>
    <w:rPr>
      <w:rFonts w:ascii="Courier New" w:hAnsi="Courier New"/>
    </w:rPr>
  </w:style>
  <w:style w:type="paragraph" w:customStyle="1" w:styleId="Normal144">
    <w:name w:val="Normal_144"/>
    <w:uiPriority w:val="99"/>
    <w:rPr>
      <w:rFonts w:ascii="Cambria" w:hAnsi="Cambria"/>
    </w:rPr>
  </w:style>
  <w:style w:type="paragraph" w:customStyle="1" w:styleId="Style15">
    <w:name w:val="Style1_5"/>
    <w:basedOn w:val="Normal145"/>
    <w:uiPriority w:val="99"/>
    <w:pPr>
      <w:spacing w:line="263" w:lineRule="exact"/>
    </w:pPr>
    <w:rPr>
      <w:rFonts w:ascii="Courier New" w:hAnsi="Courier New"/>
    </w:rPr>
  </w:style>
  <w:style w:type="paragraph" w:customStyle="1" w:styleId="Normal145">
    <w:name w:val="Normal_145"/>
    <w:uiPriority w:val="99"/>
    <w:rPr>
      <w:rFonts w:ascii="Cambria" w:hAnsi="Cambria"/>
    </w:rPr>
  </w:style>
  <w:style w:type="character" w:customStyle="1" w:styleId="FontStyle1464">
    <w:name w:val="Font Style146_4"/>
    <w:basedOn w:val="DefaultParagraphFont"/>
    <w:uiPriority w:val="99"/>
    <w:rPr>
      <w:rFonts w:ascii="Courier New" w:hAnsi="Courier New"/>
      <w:sz w:val="18"/>
    </w:rPr>
  </w:style>
  <w:style w:type="paragraph" w:customStyle="1" w:styleId="Style16">
    <w:name w:val="Style1_6"/>
    <w:basedOn w:val="Normal146"/>
    <w:uiPriority w:val="99"/>
    <w:pPr>
      <w:spacing w:line="263" w:lineRule="exact"/>
    </w:pPr>
    <w:rPr>
      <w:rFonts w:ascii="Courier New" w:hAnsi="Courier New"/>
    </w:rPr>
  </w:style>
  <w:style w:type="paragraph" w:customStyle="1" w:styleId="Normal146">
    <w:name w:val="Normal_146"/>
    <w:uiPriority w:val="99"/>
    <w:rPr>
      <w:rFonts w:ascii="Cambria" w:hAnsi="Cambria"/>
    </w:rPr>
  </w:style>
  <w:style w:type="character" w:customStyle="1" w:styleId="FontStyle1465">
    <w:name w:val="Font Style146_5"/>
    <w:basedOn w:val="DefaultParagraphFont"/>
    <w:uiPriority w:val="99"/>
    <w:rPr>
      <w:rFonts w:ascii="Courier New" w:hAnsi="Courier New"/>
      <w:sz w:val="18"/>
    </w:rPr>
  </w:style>
  <w:style w:type="paragraph" w:customStyle="1" w:styleId="Style17">
    <w:name w:val="Style1_7"/>
    <w:basedOn w:val="Normal147"/>
    <w:uiPriority w:val="99"/>
    <w:pPr>
      <w:spacing w:line="263" w:lineRule="exact"/>
    </w:pPr>
    <w:rPr>
      <w:rFonts w:ascii="Courier New" w:hAnsi="Courier New"/>
    </w:rPr>
  </w:style>
  <w:style w:type="paragraph" w:customStyle="1" w:styleId="Normal147">
    <w:name w:val="Normal_147"/>
    <w:uiPriority w:val="99"/>
    <w:rPr>
      <w:rFonts w:ascii="Cambria" w:hAnsi="Cambria"/>
    </w:rPr>
  </w:style>
  <w:style w:type="paragraph" w:customStyle="1" w:styleId="Style4">
    <w:name w:val="Style4"/>
    <w:basedOn w:val="Normal148"/>
    <w:uiPriority w:val="99"/>
    <w:pPr>
      <w:spacing w:line="252" w:lineRule="exact"/>
      <w:jc w:val="both"/>
    </w:pPr>
    <w:rPr>
      <w:rFonts w:ascii="Courier New" w:hAnsi="Courier New"/>
    </w:rPr>
  </w:style>
  <w:style w:type="paragraph" w:customStyle="1" w:styleId="Normal148">
    <w:name w:val="Normal_148"/>
    <w:uiPriority w:val="99"/>
    <w:rPr>
      <w:rFonts w:ascii="Cambria" w:hAnsi="Cambria"/>
    </w:rPr>
  </w:style>
  <w:style w:type="character" w:customStyle="1" w:styleId="FontStyle1466">
    <w:name w:val="Font Style146_6"/>
    <w:basedOn w:val="DefaultParagraphFont"/>
    <w:uiPriority w:val="99"/>
    <w:rPr>
      <w:rFonts w:ascii="Courier New" w:hAnsi="Courier New"/>
      <w:sz w:val="18"/>
    </w:rPr>
  </w:style>
  <w:style w:type="paragraph" w:customStyle="1" w:styleId="Style40">
    <w:name w:val="Style4_0"/>
    <w:basedOn w:val="Normal149"/>
    <w:uiPriority w:val="99"/>
    <w:pPr>
      <w:spacing w:line="252" w:lineRule="exact"/>
      <w:jc w:val="both"/>
    </w:pPr>
    <w:rPr>
      <w:rFonts w:ascii="Courier New" w:hAnsi="Courier New"/>
    </w:rPr>
  </w:style>
  <w:style w:type="paragraph" w:customStyle="1" w:styleId="Normal149">
    <w:name w:val="Normal_149"/>
    <w:uiPriority w:val="99"/>
    <w:rPr>
      <w:rFonts w:ascii="Cambria" w:hAnsi="Cambria"/>
    </w:rPr>
  </w:style>
  <w:style w:type="character" w:customStyle="1" w:styleId="FontStyle1467">
    <w:name w:val="Font Style146_7"/>
    <w:basedOn w:val="DefaultParagraphFont"/>
    <w:uiPriority w:val="99"/>
    <w:rPr>
      <w:rFonts w:ascii="Courier New" w:hAnsi="Courier New"/>
      <w:sz w:val="18"/>
    </w:rPr>
  </w:style>
  <w:style w:type="paragraph" w:customStyle="1" w:styleId="Style33">
    <w:name w:val="Style33"/>
    <w:basedOn w:val="Normal150"/>
    <w:uiPriority w:val="99"/>
    <w:pPr>
      <w:spacing w:line="230" w:lineRule="exact"/>
      <w:jc w:val="both"/>
    </w:pPr>
    <w:rPr>
      <w:rFonts w:ascii="Courier New" w:hAnsi="Courier New"/>
    </w:rPr>
  </w:style>
  <w:style w:type="paragraph" w:customStyle="1" w:styleId="Normal150">
    <w:name w:val="Normal_150"/>
    <w:uiPriority w:val="99"/>
    <w:rPr>
      <w:rFonts w:ascii="Cambria" w:hAnsi="Cambria"/>
    </w:rPr>
  </w:style>
  <w:style w:type="character" w:customStyle="1" w:styleId="FontStyle1468">
    <w:name w:val="Font Style146_8"/>
    <w:basedOn w:val="DefaultParagraphFont"/>
    <w:uiPriority w:val="99"/>
    <w:rPr>
      <w:rFonts w:ascii="Courier New" w:hAnsi="Courier New"/>
      <w:sz w:val="18"/>
    </w:rPr>
  </w:style>
  <w:style w:type="paragraph" w:customStyle="1" w:styleId="Style330">
    <w:name w:val="Style33_0"/>
    <w:basedOn w:val="Normal151"/>
    <w:uiPriority w:val="99"/>
    <w:pPr>
      <w:spacing w:line="230" w:lineRule="exact"/>
      <w:jc w:val="both"/>
    </w:pPr>
    <w:rPr>
      <w:rFonts w:ascii="Courier New" w:hAnsi="Courier New"/>
    </w:rPr>
  </w:style>
  <w:style w:type="paragraph" w:customStyle="1" w:styleId="Normal151">
    <w:name w:val="Normal_151"/>
    <w:uiPriority w:val="99"/>
    <w:rPr>
      <w:rFonts w:ascii="Cambria" w:hAnsi="Cambria"/>
    </w:rPr>
  </w:style>
  <w:style w:type="character" w:styleId="Strong">
    <w:name w:val="Strong"/>
    <w:uiPriority w:val="99"/>
    <w:rPr>
      <w:b/>
    </w:rPr>
  </w:style>
  <w:style w:type="character" w:customStyle="1" w:styleId="Strong0">
    <w:name w:val="Strong_0"/>
    <w:uiPriority w:val="99"/>
    <w:rPr>
      <w:b/>
    </w:rPr>
  </w:style>
  <w:style w:type="character" w:customStyle="1" w:styleId="Strong1">
    <w:name w:val="Strong_1"/>
    <w:uiPriority w:val="99"/>
    <w:rPr>
      <w:b/>
    </w:rPr>
  </w:style>
  <w:style w:type="paragraph" w:customStyle="1" w:styleId="Normal207">
    <w:name w:val="Normal_207"/>
    <w:basedOn w:val="Normal152"/>
    <w:uiPriority w:val="99"/>
    <w:rPr>
      <w:rFonts w:ascii="Calibri" w:hAnsi="Calibri"/>
      <w:sz w:val="22"/>
    </w:rPr>
  </w:style>
  <w:style w:type="paragraph" w:customStyle="1" w:styleId="Normal152">
    <w:name w:val="Normal_152"/>
    <w:uiPriority w:val="99"/>
    <w:rPr>
      <w:rFonts w:ascii="Cambria" w:hAnsi="Cambria"/>
    </w:rPr>
  </w:style>
  <w:style w:type="paragraph" w:customStyle="1" w:styleId="Style331">
    <w:name w:val="Style33_1"/>
    <w:basedOn w:val="Normal153"/>
    <w:uiPriority w:val="99"/>
    <w:pPr>
      <w:spacing w:line="230" w:lineRule="exact"/>
      <w:jc w:val="both"/>
    </w:pPr>
    <w:rPr>
      <w:rFonts w:ascii="Courier New" w:hAnsi="Courier New"/>
    </w:rPr>
  </w:style>
  <w:style w:type="paragraph" w:customStyle="1" w:styleId="Normal153">
    <w:name w:val="Normal_153"/>
    <w:uiPriority w:val="99"/>
    <w:rPr>
      <w:rFonts w:ascii="Cambria" w:hAnsi="Cambria"/>
    </w:rPr>
  </w:style>
  <w:style w:type="character" w:customStyle="1" w:styleId="FontStyle1469">
    <w:name w:val="Font Style146_9"/>
    <w:basedOn w:val="DefaultParagraphFont"/>
    <w:uiPriority w:val="99"/>
    <w:rPr>
      <w:rFonts w:ascii="Courier New" w:hAnsi="Courier New"/>
      <w:sz w:val="18"/>
    </w:rPr>
  </w:style>
  <w:style w:type="paragraph" w:customStyle="1" w:styleId="Style120">
    <w:name w:val="Style12"/>
    <w:basedOn w:val="Normal154"/>
    <w:uiPriority w:val="99"/>
    <w:pPr>
      <w:spacing w:line="223" w:lineRule="exact"/>
    </w:pPr>
    <w:rPr>
      <w:rFonts w:ascii="Courier New" w:hAnsi="Courier New"/>
    </w:rPr>
  </w:style>
  <w:style w:type="paragraph" w:customStyle="1" w:styleId="Normal154">
    <w:name w:val="Normal_154"/>
    <w:uiPriority w:val="99"/>
    <w:rPr>
      <w:rFonts w:ascii="Cambria" w:hAnsi="Cambria"/>
    </w:rPr>
  </w:style>
  <w:style w:type="paragraph" w:customStyle="1" w:styleId="Style400">
    <w:name w:val="Style4_0_0"/>
    <w:basedOn w:val="Normal155"/>
    <w:uiPriority w:val="99"/>
    <w:pPr>
      <w:spacing w:line="252" w:lineRule="exact"/>
      <w:jc w:val="both"/>
    </w:pPr>
    <w:rPr>
      <w:rFonts w:ascii="Courier New" w:hAnsi="Courier New"/>
    </w:rPr>
  </w:style>
  <w:style w:type="paragraph" w:customStyle="1" w:styleId="Normal155">
    <w:name w:val="Normal_155"/>
    <w:uiPriority w:val="99"/>
    <w:rPr>
      <w:rFonts w:ascii="Cambria" w:hAnsi="Cambria"/>
    </w:rPr>
  </w:style>
  <w:style w:type="character" w:customStyle="1" w:styleId="FontStyle14610">
    <w:name w:val="Font Style146_10"/>
    <w:basedOn w:val="DefaultParagraphFont"/>
    <w:uiPriority w:val="99"/>
    <w:rPr>
      <w:rFonts w:ascii="Courier New" w:hAnsi="Courier New"/>
      <w:sz w:val="18"/>
    </w:rPr>
  </w:style>
  <w:style w:type="paragraph" w:customStyle="1" w:styleId="Style401">
    <w:name w:val="Style4_0_1"/>
    <w:basedOn w:val="Normal156"/>
    <w:uiPriority w:val="99"/>
    <w:pPr>
      <w:spacing w:line="252" w:lineRule="exact"/>
      <w:jc w:val="both"/>
    </w:pPr>
    <w:rPr>
      <w:rFonts w:ascii="Courier New" w:hAnsi="Courier New"/>
    </w:rPr>
  </w:style>
  <w:style w:type="paragraph" w:customStyle="1" w:styleId="Normal156">
    <w:name w:val="Normal_156"/>
    <w:uiPriority w:val="99"/>
    <w:rPr>
      <w:rFonts w:ascii="Cambria" w:hAnsi="Cambria"/>
    </w:rPr>
  </w:style>
  <w:style w:type="paragraph" w:customStyle="1" w:styleId="Style402">
    <w:name w:val="Style4_0_2"/>
    <w:basedOn w:val="Normal157"/>
    <w:uiPriority w:val="99"/>
    <w:pPr>
      <w:spacing w:line="252" w:lineRule="exact"/>
      <w:jc w:val="both"/>
    </w:pPr>
    <w:rPr>
      <w:rFonts w:ascii="Courier New" w:hAnsi="Courier New"/>
    </w:rPr>
  </w:style>
  <w:style w:type="paragraph" w:customStyle="1" w:styleId="Normal157">
    <w:name w:val="Normal_157"/>
    <w:uiPriority w:val="99"/>
    <w:rPr>
      <w:rFonts w:ascii="Cambria" w:hAnsi="Cambria"/>
    </w:rPr>
  </w:style>
  <w:style w:type="character" w:customStyle="1" w:styleId="FontStyle14611">
    <w:name w:val="Font Style146_11"/>
    <w:basedOn w:val="DefaultParagraphFont"/>
    <w:uiPriority w:val="99"/>
    <w:rPr>
      <w:rFonts w:ascii="Courier New" w:hAnsi="Courier New"/>
      <w:sz w:val="18"/>
    </w:rPr>
  </w:style>
  <w:style w:type="paragraph" w:customStyle="1" w:styleId="Style18">
    <w:name w:val="Style1_8"/>
    <w:basedOn w:val="Normal158"/>
    <w:uiPriority w:val="99"/>
    <w:pPr>
      <w:spacing w:line="263" w:lineRule="exact"/>
    </w:pPr>
    <w:rPr>
      <w:rFonts w:ascii="Courier New" w:hAnsi="Courier New"/>
    </w:rPr>
  </w:style>
  <w:style w:type="paragraph" w:customStyle="1" w:styleId="Normal158">
    <w:name w:val="Normal_158"/>
    <w:uiPriority w:val="99"/>
    <w:rPr>
      <w:rFonts w:ascii="Cambria" w:hAnsi="Cambria"/>
    </w:rPr>
  </w:style>
  <w:style w:type="paragraph" w:customStyle="1" w:styleId="Normal451">
    <w:name w:val="Normal_45_1"/>
    <w:basedOn w:val="Normal159"/>
    <w:uiPriority w:val="99"/>
    <w:rPr>
      <w:rFonts w:ascii="Times New Roman" w:hAnsi="Times New Roman"/>
    </w:rPr>
  </w:style>
  <w:style w:type="paragraph" w:customStyle="1" w:styleId="Normal159">
    <w:name w:val="Normal_159"/>
    <w:uiPriority w:val="99"/>
    <w:rPr>
      <w:rFonts w:ascii="Cambria" w:hAnsi="Cambria"/>
    </w:rPr>
  </w:style>
  <w:style w:type="paragraph" w:customStyle="1" w:styleId="Normal202">
    <w:name w:val="Normal_202"/>
    <w:basedOn w:val="Normal160"/>
    <w:uiPriority w:val="99"/>
    <w:rPr>
      <w:rFonts w:ascii="Times New Roman" w:hAnsi="Times New Roman"/>
    </w:rPr>
  </w:style>
  <w:style w:type="paragraph" w:customStyle="1" w:styleId="Normal160">
    <w:name w:val="Normal_160"/>
    <w:uiPriority w:val="99"/>
    <w:rPr>
      <w:rFonts w:ascii="Cambria" w:hAnsi="Cambria"/>
    </w:rPr>
  </w:style>
  <w:style w:type="paragraph" w:customStyle="1" w:styleId="Normal1214">
    <w:name w:val="Normal_121_4"/>
    <w:basedOn w:val="Normal161"/>
    <w:uiPriority w:val="99"/>
  </w:style>
  <w:style w:type="paragraph" w:customStyle="1" w:styleId="Normal161">
    <w:name w:val="Normal_161"/>
    <w:uiPriority w:val="99"/>
    <w:rPr>
      <w:rFonts w:ascii="Cambria" w:hAnsi="Cambria"/>
    </w:rPr>
  </w:style>
  <w:style w:type="paragraph" w:customStyle="1" w:styleId="Normal1215">
    <w:name w:val="Normal_121_5"/>
    <w:basedOn w:val="Normal162"/>
    <w:uiPriority w:val="99"/>
  </w:style>
  <w:style w:type="paragraph" w:customStyle="1" w:styleId="Normal162">
    <w:name w:val="Normal_162"/>
    <w:uiPriority w:val="99"/>
    <w:rPr>
      <w:rFonts w:ascii="Cambria" w:hAnsi="Cambria"/>
    </w:rPr>
  </w:style>
  <w:style w:type="character" w:customStyle="1" w:styleId="FontStyle14613">
    <w:name w:val="Font Style146_13"/>
    <w:basedOn w:val="DefaultParagraphFont"/>
    <w:uiPriority w:val="99"/>
    <w:rPr>
      <w:rFonts w:ascii="Courier New" w:hAnsi="Courier New"/>
      <w:sz w:val="18"/>
    </w:rPr>
  </w:style>
  <w:style w:type="paragraph" w:customStyle="1" w:styleId="Style111">
    <w:name w:val="Style1_11"/>
    <w:basedOn w:val="Normal163"/>
    <w:uiPriority w:val="99"/>
    <w:pPr>
      <w:spacing w:line="263" w:lineRule="exact"/>
    </w:pPr>
    <w:rPr>
      <w:rFonts w:ascii="Courier New" w:hAnsi="Courier New"/>
    </w:rPr>
  </w:style>
  <w:style w:type="paragraph" w:customStyle="1" w:styleId="Normal163">
    <w:name w:val="Normal_163"/>
    <w:uiPriority w:val="99"/>
    <w:rPr>
      <w:rFonts w:ascii="Cambria" w:hAnsi="Cambria"/>
    </w:rPr>
  </w:style>
  <w:style w:type="character" w:customStyle="1" w:styleId="FontStyle14614">
    <w:name w:val="Font Style146_14"/>
    <w:basedOn w:val="DefaultParagraphFont"/>
    <w:uiPriority w:val="99"/>
    <w:rPr>
      <w:rFonts w:ascii="Courier New" w:hAnsi="Courier New"/>
      <w:sz w:val="18"/>
    </w:rPr>
  </w:style>
  <w:style w:type="paragraph" w:customStyle="1" w:styleId="Style112">
    <w:name w:val="Style1_12"/>
    <w:basedOn w:val="Normal164"/>
    <w:uiPriority w:val="99"/>
    <w:pPr>
      <w:spacing w:line="263" w:lineRule="exact"/>
    </w:pPr>
    <w:rPr>
      <w:rFonts w:ascii="Courier New" w:hAnsi="Courier New"/>
    </w:rPr>
  </w:style>
  <w:style w:type="paragraph" w:customStyle="1" w:styleId="Normal164">
    <w:name w:val="Normal_164"/>
    <w:uiPriority w:val="99"/>
    <w:rPr>
      <w:rFonts w:ascii="Cambria" w:hAnsi="Cambria"/>
    </w:rPr>
  </w:style>
  <w:style w:type="character" w:customStyle="1" w:styleId="FontStyle14615">
    <w:name w:val="Font Style146_15"/>
    <w:basedOn w:val="DefaultParagraphFont"/>
    <w:uiPriority w:val="99"/>
    <w:rPr>
      <w:rFonts w:ascii="Courier New" w:hAnsi="Courier New"/>
      <w:sz w:val="18"/>
    </w:rPr>
  </w:style>
  <w:style w:type="paragraph" w:customStyle="1" w:styleId="Style113">
    <w:name w:val="Style1_13"/>
    <w:basedOn w:val="Normal165"/>
    <w:uiPriority w:val="99"/>
    <w:pPr>
      <w:spacing w:line="263" w:lineRule="exact"/>
    </w:pPr>
    <w:rPr>
      <w:rFonts w:ascii="Courier New" w:hAnsi="Courier New"/>
    </w:rPr>
  </w:style>
  <w:style w:type="paragraph" w:customStyle="1" w:styleId="Normal165">
    <w:name w:val="Normal_165"/>
    <w:uiPriority w:val="99"/>
    <w:rPr>
      <w:rFonts w:ascii="Cambria" w:hAnsi="Cambria"/>
    </w:rPr>
  </w:style>
  <w:style w:type="character" w:customStyle="1" w:styleId="FontStyle14616">
    <w:name w:val="Font Style146_16"/>
    <w:basedOn w:val="DefaultParagraphFont"/>
    <w:uiPriority w:val="99"/>
    <w:rPr>
      <w:rFonts w:ascii="Courier New" w:hAnsi="Courier New"/>
      <w:sz w:val="18"/>
    </w:rPr>
  </w:style>
  <w:style w:type="paragraph" w:customStyle="1" w:styleId="Style114">
    <w:name w:val="Style1_14"/>
    <w:basedOn w:val="Normal166"/>
    <w:uiPriority w:val="99"/>
    <w:pPr>
      <w:spacing w:line="263" w:lineRule="exact"/>
    </w:pPr>
    <w:rPr>
      <w:rFonts w:ascii="Courier New" w:hAnsi="Courier New"/>
    </w:rPr>
  </w:style>
  <w:style w:type="paragraph" w:customStyle="1" w:styleId="Normal166">
    <w:name w:val="Normal_166"/>
    <w:uiPriority w:val="99"/>
    <w:rPr>
      <w:rFonts w:ascii="Cambria" w:hAnsi="Cambria"/>
    </w:rPr>
  </w:style>
  <w:style w:type="paragraph" w:customStyle="1" w:styleId="Style115">
    <w:name w:val="Style1_15"/>
    <w:basedOn w:val="Normal167"/>
    <w:uiPriority w:val="99"/>
    <w:pPr>
      <w:spacing w:line="263" w:lineRule="exact"/>
    </w:pPr>
    <w:rPr>
      <w:rFonts w:ascii="Courier New" w:hAnsi="Courier New"/>
    </w:rPr>
  </w:style>
  <w:style w:type="paragraph" w:customStyle="1" w:styleId="Normal167">
    <w:name w:val="Normal_167"/>
    <w:uiPriority w:val="99"/>
    <w:rPr>
      <w:rFonts w:ascii="Cambria" w:hAnsi="Cambria"/>
    </w:rPr>
  </w:style>
  <w:style w:type="character" w:customStyle="1" w:styleId="FontStyle14617">
    <w:name w:val="Font Style146_17"/>
    <w:basedOn w:val="DefaultParagraphFont"/>
    <w:uiPriority w:val="99"/>
    <w:rPr>
      <w:rFonts w:ascii="Courier New" w:hAnsi="Courier New"/>
      <w:sz w:val="18"/>
    </w:rPr>
  </w:style>
  <w:style w:type="paragraph" w:customStyle="1" w:styleId="Style116">
    <w:name w:val="Style1_16"/>
    <w:basedOn w:val="Normal168"/>
    <w:uiPriority w:val="99"/>
    <w:pPr>
      <w:spacing w:line="263" w:lineRule="exact"/>
    </w:pPr>
    <w:rPr>
      <w:rFonts w:ascii="Courier New" w:hAnsi="Courier New"/>
    </w:rPr>
  </w:style>
  <w:style w:type="paragraph" w:customStyle="1" w:styleId="Normal168">
    <w:name w:val="Normal_168"/>
    <w:uiPriority w:val="99"/>
    <w:rPr>
      <w:rFonts w:ascii="Cambria" w:hAnsi="Cambria"/>
    </w:rPr>
  </w:style>
  <w:style w:type="character" w:customStyle="1" w:styleId="FontStyle14618">
    <w:name w:val="Font Style146_18"/>
    <w:basedOn w:val="DefaultParagraphFont"/>
    <w:uiPriority w:val="99"/>
    <w:rPr>
      <w:rFonts w:ascii="Courier New" w:hAnsi="Courier New"/>
      <w:sz w:val="18"/>
    </w:rPr>
  </w:style>
  <w:style w:type="paragraph" w:customStyle="1" w:styleId="Style41">
    <w:name w:val="Style4_1"/>
    <w:basedOn w:val="Normal169"/>
    <w:uiPriority w:val="99"/>
    <w:pPr>
      <w:spacing w:line="252" w:lineRule="exact"/>
      <w:jc w:val="both"/>
    </w:pPr>
    <w:rPr>
      <w:rFonts w:ascii="Courier New" w:hAnsi="Courier New"/>
    </w:rPr>
  </w:style>
  <w:style w:type="paragraph" w:customStyle="1" w:styleId="Normal169">
    <w:name w:val="Normal_169"/>
    <w:uiPriority w:val="99"/>
    <w:rPr>
      <w:rFonts w:ascii="Cambria" w:hAnsi="Cambria"/>
    </w:rPr>
  </w:style>
  <w:style w:type="paragraph" w:customStyle="1" w:styleId="Normal229">
    <w:name w:val="Normal_229"/>
    <w:basedOn w:val="Normal170"/>
    <w:uiPriority w:val="99"/>
    <w:rPr>
      <w:rFonts w:ascii="Calibri" w:hAnsi="Calibri"/>
      <w:sz w:val="22"/>
    </w:rPr>
  </w:style>
  <w:style w:type="paragraph" w:customStyle="1" w:styleId="Normal170">
    <w:name w:val="Normal_170"/>
    <w:uiPriority w:val="99"/>
    <w:rPr>
      <w:rFonts w:ascii="Cambria" w:hAnsi="Cambria"/>
    </w:rPr>
  </w:style>
  <w:style w:type="character" w:customStyle="1" w:styleId="FontStyle14619">
    <w:name w:val="Font Style146_19"/>
    <w:basedOn w:val="DefaultParagraphFont"/>
    <w:uiPriority w:val="99"/>
    <w:rPr>
      <w:rFonts w:ascii="Courier New" w:hAnsi="Courier New"/>
      <w:sz w:val="18"/>
    </w:rPr>
  </w:style>
  <w:style w:type="paragraph" w:customStyle="1" w:styleId="Style42">
    <w:name w:val="Style4_2"/>
    <w:basedOn w:val="Normal171"/>
    <w:uiPriority w:val="99"/>
    <w:pPr>
      <w:spacing w:line="252" w:lineRule="exact"/>
      <w:jc w:val="both"/>
    </w:pPr>
    <w:rPr>
      <w:rFonts w:ascii="Courier New" w:hAnsi="Courier New"/>
    </w:rPr>
  </w:style>
  <w:style w:type="paragraph" w:customStyle="1" w:styleId="Normal171">
    <w:name w:val="Normal_171"/>
    <w:uiPriority w:val="99"/>
    <w:rPr>
      <w:rFonts w:ascii="Cambria" w:hAnsi="Cambria"/>
    </w:rPr>
  </w:style>
  <w:style w:type="character" w:customStyle="1" w:styleId="FontStyle14620">
    <w:name w:val="Font Style146_20"/>
    <w:basedOn w:val="DefaultParagraphFont"/>
    <w:uiPriority w:val="99"/>
    <w:rPr>
      <w:rFonts w:ascii="Courier New" w:hAnsi="Courier New"/>
      <w:sz w:val="18"/>
    </w:rPr>
  </w:style>
  <w:style w:type="paragraph" w:customStyle="1" w:styleId="Style117">
    <w:name w:val="Style1_17"/>
    <w:basedOn w:val="Normal172"/>
    <w:uiPriority w:val="99"/>
    <w:pPr>
      <w:spacing w:line="263" w:lineRule="exact"/>
    </w:pPr>
    <w:rPr>
      <w:rFonts w:ascii="Courier New" w:hAnsi="Courier New"/>
    </w:rPr>
  </w:style>
  <w:style w:type="paragraph" w:customStyle="1" w:styleId="Normal172">
    <w:name w:val="Normal_172"/>
    <w:uiPriority w:val="99"/>
    <w:rPr>
      <w:rFonts w:ascii="Cambria" w:hAnsi="Cambria"/>
    </w:rPr>
  </w:style>
  <w:style w:type="paragraph" w:customStyle="1" w:styleId="Style118">
    <w:name w:val="Style1_18"/>
    <w:basedOn w:val="Normal173"/>
    <w:uiPriority w:val="99"/>
    <w:pPr>
      <w:spacing w:line="263" w:lineRule="exact"/>
    </w:pPr>
    <w:rPr>
      <w:rFonts w:ascii="Courier New" w:hAnsi="Courier New"/>
    </w:rPr>
  </w:style>
  <w:style w:type="paragraph" w:customStyle="1" w:styleId="Normal173">
    <w:name w:val="Normal_173"/>
    <w:uiPriority w:val="99"/>
    <w:rPr>
      <w:rFonts w:ascii="Cambria" w:hAnsi="Cambria"/>
    </w:rPr>
  </w:style>
  <w:style w:type="character" w:customStyle="1" w:styleId="FontStyle14621">
    <w:name w:val="Font Style146_21"/>
    <w:basedOn w:val="DefaultParagraphFont"/>
    <w:uiPriority w:val="99"/>
    <w:rPr>
      <w:rFonts w:ascii="Courier New" w:hAnsi="Courier New"/>
      <w:sz w:val="18"/>
    </w:rPr>
  </w:style>
  <w:style w:type="paragraph" w:customStyle="1" w:styleId="Style119">
    <w:name w:val="Style1_19"/>
    <w:basedOn w:val="Normal174"/>
    <w:uiPriority w:val="99"/>
    <w:pPr>
      <w:spacing w:line="263" w:lineRule="exact"/>
    </w:pPr>
    <w:rPr>
      <w:rFonts w:ascii="Courier New" w:hAnsi="Courier New"/>
    </w:rPr>
  </w:style>
  <w:style w:type="paragraph" w:customStyle="1" w:styleId="Normal174">
    <w:name w:val="Normal_174"/>
    <w:uiPriority w:val="99"/>
    <w:rPr>
      <w:rFonts w:ascii="Cambria" w:hAnsi="Cambria"/>
    </w:rPr>
  </w:style>
  <w:style w:type="character" w:customStyle="1" w:styleId="FontStyle14622">
    <w:name w:val="Font Style146_22"/>
    <w:basedOn w:val="DefaultParagraphFont"/>
    <w:uiPriority w:val="99"/>
    <w:rPr>
      <w:rFonts w:ascii="Courier New" w:hAnsi="Courier New"/>
      <w:sz w:val="18"/>
    </w:rPr>
  </w:style>
  <w:style w:type="paragraph" w:customStyle="1" w:styleId="Style332">
    <w:name w:val="Style33_2"/>
    <w:basedOn w:val="Normal175"/>
    <w:uiPriority w:val="99"/>
    <w:pPr>
      <w:spacing w:line="230" w:lineRule="exact"/>
      <w:jc w:val="both"/>
    </w:pPr>
    <w:rPr>
      <w:rFonts w:ascii="Courier New" w:hAnsi="Courier New"/>
    </w:rPr>
  </w:style>
  <w:style w:type="paragraph" w:customStyle="1" w:styleId="Normal175">
    <w:name w:val="Normal_175"/>
    <w:uiPriority w:val="99"/>
    <w:rPr>
      <w:rFonts w:ascii="Cambria" w:hAnsi="Cambria"/>
    </w:rPr>
  </w:style>
  <w:style w:type="character" w:customStyle="1" w:styleId="FontStyle14623">
    <w:name w:val="Font Style146_23"/>
    <w:basedOn w:val="DefaultParagraphFont"/>
    <w:uiPriority w:val="99"/>
    <w:rPr>
      <w:rFonts w:ascii="Courier New" w:hAnsi="Courier New"/>
      <w:sz w:val="18"/>
    </w:rPr>
  </w:style>
  <w:style w:type="paragraph" w:customStyle="1" w:styleId="Style333">
    <w:name w:val="Style33_3"/>
    <w:basedOn w:val="Normal176"/>
    <w:uiPriority w:val="99"/>
    <w:pPr>
      <w:spacing w:line="230" w:lineRule="exact"/>
      <w:jc w:val="both"/>
    </w:pPr>
    <w:rPr>
      <w:rFonts w:ascii="Courier New" w:hAnsi="Courier New"/>
    </w:rPr>
  </w:style>
  <w:style w:type="paragraph" w:customStyle="1" w:styleId="Normal176">
    <w:name w:val="Normal_176"/>
    <w:uiPriority w:val="99"/>
    <w:rPr>
      <w:rFonts w:ascii="Cambria" w:hAnsi="Cambria"/>
    </w:rPr>
  </w:style>
  <w:style w:type="character" w:customStyle="1" w:styleId="FontStyle14624">
    <w:name w:val="Font Style146_24"/>
    <w:basedOn w:val="DefaultParagraphFont"/>
    <w:uiPriority w:val="99"/>
    <w:rPr>
      <w:rFonts w:ascii="Courier New" w:hAnsi="Courier New"/>
      <w:sz w:val="18"/>
    </w:rPr>
  </w:style>
  <w:style w:type="paragraph" w:customStyle="1" w:styleId="Style43">
    <w:name w:val="Style4_3"/>
    <w:basedOn w:val="Normal177"/>
    <w:uiPriority w:val="99"/>
    <w:pPr>
      <w:spacing w:line="252" w:lineRule="exact"/>
      <w:jc w:val="both"/>
    </w:pPr>
    <w:rPr>
      <w:rFonts w:ascii="Courier New" w:hAnsi="Courier New"/>
    </w:rPr>
  </w:style>
  <w:style w:type="paragraph" w:customStyle="1" w:styleId="Normal177">
    <w:name w:val="Normal_177"/>
    <w:uiPriority w:val="99"/>
    <w:rPr>
      <w:rFonts w:ascii="Cambria" w:hAnsi="Cambria"/>
    </w:rPr>
  </w:style>
  <w:style w:type="paragraph" w:customStyle="1" w:styleId="Normal4511">
    <w:name w:val="Normal_45_1_1"/>
    <w:basedOn w:val="Normal178"/>
    <w:uiPriority w:val="99"/>
    <w:rPr>
      <w:rFonts w:ascii="Times New Roman" w:hAnsi="Times New Roman"/>
    </w:rPr>
  </w:style>
  <w:style w:type="paragraph" w:customStyle="1" w:styleId="Normal178">
    <w:name w:val="Normal_178"/>
    <w:uiPriority w:val="99"/>
    <w:rPr>
      <w:rFonts w:ascii="Cambria" w:hAnsi="Cambria"/>
    </w:rPr>
  </w:style>
  <w:style w:type="paragraph" w:customStyle="1" w:styleId="Normal45100">
    <w:name w:val="Normal_45_1_0_0"/>
    <w:basedOn w:val="Normal179"/>
    <w:uiPriority w:val="99"/>
    <w:rPr>
      <w:rFonts w:ascii="Times New Roman" w:hAnsi="Times New Roman"/>
    </w:rPr>
  </w:style>
  <w:style w:type="paragraph" w:customStyle="1" w:styleId="Normal179">
    <w:name w:val="Normal_179"/>
    <w:uiPriority w:val="99"/>
    <w:rPr>
      <w:rFonts w:ascii="Cambria" w:hAnsi="Cambria"/>
    </w:rPr>
  </w:style>
  <w:style w:type="paragraph" w:customStyle="1" w:styleId="Normal2020">
    <w:name w:val="Normal_202_0"/>
    <w:basedOn w:val="Normal180"/>
    <w:uiPriority w:val="99"/>
    <w:rPr>
      <w:rFonts w:ascii="Times New Roman" w:hAnsi="Times New Roman"/>
    </w:rPr>
  </w:style>
  <w:style w:type="paragraph" w:customStyle="1" w:styleId="Normal180">
    <w:name w:val="Normal_180"/>
    <w:uiPriority w:val="99"/>
    <w:rPr>
      <w:rFonts w:ascii="Cambria" w:hAnsi="Cambria"/>
    </w:rPr>
  </w:style>
  <w:style w:type="paragraph" w:customStyle="1" w:styleId="Normal1216">
    <w:name w:val="Normal_121_6"/>
    <w:basedOn w:val="Normal181"/>
    <w:uiPriority w:val="99"/>
  </w:style>
  <w:style w:type="paragraph" w:customStyle="1" w:styleId="Normal181">
    <w:name w:val="Normal_181"/>
    <w:uiPriority w:val="99"/>
    <w:rPr>
      <w:rFonts w:ascii="Cambria" w:hAnsi="Cambria"/>
    </w:rPr>
  </w:style>
  <w:style w:type="paragraph" w:customStyle="1" w:styleId="Normal1217">
    <w:name w:val="Normal_121_7"/>
    <w:basedOn w:val="Normal182"/>
    <w:uiPriority w:val="99"/>
  </w:style>
  <w:style w:type="paragraph" w:customStyle="1" w:styleId="Normal182">
    <w:name w:val="Normal_182"/>
    <w:uiPriority w:val="99"/>
    <w:rPr>
      <w:rFonts w:ascii="Cambria" w:hAnsi="Cambria"/>
    </w:rPr>
  </w:style>
  <w:style w:type="character" w:customStyle="1" w:styleId="FontStyle14626">
    <w:name w:val="Font Style146_26"/>
    <w:basedOn w:val="DefaultParagraphFont"/>
    <w:uiPriority w:val="99"/>
    <w:rPr>
      <w:rFonts w:ascii="Courier New" w:hAnsi="Courier New"/>
      <w:sz w:val="18"/>
    </w:rPr>
  </w:style>
  <w:style w:type="paragraph" w:customStyle="1" w:styleId="Style44">
    <w:name w:val="Style4_4"/>
    <w:basedOn w:val="Normal183"/>
    <w:uiPriority w:val="99"/>
    <w:pPr>
      <w:spacing w:line="252" w:lineRule="exact"/>
      <w:jc w:val="both"/>
    </w:pPr>
    <w:rPr>
      <w:rFonts w:ascii="Courier New" w:hAnsi="Courier New"/>
    </w:rPr>
  </w:style>
  <w:style w:type="paragraph" w:customStyle="1" w:styleId="Normal183">
    <w:name w:val="Normal_183"/>
    <w:uiPriority w:val="99"/>
    <w:rPr>
      <w:rFonts w:ascii="Cambria" w:hAnsi="Cambria"/>
    </w:rPr>
  </w:style>
  <w:style w:type="character" w:customStyle="1" w:styleId="FontStyle14627">
    <w:name w:val="Font Style146_27"/>
    <w:basedOn w:val="DefaultParagraphFont"/>
    <w:uiPriority w:val="99"/>
    <w:rPr>
      <w:rFonts w:ascii="Courier New" w:hAnsi="Courier New"/>
      <w:sz w:val="18"/>
    </w:rPr>
  </w:style>
  <w:style w:type="paragraph" w:customStyle="1" w:styleId="Style45">
    <w:name w:val="Style4_5"/>
    <w:basedOn w:val="Normal184"/>
    <w:uiPriority w:val="99"/>
    <w:pPr>
      <w:spacing w:line="252" w:lineRule="exact"/>
      <w:jc w:val="both"/>
    </w:pPr>
    <w:rPr>
      <w:rFonts w:ascii="Courier New" w:hAnsi="Courier New"/>
    </w:rPr>
  </w:style>
  <w:style w:type="paragraph" w:customStyle="1" w:styleId="Normal184">
    <w:name w:val="Normal_184"/>
    <w:uiPriority w:val="99"/>
    <w:rPr>
      <w:rFonts w:ascii="Cambria" w:hAnsi="Cambria"/>
    </w:rPr>
  </w:style>
  <w:style w:type="character" w:customStyle="1" w:styleId="FontStyle14628">
    <w:name w:val="Font Style146_28"/>
    <w:basedOn w:val="DefaultParagraphFont"/>
    <w:uiPriority w:val="99"/>
    <w:rPr>
      <w:rFonts w:ascii="Courier New" w:hAnsi="Courier New"/>
      <w:sz w:val="18"/>
    </w:rPr>
  </w:style>
  <w:style w:type="paragraph" w:customStyle="1" w:styleId="Style46">
    <w:name w:val="Style4_6"/>
    <w:basedOn w:val="Normal185"/>
    <w:uiPriority w:val="99"/>
    <w:pPr>
      <w:spacing w:line="252" w:lineRule="exact"/>
      <w:jc w:val="both"/>
    </w:pPr>
    <w:rPr>
      <w:rFonts w:ascii="Courier New" w:hAnsi="Courier New"/>
    </w:rPr>
  </w:style>
  <w:style w:type="paragraph" w:customStyle="1" w:styleId="Normal185">
    <w:name w:val="Normal_185"/>
    <w:uiPriority w:val="99"/>
    <w:rPr>
      <w:rFonts w:ascii="Cambria" w:hAnsi="Cambria"/>
    </w:rPr>
  </w:style>
  <w:style w:type="character" w:customStyle="1" w:styleId="FontStyle14629">
    <w:name w:val="Font Style146_29"/>
    <w:basedOn w:val="DefaultParagraphFont"/>
    <w:uiPriority w:val="99"/>
    <w:rPr>
      <w:rFonts w:ascii="Courier New" w:hAnsi="Courier New"/>
      <w:sz w:val="18"/>
    </w:rPr>
  </w:style>
  <w:style w:type="paragraph" w:customStyle="1" w:styleId="Style122">
    <w:name w:val="Style1_22"/>
    <w:basedOn w:val="Normal186"/>
    <w:uiPriority w:val="99"/>
    <w:pPr>
      <w:spacing w:line="263" w:lineRule="exact"/>
    </w:pPr>
    <w:rPr>
      <w:rFonts w:ascii="Courier New" w:hAnsi="Courier New"/>
    </w:rPr>
  </w:style>
  <w:style w:type="paragraph" w:customStyle="1" w:styleId="Normal186">
    <w:name w:val="Normal_186"/>
    <w:uiPriority w:val="99"/>
    <w:rPr>
      <w:rFonts w:ascii="Cambria" w:hAnsi="Cambria"/>
    </w:rPr>
  </w:style>
  <w:style w:type="character" w:customStyle="1" w:styleId="FontStyle14630">
    <w:name w:val="Font Style146_30"/>
    <w:basedOn w:val="DefaultParagraphFont"/>
    <w:uiPriority w:val="99"/>
    <w:rPr>
      <w:rFonts w:ascii="Courier New" w:hAnsi="Courier New"/>
      <w:sz w:val="18"/>
    </w:rPr>
  </w:style>
  <w:style w:type="paragraph" w:customStyle="1" w:styleId="Style47">
    <w:name w:val="Style4_7"/>
    <w:basedOn w:val="Normal187"/>
    <w:uiPriority w:val="99"/>
    <w:pPr>
      <w:spacing w:line="252" w:lineRule="exact"/>
      <w:jc w:val="both"/>
    </w:pPr>
    <w:rPr>
      <w:rFonts w:ascii="Courier New" w:hAnsi="Courier New"/>
    </w:rPr>
  </w:style>
  <w:style w:type="paragraph" w:customStyle="1" w:styleId="Normal187">
    <w:name w:val="Normal_187"/>
    <w:uiPriority w:val="99"/>
    <w:rPr>
      <w:rFonts w:ascii="Cambria" w:hAnsi="Cambria"/>
    </w:rPr>
  </w:style>
  <w:style w:type="character" w:customStyle="1" w:styleId="FontStyle14631">
    <w:name w:val="Font Style146_31"/>
    <w:basedOn w:val="DefaultParagraphFont"/>
    <w:uiPriority w:val="99"/>
    <w:rPr>
      <w:rFonts w:ascii="Courier New" w:hAnsi="Courier New"/>
      <w:sz w:val="18"/>
    </w:rPr>
  </w:style>
  <w:style w:type="paragraph" w:customStyle="1" w:styleId="Style123">
    <w:name w:val="Style1_23"/>
    <w:basedOn w:val="Normal188"/>
    <w:uiPriority w:val="99"/>
    <w:pPr>
      <w:spacing w:line="263" w:lineRule="exact"/>
    </w:pPr>
    <w:rPr>
      <w:rFonts w:ascii="Courier New" w:hAnsi="Courier New"/>
    </w:rPr>
  </w:style>
  <w:style w:type="paragraph" w:customStyle="1" w:styleId="Normal188">
    <w:name w:val="Normal_188"/>
    <w:uiPriority w:val="99"/>
    <w:rPr>
      <w:rFonts w:ascii="Cambria" w:hAnsi="Cambria"/>
    </w:rPr>
  </w:style>
  <w:style w:type="character" w:customStyle="1" w:styleId="FontStyle14632">
    <w:name w:val="Font Style146_32"/>
    <w:basedOn w:val="DefaultParagraphFont"/>
    <w:uiPriority w:val="99"/>
    <w:rPr>
      <w:rFonts w:ascii="Courier New" w:hAnsi="Courier New"/>
      <w:sz w:val="18"/>
    </w:rPr>
  </w:style>
  <w:style w:type="paragraph" w:customStyle="1" w:styleId="Style124">
    <w:name w:val="Style1_24"/>
    <w:basedOn w:val="Normal189"/>
    <w:uiPriority w:val="99"/>
    <w:pPr>
      <w:spacing w:line="263" w:lineRule="exact"/>
    </w:pPr>
    <w:rPr>
      <w:rFonts w:ascii="Courier New" w:hAnsi="Courier New"/>
    </w:rPr>
  </w:style>
  <w:style w:type="paragraph" w:customStyle="1" w:styleId="Normal189">
    <w:name w:val="Normal_189"/>
    <w:uiPriority w:val="99"/>
    <w:rPr>
      <w:rFonts w:ascii="Cambria" w:hAnsi="Cambria"/>
    </w:rPr>
  </w:style>
  <w:style w:type="paragraph" w:customStyle="1" w:styleId="Normal4512">
    <w:name w:val="Normal_45_1_2"/>
    <w:basedOn w:val="Normal190"/>
    <w:uiPriority w:val="99"/>
    <w:rPr>
      <w:rFonts w:ascii="Times New Roman" w:hAnsi="Times New Roman"/>
    </w:rPr>
  </w:style>
  <w:style w:type="paragraph" w:customStyle="1" w:styleId="Normal190">
    <w:name w:val="Normal_190"/>
    <w:uiPriority w:val="99"/>
    <w:rPr>
      <w:rFonts w:ascii="Cambria" w:hAnsi="Cambria"/>
    </w:rPr>
  </w:style>
  <w:style w:type="paragraph" w:customStyle="1" w:styleId="Normal252">
    <w:name w:val="Normal_252"/>
    <w:basedOn w:val="Normal191"/>
    <w:uiPriority w:val="99"/>
    <w:rPr>
      <w:rFonts w:ascii="Calibri" w:hAnsi="Calibri"/>
      <w:sz w:val="22"/>
    </w:rPr>
  </w:style>
  <w:style w:type="paragraph" w:customStyle="1" w:styleId="Normal191">
    <w:name w:val="Normal_191"/>
    <w:uiPriority w:val="99"/>
    <w:rPr>
      <w:rFonts w:ascii="Cambria" w:hAnsi="Cambria"/>
    </w:rPr>
  </w:style>
  <w:style w:type="paragraph" w:customStyle="1" w:styleId="Normal2021">
    <w:name w:val="Normal_202_1"/>
    <w:basedOn w:val="Normal192"/>
    <w:uiPriority w:val="99"/>
    <w:rPr>
      <w:rFonts w:ascii="Times New Roman" w:hAnsi="Times New Roman"/>
    </w:rPr>
  </w:style>
  <w:style w:type="paragraph" w:customStyle="1" w:styleId="Normal192">
    <w:name w:val="Normal_192"/>
    <w:uiPriority w:val="99"/>
    <w:rPr>
      <w:rFonts w:ascii="Cambria" w:hAnsi="Cambria"/>
    </w:rPr>
  </w:style>
  <w:style w:type="paragraph" w:customStyle="1" w:styleId="Normal1218">
    <w:name w:val="Normal_121_8"/>
    <w:basedOn w:val="Normal193"/>
    <w:uiPriority w:val="99"/>
    <w:rPr>
      <w:rFonts w:ascii="Cambria" w:hAnsi="Cambria"/>
    </w:rPr>
  </w:style>
  <w:style w:type="paragraph" w:customStyle="1" w:styleId="Normal193">
    <w:name w:val="Normal_193"/>
    <w:uiPriority w:val="99"/>
  </w:style>
  <w:style w:type="paragraph" w:customStyle="1" w:styleId="Normal1540">
    <w:name w:val="Normal_154_0"/>
    <w:basedOn w:val="Normal194"/>
    <w:uiPriority w:val="99"/>
  </w:style>
  <w:style w:type="paragraph" w:customStyle="1" w:styleId="Normal194">
    <w:name w:val="Normal_194"/>
    <w:uiPriority w:val="99"/>
  </w:style>
  <w:style w:type="paragraph" w:customStyle="1" w:styleId="Normal1541">
    <w:name w:val="Normal_154_1"/>
    <w:basedOn w:val="Normal195"/>
    <w:uiPriority w:val="99"/>
  </w:style>
  <w:style w:type="paragraph" w:customStyle="1" w:styleId="Normal195">
    <w:name w:val="Normal_195"/>
    <w:uiPriority w:val="99"/>
  </w:style>
  <w:style w:type="paragraph" w:customStyle="1" w:styleId="Normal196">
    <w:name w:val="Normal_196"/>
    <w:uiPriority w:val="99"/>
  </w:style>
  <w:style w:type="paragraph" w:customStyle="1" w:styleId="Normal197">
    <w:name w:val="Normal_197"/>
    <w:uiPriority w:val="99"/>
  </w:style>
  <w:style w:type="paragraph" w:customStyle="1" w:styleId="Normal1219">
    <w:name w:val="Normal_121_9"/>
    <w:basedOn w:val="Normal198"/>
    <w:uiPriority w:val="99"/>
    <w:rPr>
      <w:rFonts w:ascii="Cambria" w:hAnsi="Cambria"/>
    </w:rPr>
  </w:style>
  <w:style w:type="paragraph" w:customStyle="1" w:styleId="Normal198">
    <w:name w:val="Normal_198"/>
    <w:uiPriority w:val="99"/>
  </w:style>
  <w:style w:type="paragraph" w:customStyle="1" w:styleId="Normal199">
    <w:name w:val="Normal_199"/>
    <w:uiPriority w:val="99"/>
  </w:style>
  <w:style w:type="character" w:customStyle="1" w:styleId="FontStyle14636">
    <w:name w:val="Font Style146_36"/>
    <w:basedOn w:val="DefaultParagraphFont"/>
    <w:uiPriority w:val="99"/>
    <w:rPr>
      <w:rFonts w:ascii="Courier New" w:hAnsi="Courier New"/>
      <w:sz w:val="18"/>
    </w:rPr>
  </w:style>
  <w:style w:type="paragraph" w:customStyle="1" w:styleId="Style49">
    <w:name w:val="Style4_9"/>
    <w:basedOn w:val="Normal200"/>
    <w:uiPriority w:val="99"/>
    <w:pPr>
      <w:spacing w:line="252" w:lineRule="exact"/>
      <w:jc w:val="both"/>
    </w:pPr>
    <w:rPr>
      <w:rFonts w:ascii="Courier New" w:hAnsi="Courier New"/>
    </w:rPr>
  </w:style>
  <w:style w:type="paragraph" w:customStyle="1" w:styleId="Normal200">
    <w:name w:val="Normal_200"/>
    <w:uiPriority w:val="99"/>
  </w:style>
  <w:style w:type="character" w:customStyle="1" w:styleId="FontStyle14637">
    <w:name w:val="Font Style146_37"/>
    <w:basedOn w:val="DefaultParagraphFont"/>
    <w:uiPriority w:val="99"/>
    <w:rPr>
      <w:rFonts w:ascii="Courier New" w:hAnsi="Courier New"/>
      <w:sz w:val="18"/>
    </w:rPr>
  </w:style>
  <w:style w:type="paragraph" w:customStyle="1" w:styleId="Style410">
    <w:name w:val="Style4_10"/>
    <w:basedOn w:val="Normal201"/>
    <w:uiPriority w:val="99"/>
    <w:pPr>
      <w:spacing w:line="252" w:lineRule="exact"/>
      <w:jc w:val="both"/>
    </w:pPr>
    <w:rPr>
      <w:rFonts w:ascii="Courier New" w:hAnsi="Courier New"/>
    </w:rPr>
  </w:style>
  <w:style w:type="paragraph" w:customStyle="1" w:styleId="Normal201">
    <w:name w:val="Normal_201"/>
    <w:uiPriority w:val="99"/>
  </w:style>
  <w:style w:type="paragraph" w:customStyle="1" w:styleId="Normal203">
    <w:name w:val="Normal_203"/>
    <w:uiPriority w:val="99"/>
  </w:style>
  <w:style w:type="paragraph" w:customStyle="1" w:styleId="Normal12110">
    <w:name w:val="Normal_121_10"/>
    <w:basedOn w:val="Normal204"/>
    <w:uiPriority w:val="99"/>
    <w:rPr>
      <w:rFonts w:ascii="Cambria" w:hAnsi="Cambria"/>
    </w:rPr>
  </w:style>
  <w:style w:type="paragraph" w:customStyle="1" w:styleId="Normal204">
    <w:name w:val="Normal_204"/>
    <w:uiPriority w:val="99"/>
  </w:style>
  <w:style w:type="paragraph" w:customStyle="1" w:styleId="Normal205">
    <w:name w:val="Normal_205"/>
    <w:uiPriority w:val="99"/>
  </w:style>
  <w:style w:type="character" w:customStyle="1" w:styleId="FontStyle186">
    <w:name w:val="Font Style186"/>
    <w:basedOn w:val="DefaultParagraphFont"/>
    <w:uiPriority w:val="99"/>
    <w:rPr>
      <w:rFonts w:ascii="Batang" w:hAnsi="Batang"/>
      <w:b/>
      <w:sz w:val="20"/>
    </w:rPr>
  </w:style>
  <w:style w:type="paragraph" w:customStyle="1" w:styleId="Normal206">
    <w:name w:val="Normal_206"/>
    <w:uiPriority w:val="99"/>
  </w:style>
  <w:style w:type="paragraph" w:customStyle="1" w:styleId="Normal12111">
    <w:name w:val="Normal_121_11"/>
    <w:basedOn w:val="Normal208"/>
    <w:uiPriority w:val="99"/>
    <w:rPr>
      <w:rFonts w:ascii="Cambria" w:hAnsi="Cambria"/>
    </w:rPr>
  </w:style>
  <w:style w:type="paragraph" w:customStyle="1" w:styleId="Normal208">
    <w:name w:val="Normal_208"/>
    <w:uiPriority w:val="99"/>
  </w:style>
  <w:style w:type="paragraph" w:customStyle="1" w:styleId="Normal209">
    <w:name w:val="Normal_209"/>
    <w:uiPriority w:val="99"/>
  </w:style>
  <w:style w:type="character" w:customStyle="1" w:styleId="FontStyle1860">
    <w:name w:val="Font Style186_0"/>
    <w:basedOn w:val="DefaultParagraphFont"/>
    <w:uiPriority w:val="99"/>
    <w:rPr>
      <w:rFonts w:ascii="Batang" w:hAnsi="Batang"/>
      <w:b/>
      <w:sz w:val="20"/>
    </w:rPr>
  </w:style>
  <w:style w:type="paragraph" w:customStyle="1" w:styleId="Style109">
    <w:name w:val="Style109"/>
    <w:basedOn w:val="Normal2100"/>
    <w:uiPriority w:val="99"/>
    <w:rPr>
      <w:rFonts w:ascii="Courier New" w:hAnsi="Courier New"/>
    </w:rPr>
  </w:style>
  <w:style w:type="paragraph" w:customStyle="1" w:styleId="Normal2100">
    <w:name w:val="Normal_210"/>
    <w:uiPriority w:val="99"/>
  </w:style>
  <w:style w:type="paragraph" w:customStyle="1" w:styleId="Normal211">
    <w:name w:val="Normal_211"/>
    <w:uiPriority w:val="99"/>
  </w:style>
  <w:style w:type="paragraph" w:customStyle="1" w:styleId="Normal12112">
    <w:name w:val="Normal_121_12"/>
    <w:basedOn w:val="Normal212"/>
    <w:uiPriority w:val="99"/>
    <w:rPr>
      <w:rFonts w:ascii="Cambria" w:hAnsi="Cambria"/>
    </w:rPr>
  </w:style>
  <w:style w:type="paragraph" w:customStyle="1" w:styleId="Normal212">
    <w:name w:val="Normal_212"/>
    <w:uiPriority w:val="99"/>
  </w:style>
  <w:style w:type="paragraph" w:customStyle="1" w:styleId="Normal213">
    <w:name w:val="Normal_213"/>
    <w:uiPriority w:val="99"/>
  </w:style>
  <w:style w:type="character" w:customStyle="1" w:styleId="FontStyle14641">
    <w:name w:val="Font Style146_41"/>
    <w:basedOn w:val="DefaultParagraphFont"/>
    <w:uiPriority w:val="99"/>
    <w:rPr>
      <w:rFonts w:ascii="Courier New" w:hAnsi="Courier New"/>
      <w:sz w:val="18"/>
    </w:rPr>
  </w:style>
  <w:style w:type="paragraph" w:customStyle="1" w:styleId="Normal214">
    <w:name w:val="Normal_214"/>
    <w:uiPriority w:val="99"/>
  </w:style>
  <w:style w:type="paragraph" w:customStyle="1" w:styleId="Normal12113">
    <w:name w:val="Normal_121_13"/>
    <w:basedOn w:val="Normal215"/>
    <w:uiPriority w:val="99"/>
    <w:rPr>
      <w:rFonts w:ascii="Cambria" w:hAnsi="Cambria"/>
    </w:rPr>
  </w:style>
  <w:style w:type="paragraph" w:customStyle="1" w:styleId="Normal215">
    <w:name w:val="Normal_215"/>
    <w:uiPriority w:val="99"/>
  </w:style>
  <w:style w:type="paragraph" w:customStyle="1" w:styleId="Normal216">
    <w:name w:val="Normal_216"/>
    <w:uiPriority w:val="99"/>
  </w:style>
  <w:style w:type="character" w:customStyle="1" w:styleId="FontStyle14643">
    <w:name w:val="Font Style146_43"/>
    <w:basedOn w:val="DefaultParagraphFont"/>
    <w:uiPriority w:val="99"/>
    <w:rPr>
      <w:rFonts w:ascii="Courier New" w:hAnsi="Courier New"/>
      <w:sz w:val="18"/>
    </w:rPr>
  </w:style>
  <w:style w:type="paragraph" w:customStyle="1" w:styleId="Normal217">
    <w:name w:val="Normal_217"/>
    <w:uiPriority w:val="99"/>
  </w:style>
  <w:style w:type="paragraph" w:customStyle="1" w:styleId="Normal12114">
    <w:name w:val="Normal_121_14"/>
    <w:basedOn w:val="Normal218"/>
    <w:uiPriority w:val="99"/>
    <w:rPr>
      <w:rFonts w:ascii="Cambria" w:hAnsi="Cambria"/>
    </w:rPr>
  </w:style>
  <w:style w:type="paragraph" w:customStyle="1" w:styleId="Normal218">
    <w:name w:val="Normal_218"/>
    <w:uiPriority w:val="99"/>
  </w:style>
  <w:style w:type="paragraph" w:customStyle="1" w:styleId="Normal219">
    <w:name w:val="Normal_219"/>
    <w:uiPriority w:val="99"/>
  </w:style>
  <w:style w:type="character" w:customStyle="1" w:styleId="FontStyle14645">
    <w:name w:val="Font Style146_45"/>
    <w:basedOn w:val="DefaultParagraphFont"/>
    <w:uiPriority w:val="99"/>
    <w:rPr>
      <w:rFonts w:ascii="Courier New" w:hAnsi="Courier New"/>
      <w:sz w:val="18"/>
    </w:rPr>
  </w:style>
  <w:style w:type="paragraph" w:customStyle="1" w:styleId="Normal2200">
    <w:name w:val="Normal_220"/>
    <w:uiPriority w:val="99"/>
  </w:style>
  <w:style w:type="paragraph" w:customStyle="1" w:styleId="Normal12115">
    <w:name w:val="Normal_121_15"/>
    <w:basedOn w:val="Normal221"/>
    <w:uiPriority w:val="99"/>
    <w:rPr>
      <w:rFonts w:ascii="Cambria" w:hAnsi="Cambria"/>
    </w:rPr>
  </w:style>
  <w:style w:type="paragraph" w:customStyle="1" w:styleId="Normal221">
    <w:name w:val="Normal_221"/>
    <w:uiPriority w:val="99"/>
  </w:style>
  <w:style w:type="paragraph" w:customStyle="1" w:styleId="Normal222">
    <w:name w:val="Normal_222"/>
    <w:uiPriority w:val="99"/>
  </w:style>
  <w:style w:type="paragraph" w:customStyle="1" w:styleId="Normal223">
    <w:name w:val="Normal_223"/>
    <w:uiPriority w:val="99"/>
  </w:style>
  <w:style w:type="paragraph" w:customStyle="1" w:styleId="Normal12116">
    <w:name w:val="Normal_121_16"/>
    <w:basedOn w:val="Normal224"/>
    <w:uiPriority w:val="99"/>
    <w:rPr>
      <w:rFonts w:ascii="Cambria" w:hAnsi="Cambria"/>
    </w:rPr>
  </w:style>
  <w:style w:type="paragraph" w:customStyle="1" w:styleId="Normal224">
    <w:name w:val="Normal_224"/>
    <w:uiPriority w:val="99"/>
  </w:style>
  <w:style w:type="paragraph" w:customStyle="1" w:styleId="Normal225">
    <w:name w:val="Normal_225"/>
    <w:uiPriority w:val="99"/>
  </w:style>
  <w:style w:type="character" w:customStyle="1" w:styleId="FontStyle14648">
    <w:name w:val="Font Style146_48"/>
    <w:basedOn w:val="DefaultParagraphFont"/>
    <w:uiPriority w:val="99"/>
    <w:rPr>
      <w:rFonts w:ascii="Courier New" w:hAnsi="Courier New"/>
      <w:sz w:val="18"/>
    </w:rPr>
  </w:style>
  <w:style w:type="paragraph" w:customStyle="1" w:styleId="Style416">
    <w:name w:val="Style4_16"/>
    <w:basedOn w:val="Normal226"/>
    <w:uiPriority w:val="99"/>
    <w:pPr>
      <w:spacing w:line="252" w:lineRule="exact"/>
      <w:jc w:val="both"/>
    </w:pPr>
    <w:rPr>
      <w:rFonts w:ascii="Courier New" w:hAnsi="Courier New"/>
    </w:rPr>
  </w:style>
  <w:style w:type="paragraph" w:customStyle="1" w:styleId="Normal226">
    <w:name w:val="Normal_226"/>
    <w:uiPriority w:val="99"/>
  </w:style>
  <w:style w:type="paragraph" w:customStyle="1" w:styleId="Normal227">
    <w:name w:val="Normal_227"/>
    <w:uiPriority w:val="99"/>
  </w:style>
  <w:style w:type="paragraph" w:customStyle="1" w:styleId="Normal12117">
    <w:name w:val="Normal_121_17"/>
    <w:basedOn w:val="Normal228"/>
    <w:uiPriority w:val="99"/>
    <w:rPr>
      <w:rFonts w:ascii="Cambria" w:hAnsi="Cambria"/>
    </w:rPr>
  </w:style>
  <w:style w:type="paragraph" w:customStyle="1" w:styleId="Normal228">
    <w:name w:val="Normal_228"/>
    <w:uiPriority w:val="99"/>
  </w:style>
  <w:style w:type="paragraph" w:customStyle="1" w:styleId="Normal230">
    <w:name w:val="Normal_230"/>
    <w:uiPriority w:val="99"/>
  </w:style>
  <w:style w:type="character" w:customStyle="1" w:styleId="FontStyle14649">
    <w:name w:val="Font Style146_49"/>
    <w:basedOn w:val="DefaultParagraphFont"/>
    <w:uiPriority w:val="99"/>
    <w:rPr>
      <w:rFonts w:ascii="Courier New" w:hAnsi="Courier New"/>
      <w:sz w:val="18"/>
    </w:rPr>
  </w:style>
  <w:style w:type="paragraph" w:customStyle="1" w:styleId="Normal231">
    <w:name w:val="Normal_231"/>
    <w:uiPriority w:val="99"/>
  </w:style>
  <w:style w:type="paragraph" w:customStyle="1" w:styleId="Normal12118">
    <w:name w:val="Normal_121_18"/>
    <w:basedOn w:val="Normal232"/>
    <w:uiPriority w:val="99"/>
    <w:rPr>
      <w:rFonts w:ascii="Cambria" w:hAnsi="Cambria"/>
    </w:rPr>
  </w:style>
  <w:style w:type="paragraph" w:customStyle="1" w:styleId="Normal232">
    <w:name w:val="Normal_232"/>
    <w:uiPriority w:val="99"/>
  </w:style>
  <w:style w:type="paragraph" w:customStyle="1" w:styleId="Normal233">
    <w:name w:val="Normal_233"/>
    <w:uiPriority w:val="99"/>
  </w:style>
  <w:style w:type="character" w:customStyle="1" w:styleId="FontStyle14650">
    <w:name w:val="Font Style146_50"/>
    <w:basedOn w:val="DefaultParagraphFont"/>
    <w:uiPriority w:val="99"/>
    <w:rPr>
      <w:rFonts w:ascii="Courier New" w:hAnsi="Courier New"/>
      <w:sz w:val="18"/>
    </w:rPr>
  </w:style>
  <w:style w:type="paragraph" w:customStyle="1" w:styleId="Normal234">
    <w:name w:val="Normal_234"/>
    <w:uiPriority w:val="99"/>
  </w:style>
  <w:style w:type="paragraph" w:customStyle="1" w:styleId="Normal12119">
    <w:name w:val="Normal_121_19"/>
    <w:basedOn w:val="Normal235"/>
    <w:uiPriority w:val="99"/>
    <w:rPr>
      <w:rFonts w:ascii="Cambria" w:hAnsi="Cambria"/>
    </w:rPr>
  </w:style>
  <w:style w:type="paragraph" w:customStyle="1" w:styleId="Normal235">
    <w:name w:val="Normal_235"/>
    <w:uiPriority w:val="99"/>
  </w:style>
  <w:style w:type="paragraph" w:customStyle="1" w:styleId="Normal236">
    <w:name w:val="Normal_236"/>
    <w:uiPriority w:val="99"/>
  </w:style>
  <w:style w:type="character" w:customStyle="1" w:styleId="FontStyle146500">
    <w:name w:val="Font Style146_50_0"/>
    <w:basedOn w:val="DefaultParagraphFont"/>
    <w:uiPriority w:val="99"/>
    <w:rPr>
      <w:rFonts w:ascii="Courier New" w:hAnsi="Courier New"/>
      <w:sz w:val="18"/>
    </w:rPr>
  </w:style>
  <w:style w:type="paragraph" w:customStyle="1" w:styleId="Normal237">
    <w:name w:val="Normal_237"/>
    <w:uiPriority w:val="99"/>
  </w:style>
  <w:style w:type="paragraph" w:customStyle="1" w:styleId="Normal1570">
    <w:name w:val="Normal_157_0"/>
    <w:basedOn w:val="Normal238"/>
    <w:uiPriority w:val="99"/>
    <w:rPr>
      <w:rFonts w:ascii="Calibri" w:hAnsi="Calibri"/>
    </w:rPr>
  </w:style>
  <w:style w:type="paragraph" w:customStyle="1" w:styleId="Normal238">
    <w:name w:val="Normal_238"/>
    <w:uiPriority w:val="99"/>
  </w:style>
  <w:style w:type="character" w:customStyle="1" w:styleId="FontStyle14652">
    <w:name w:val="Font Style146_52"/>
    <w:basedOn w:val="DefaultParagraphFont"/>
    <w:uiPriority w:val="99"/>
    <w:rPr>
      <w:rFonts w:ascii="Courier New" w:hAnsi="Courier New"/>
      <w:sz w:val="18"/>
    </w:rPr>
  </w:style>
  <w:style w:type="paragraph" w:customStyle="1" w:styleId="Style420">
    <w:name w:val="Style4_20"/>
    <w:basedOn w:val="Normal239"/>
    <w:uiPriority w:val="99"/>
    <w:pPr>
      <w:spacing w:line="252" w:lineRule="exact"/>
      <w:jc w:val="both"/>
    </w:pPr>
    <w:rPr>
      <w:rFonts w:ascii="Courier New" w:hAnsi="Courier New"/>
    </w:rPr>
  </w:style>
  <w:style w:type="paragraph" w:customStyle="1" w:styleId="Normal239">
    <w:name w:val="Normal_239"/>
    <w:uiPriority w:val="99"/>
  </w:style>
  <w:style w:type="character" w:customStyle="1" w:styleId="FontStyle14653">
    <w:name w:val="Font Style146_53"/>
    <w:basedOn w:val="DefaultParagraphFont"/>
    <w:uiPriority w:val="99"/>
    <w:rPr>
      <w:rFonts w:ascii="Courier New" w:hAnsi="Courier New"/>
      <w:sz w:val="18"/>
    </w:rPr>
  </w:style>
  <w:style w:type="paragraph" w:customStyle="1" w:styleId="Style421">
    <w:name w:val="Style4_21"/>
    <w:basedOn w:val="Normal240"/>
    <w:uiPriority w:val="99"/>
    <w:pPr>
      <w:spacing w:line="252" w:lineRule="exact"/>
      <w:jc w:val="both"/>
    </w:pPr>
    <w:rPr>
      <w:rFonts w:ascii="Courier New" w:hAnsi="Courier New"/>
    </w:rPr>
  </w:style>
  <w:style w:type="paragraph" w:customStyle="1" w:styleId="Normal240">
    <w:name w:val="Normal_240"/>
    <w:uiPriority w:val="99"/>
  </w:style>
  <w:style w:type="character" w:customStyle="1" w:styleId="FontStyle14654">
    <w:name w:val="Font Style146_54"/>
    <w:basedOn w:val="DefaultParagraphFont"/>
    <w:uiPriority w:val="99"/>
    <w:rPr>
      <w:rFonts w:ascii="Courier New" w:hAnsi="Courier New"/>
      <w:sz w:val="18"/>
    </w:rPr>
  </w:style>
  <w:style w:type="paragraph" w:customStyle="1" w:styleId="Style422">
    <w:name w:val="Style4_22"/>
    <w:basedOn w:val="Normal241"/>
    <w:uiPriority w:val="99"/>
    <w:pPr>
      <w:spacing w:line="252" w:lineRule="exact"/>
      <w:jc w:val="both"/>
    </w:pPr>
    <w:rPr>
      <w:rFonts w:ascii="Courier New" w:hAnsi="Courier New"/>
    </w:rPr>
  </w:style>
  <w:style w:type="paragraph" w:customStyle="1" w:styleId="Normal241">
    <w:name w:val="Normal_241"/>
    <w:uiPriority w:val="99"/>
  </w:style>
  <w:style w:type="paragraph" w:customStyle="1" w:styleId="Normal17610">
    <w:name w:val="Normal_176_1_0"/>
    <w:basedOn w:val="Normal242"/>
    <w:uiPriority w:val="99"/>
  </w:style>
  <w:style w:type="paragraph" w:customStyle="1" w:styleId="Normal242">
    <w:name w:val="Normal_242"/>
    <w:uiPriority w:val="99"/>
  </w:style>
  <w:style w:type="paragraph" w:customStyle="1" w:styleId="Normal1530">
    <w:name w:val="Normal_153_0"/>
    <w:basedOn w:val="Normal243"/>
    <w:uiPriority w:val="99"/>
  </w:style>
  <w:style w:type="paragraph" w:customStyle="1" w:styleId="Normal243">
    <w:name w:val="Normal_243"/>
    <w:uiPriority w:val="99"/>
  </w:style>
  <w:style w:type="paragraph" w:customStyle="1" w:styleId="Normal15300">
    <w:name w:val="Normal_153_0_0"/>
    <w:basedOn w:val="Normal244"/>
    <w:uiPriority w:val="99"/>
  </w:style>
  <w:style w:type="paragraph" w:customStyle="1" w:styleId="Normal244">
    <w:name w:val="Normal_244"/>
    <w:uiPriority w:val="99"/>
  </w:style>
  <w:style w:type="paragraph" w:customStyle="1" w:styleId="Normal15400">
    <w:name w:val="Normal_154_0_0"/>
    <w:basedOn w:val="Normal245"/>
    <w:uiPriority w:val="99"/>
  </w:style>
  <w:style w:type="paragraph" w:customStyle="1" w:styleId="Normal245">
    <w:name w:val="Normal_245"/>
    <w:uiPriority w:val="99"/>
  </w:style>
  <w:style w:type="character" w:customStyle="1" w:styleId="Hyperlink0">
    <w:name w:val="Hyperlink_0"/>
    <w:uiPriority w:val="99"/>
    <w:rPr>
      <w:color w:val="0000FF"/>
      <w:u w:val="single"/>
    </w:rPr>
  </w:style>
  <w:style w:type="paragraph" w:customStyle="1" w:styleId="Normal1550">
    <w:name w:val="Normal_155_0"/>
    <w:basedOn w:val="Normal246"/>
    <w:uiPriority w:val="99"/>
  </w:style>
  <w:style w:type="paragraph" w:customStyle="1" w:styleId="Normal246">
    <w:name w:val="Normal_246"/>
    <w:uiPriority w:val="99"/>
  </w:style>
  <w:style w:type="paragraph" w:customStyle="1" w:styleId="Style423">
    <w:name w:val="Style4_23"/>
    <w:basedOn w:val="Normal247"/>
    <w:uiPriority w:val="99"/>
    <w:pPr>
      <w:spacing w:line="252" w:lineRule="exact"/>
      <w:jc w:val="both"/>
    </w:pPr>
    <w:rPr>
      <w:rFonts w:ascii="Courier New" w:hAnsi="Courier New"/>
    </w:rPr>
  </w:style>
  <w:style w:type="paragraph" w:customStyle="1" w:styleId="Normal247">
    <w:name w:val="Normal_247"/>
    <w:uiPriority w:val="99"/>
  </w:style>
  <w:style w:type="paragraph" w:customStyle="1" w:styleId="Normal1640">
    <w:name w:val="Normal_164_0"/>
    <w:basedOn w:val="Normal248"/>
    <w:uiPriority w:val="99"/>
    <w:rPr>
      <w:rFonts w:ascii="Calibri" w:hAnsi="Calibri"/>
    </w:rPr>
  </w:style>
  <w:style w:type="paragraph" w:customStyle="1" w:styleId="Normal248">
    <w:name w:val="Normal_248"/>
    <w:uiPriority w:val="99"/>
  </w:style>
  <w:style w:type="character" w:customStyle="1" w:styleId="FontStyle14655">
    <w:name w:val="Font Style146_55"/>
    <w:basedOn w:val="DefaultParagraphFont"/>
    <w:uiPriority w:val="99"/>
    <w:rPr>
      <w:rFonts w:ascii="Courier New" w:hAnsi="Courier New"/>
      <w:sz w:val="18"/>
    </w:rPr>
  </w:style>
  <w:style w:type="paragraph" w:customStyle="1" w:styleId="Normal300">
    <w:name w:val="Normal_300"/>
    <w:basedOn w:val="Normal249"/>
    <w:uiPriority w:val="99"/>
    <w:rPr>
      <w:rFonts w:ascii="Calibri" w:hAnsi="Calibri"/>
      <w:sz w:val="22"/>
    </w:rPr>
  </w:style>
  <w:style w:type="paragraph" w:customStyle="1" w:styleId="Normal249">
    <w:name w:val="Normal_249"/>
    <w:uiPriority w:val="99"/>
  </w:style>
  <w:style w:type="paragraph" w:customStyle="1" w:styleId="Normal301">
    <w:name w:val="Normal_301"/>
    <w:basedOn w:val="Normal250"/>
    <w:uiPriority w:val="99"/>
    <w:rPr>
      <w:rFonts w:ascii="Calibri" w:hAnsi="Calibri"/>
      <w:sz w:val="22"/>
    </w:rPr>
  </w:style>
  <w:style w:type="paragraph" w:customStyle="1" w:styleId="Normal250">
    <w:name w:val="Normal_250"/>
    <w:uiPriority w:val="99"/>
  </w:style>
  <w:style w:type="paragraph" w:customStyle="1" w:styleId="Normal302">
    <w:name w:val="Normal_302"/>
    <w:basedOn w:val="Normal251"/>
    <w:uiPriority w:val="99"/>
    <w:rPr>
      <w:rFonts w:ascii="Calibri" w:hAnsi="Calibri"/>
      <w:sz w:val="22"/>
    </w:rPr>
  </w:style>
  <w:style w:type="paragraph" w:customStyle="1" w:styleId="Normal251">
    <w:name w:val="Normal_251"/>
    <w:uiPriority w:val="99"/>
  </w:style>
  <w:style w:type="paragraph" w:customStyle="1" w:styleId="Normal1670">
    <w:name w:val="Normal_167_0"/>
    <w:basedOn w:val="Normal253"/>
    <w:uiPriority w:val="99"/>
    <w:rPr>
      <w:rFonts w:ascii="Calibri" w:hAnsi="Calibri"/>
    </w:rPr>
  </w:style>
  <w:style w:type="paragraph" w:customStyle="1" w:styleId="Normal253">
    <w:name w:val="Normal_253"/>
    <w:uiPriority w:val="99"/>
  </w:style>
  <w:style w:type="paragraph" w:customStyle="1" w:styleId="Normal12120">
    <w:name w:val="Normal_121_20"/>
    <w:basedOn w:val="Normal254"/>
    <w:uiPriority w:val="99"/>
    <w:rPr>
      <w:rFonts w:ascii="Cambria" w:hAnsi="Cambria"/>
    </w:rPr>
  </w:style>
  <w:style w:type="paragraph" w:customStyle="1" w:styleId="Normal254">
    <w:name w:val="Normal_254"/>
    <w:uiPriority w:val="99"/>
  </w:style>
  <w:style w:type="paragraph" w:customStyle="1" w:styleId="Normal12121">
    <w:name w:val="Normal_121_21"/>
    <w:basedOn w:val="Normal255"/>
    <w:uiPriority w:val="99"/>
    <w:rPr>
      <w:rFonts w:ascii="Cambria" w:hAnsi="Cambria"/>
    </w:rPr>
  </w:style>
  <w:style w:type="paragraph" w:customStyle="1" w:styleId="Normal255">
    <w:name w:val="Normal_255"/>
    <w:uiPriority w:val="99"/>
  </w:style>
  <w:style w:type="paragraph" w:customStyle="1" w:styleId="Normal1360">
    <w:name w:val="Normal_136_0"/>
    <w:basedOn w:val="Normal256"/>
    <w:uiPriority w:val="99"/>
    <w:rPr>
      <w:rFonts w:ascii="Cambria" w:hAnsi="Cambria"/>
    </w:rPr>
  </w:style>
  <w:style w:type="paragraph" w:customStyle="1" w:styleId="Normal256">
    <w:name w:val="Normal_256"/>
    <w:uiPriority w:val="99"/>
  </w:style>
  <w:style w:type="paragraph" w:customStyle="1" w:styleId="Normal257">
    <w:name w:val="Normal_257"/>
    <w:uiPriority w:val="99"/>
  </w:style>
  <w:style w:type="character" w:customStyle="1" w:styleId="Emphasis00">
    <w:name w:val="Emphasis_0_0"/>
    <w:basedOn w:val="DefaultParagraphFont"/>
    <w:uiPriority w:val="99"/>
    <w:rPr>
      <w:i/>
    </w:rPr>
  </w:style>
  <w:style w:type="paragraph" w:customStyle="1" w:styleId="Normal1600">
    <w:name w:val="Normal_160_0"/>
    <w:basedOn w:val="Normal258"/>
    <w:uiPriority w:val="99"/>
  </w:style>
  <w:style w:type="paragraph" w:customStyle="1" w:styleId="Normal258">
    <w:name w:val="Normal_258"/>
    <w:uiPriority w:val="99"/>
  </w:style>
  <w:style w:type="paragraph" w:customStyle="1" w:styleId="Normal259">
    <w:name w:val="Normal_259"/>
    <w:uiPriority w:val="99"/>
  </w:style>
  <w:style w:type="character" w:customStyle="1" w:styleId="FontStyle14656">
    <w:name w:val="Font Style146_56"/>
    <w:basedOn w:val="DefaultParagraphFont"/>
    <w:uiPriority w:val="99"/>
    <w:rPr>
      <w:rFonts w:ascii="Courier New" w:hAnsi="Courier New"/>
      <w:sz w:val="18"/>
    </w:rPr>
  </w:style>
  <w:style w:type="paragraph" w:customStyle="1" w:styleId="Style424">
    <w:name w:val="Style4_24"/>
    <w:basedOn w:val="Normal2600"/>
    <w:uiPriority w:val="99"/>
    <w:pPr>
      <w:spacing w:line="252" w:lineRule="exact"/>
      <w:jc w:val="both"/>
    </w:pPr>
    <w:rPr>
      <w:rFonts w:ascii="Courier New" w:hAnsi="Courier New"/>
    </w:rPr>
  </w:style>
  <w:style w:type="paragraph" w:customStyle="1" w:styleId="Normal2600">
    <w:name w:val="Normal_260"/>
    <w:uiPriority w:val="99"/>
  </w:style>
  <w:style w:type="character" w:customStyle="1" w:styleId="FontStyle14657">
    <w:name w:val="Font Style146_57"/>
    <w:basedOn w:val="DefaultParagraphFont"/>
    <w:uiPriority w:val="99"/>
    <w:rPr>
      <w:rFonts w:ascii="Courier New" w:hAnsi="Courier New"/>
      <w:sz w:val="18"/>
    </w:rPr>
  </w:style>
  <w:style w:type="paragraph" w:customStyle="1" w:styleId="Style425">
    <w:name w:val="Style4_25"/>
    <w:basedOn w:val="Normal2610"/>
    <w:uiPriority w:val="99"/>
    <w:pPr>
      <w:spacing w:line="252" w:lineRule="exact"/>
      <w:jc w:val="both"/>
    </w:pPr>
    <w:rPr>
      <w:rFonts w:ascii="Courier New" w:hAnsi="Courier New"/>
    </w:rPr>
  </w:style>
  <w:style w:type="paragraph" w:customStyle="1" w:styleId="Normal2610">
    <w:name w:val="Normal_261"/>
    <w:uiPriority w:val="99"/>
  </w:style>
  <w:style w:type="paragraph" w:customStyle="1" w:styleId="Style426">
    <w:name w:val="Style4_26"/>
    <w:basedOn w:val="Normal262"/>
    <w:uiPriority w:val="99"/>
    <w:pPr>
      <w:spacing w:line="252" w:lineRule="exact"/>
      <w:jc w:val="both"/>
    </w:pPr>
    <w:rPr>
      <w:rFonts w:ascii="Courier New" w:hAnsi="Courier New"/>
    </w:rPr>
  </w:style>
  <w:style w:type="paragraph" w:customStyle="1" w:styleId="Normal262">
    <w:name w:val="Normal_262"/>
    <w:uiPriority w:val="99"/>
  </w:style>
  <w:style w:type="paragraph" w:customStyle="1" w:styleId="Normal1763">
    <w:name w:val="Normal_176_3"/>
    <w:basedOn w:val="Normal263"/>
    <w:uiPriority w:val="99"/>
  </w:style>
  <w:style w:type="paragraph" w:customStyle="1" w:styleId="Normal263">
    <w:name w:val="Normal_263"/>
    <w:uiPriority w:val="99"/>
  </w:style>
  <w:style w:type="paragraph" w:customStyle="1" w:styleId="Normal264">
    <w:name w:val="Normal_264"/>
    <w:uiPriority w:val="99"/>
  </w:style>
  <w:style w:type="character" w:customStyle="1" w:styleId="FontStyle146560">
    <w:name w:val="Font Style146_56_0"/>
    <w:basedOn w:val="DefaultParagraphFont"/>
    <w:uiPriority w:val="99"/>
    <w:rPr>
      <w:rFonts w:ascii="Courier New" w:hAnsi="Courier New"/>
      <w:sz w:val="18"/>
    </w:rPr>
  </w:style>
  <w:style w:type="paragraph" w:customStyle="1" w:styleId="Style4240">
    <w:name w:val="Style4_24_0"/>
    <w:basedOn w:val="Normal265"/>
    <w:uiPriority w:val="99"/>
    <w:pPr>
      <w:spacing w:line="252" w:lineRule="exact"/>
      <w:jc w:val="both"/>
    </w:pPr>
    <w:rPr>
      <w:rFonts w:ascii="Courier New" w:hAnsi="Courier New"/>
    </w:rPr>
  </w:style>
  <w:style w:type="paragraph" w:customStyle="1" w:styleId="Normal265">
    <w:name w:val="Normal_265"/>
    <w:uiPriority w:val="99"/>
  </w:style>
  <w:style w:type="character" w:customStyle="1" w:styleId="FontStyle146570">
    <w:name w:val="Font Style146_57_0"/>
    <w:basedOn w:val="DefaultParagraphFont"/>
    <w:uiPriority w:val="99"/>
    <w:rPr>
      <w:rFonts w:ascii="Courier New" w:hAnsi="Courier New"/>
      <w:sz w:val="18"/>
    </w:rPr>
  </w:style>
  <w:style w:type="paragraph" w:customStyle="1" w:styleId="Style4250">
    <w:name w:val="Style4_25_0"/>
    <w:basedOn w:val="Normal266"/>
    <w:uiPriority w:val="99"/>
    <w:pPr>
      <w:spacing w:line="252" w:lineRule="exact"/>
      <w:jc w:val="both"/>
    </w:pPr>
    <w:rPr>
      <w:rFonts w:ascii="Courier New" w:hAnsi="Courier New"/>
    </w:rPr>
  </w:style>
  <w:style w:type="paragraph" w:customStyle="1" w:styleId="Normal266">
    <w:name w:val="Normal_266"/>
    <w:uiPriority w:val="99"/>
  </w:style>
  <w:style w:type="paragraph" w:customStyle="1" w:styleId="Style4260">
    <w:name w:val="Style4_26_0"/>
    <w:basedOn w:val="Normal267"/>
    <w:uiPriority w:val="99"/>
    <w:pPr>
      <w:spacing w:line="252" w:lineRule="exact"/>
      <w:jc w:val="both"/>
    </w:pPr>
    <w:rPr>
      <w:rFonts w:ascii="Courier New" w:hAnsi="Courier New"/>
    </w:rPr>
  </w:style>
  <w:style w:type="paragraph" w:customStyle="1" w:styleId="Normal267">
    <w:name w:val="Normal_267"/>
    <w:uiPriority w:val="99"/>
  </w:style>
  <w:style w:type="paragraph" w:customStyle="1" w:styleId="Normal17630">
    <w:name w:val="Normal_176_3_0"/>
    <w:basedOn w:val="Normal268"/>
    <w:uiPriority w:val="99"/>
  </w:style>
  <w:style w:type="paragraph" w:customStyle="1" w:styleId="Normal268">
    <w:name w:val="Normal_268"/>
    <w:uiPriority w:val="99"/>
  </w:style>
  <w:style w:type="paragraph" w:customStyle="1" w:styleId="Normal269">
    <w:name w:val="Normal_269"/>
    <w:uiPriority w:val="99"/>
  </w:style>
  <w:style w:type="paragraph" w:customStyle="1" w:styleId="Normal270">
    <w:name w:val="Normal_270"/>
    <w:uiPriority w:val="99"/>
  </w:style>
  <w:style w:type="paragraph" w:customStyle="1" w:styleId="Normal392">
    <w:name w:val="Normal_39_2"/>
    <w:basedOn w:val="Normal271"/>
    <w:uiPriority w:val="99"/>
    <w:rPr>
      <w:rFonts w:ascii="Cambria" w:hAnsi="Cambria"/>
    </w:rPr>
  </w:style>
  <w:style w:type="paragraph" w:customStyle="1" w:styleId="Normal271">
    <w:name w:val="Normal_271"/>
    <w:uiPriority w:val="99"/>
  </w:style>
  <w:style w:type="paragraph" w:customStyle="1" w:styleId="Normal2230">
    <w:name w:val="Normal_223_0"/>
    <w:basedOn w:val="Normal272"/>
    <w:uiPriority w:val="99"/>
  </w:style>
  <w:style w:type="paragraph" w:customStyle="1" w:styleId="Normal272">
    <w:name w:val="Normal_272"/>
    <w:uiPriority w:val="99"/>
  </w:style>
  <w:style w:type="paragraph" w:customStyle="1" w:styleId="Normal4201">
    <w:name w:val="Normal_42_0_1"/>
    <w:basedOn w:val="Normal273"/>
    <w:uiPriority w:val="99"/>
    <w:rPr>
      <w:rFonts w:ascii="Cambria" w:hAnsi="Cambria"/>
    </w:rPr>
  </w:style>
  <w:style w:type="paragraph" w:customStyle="1" w:styleId="Normal273">
    <w:name w:val="Normal_273"/>
    <w:uiPriority w:val="99"/>
  </w:style>
  <w:style w:type="paragraph" w:customStyle="1" w:styleId="Normal386">
    <w:name w:val="Normal_38_6"/>
    <w:basedOn w:val="Normal274"/>
    <w:uiPriority w:val="99"/>
    <w:rPr>
      <w:rFonts w:ascii="Cambria" w:hAnsi="Cambria"/>
    </w:rPr>
  </w:style>
  <w:style w:type="paragraph" w:customStyle="1" w:styleId="Normal274">
    <w:name w:val="Normal_274"/>
    <w:uiPriority w:val="99"/>
  </w:style>
  <w:style w:type="paragraph" w:customStyle="1" w:styleId="Normal2260">
    <w:name w:val="Normal_226_0"/>
    <w:basedOn w:val="Normal275"/>
    <w:uiPriority w:val="99"/>
  </w:style>
  <w:style w:type="paragraph" w:customStyle="1" w:styleId="Normal275">
    <w:name w:val="Normal_275"/>
    <w:uiPriority w:val="99"/>
  </w:style>
  <w:style w:type="paragraph" w:customStyle="1" w:styleId="Normal2270">
    <w:name w:val="Normal_227_0"/>
    <w:basedOn w:val="Normal276"/>
    <w:uiPriority w:val="99"/>
  </w:style>
  <w:style w:type="paragraph" w:customStyle="1" w:styleId="Normal276">
    <w:name w:val="Normal_276"/>
    <w:uiPriority w:val="99"/>
  </w:style>
  <w:style w:type="paragraph" w:customStyle="1" w:styleId="Normal2280">
    <w:name w:val="Normal_228_0"/>
    <w:basedOn w:val="Normal277"/>
    <w:uiPriority w:val="99"/>
  </w:style>
  <w:style w:type="paragraph" w:customStyle="1" w:styleId="Normal277">
    <w:name w:val="Normal_277"/>
    <w:uiPriority w:val="99"/>
  </w:style>
  <w:style w:type="paragraph" w:customStyle="1" w:styleId="Normal2290">
    <w:name w:val="Normal_229_0"/>
    <w:basedOn w:val="Normal278"/>
    <w:uiPriority w:val="99"/>
  </w:style>
  <w:style w:type="paragraph" w:customStyle="1" w:styleId="Normal278">
    <w:name w:val="Normal_278"/>
    <w:uiPriority w:val="99"/>
  </w:style>
  <w:style w:type="paragraph" w:customStyle="1" w:styleId="Normal2300">
    <w:name w:val="Normal_230_0"/>
    <w:basedOn w:val="Normal279"/>
    <w:uiPriority w:val="99"/>
  </w:style>
  <w:style w:type="paragraph" w:customStyle="1" w:styleId="Normal279">
    <w:name w:val="Normal_279"/>
    <w:uiPriority w:val="99"/>
  </w:style>
  <w:style w:type="paragraph" w:customStyle="1" w:styleId="Normal2310">
    <w:name w:val="Normal_231_0"/>
    <w:basedOn w:val="Normal280"/>
    <w:uiPriority w:val="99"/>
  </w:style>
  <w:style w:type="paragraph" w:customStyle="1" w:styleId="Normal280">
    <w:name w:val="Normal_280"/>
    <w:uiPriority w:val="99"/>
  </w:style>
  <w:style w:type="paragraph" w:customStyle="1" w:styleId="Normal2320">
    <w:name w:val="Normal_232_0"/>
    <w:basedOn w:val="Normal281"/>
    <w:uiPriority w:val="99"/>
  </w:style>
  <w:style w:type="paragraph" w:customStyle="1" w:styleId="Normal281">
    <w:name w:val="Normal_281"/>
    <w:uiPriority w:val="99"/>
  </w:style>
  <w:style w:type="paragraph" w:customStyle="1" w:styleId="Normal2321">
    <w:name w:val="Normal_232_1"/>
    <w:basedOn w:val="Normal282"/>
    <w:uiPriority w:val="99"/>
  </w:style>
  <w:style w:type="paragraph" w:customStyle="1" w:styleId="Normal282">
    <w:name w:val="Normal_282"/>
    <w:uiPriority w:val="99"/>
  </w:style>
  <w:style w:type="paragraph" w:customStyle="1" w:styleId="Normal2340">
    <w:name w:val="Normal_234_0"/>
    <w:basedOn w:val="Normal283"/>
    <w:uiPriority w:val="99"/>
  </w:style>
  <w:style w:type="paragraph" w:customStyle="1" w:styleId="Normal283">
    <w:name w:val="Normal_283"/>
    <w:uiPriority w:val="99"/>
  </w:style>
  <w:style w:type="paragraph" w:customStyle="1" w:styleId="Normal383">
    <w:name w:val="Normal_38_3"/>
    <w:basedOn w:val="Normal284"/>
    <w:uiPriority w:val="99"/>
    <w:rPr>
      <w:rFonts w:ascii="Cambria" w:hAnsi="Cambria"/>
    </w:rPr>
  </w:style>
  <w:style w:type="paragraph" w:customStyle="1" w:styleId="Normal284">
    <w:name w:val="Normal_284"/>
    <w:uiPriority w:val="99"/>
  </w:style>
  <w:style w:type="paragraph" w:customStyle="1" w:styleId="Normal285">
    <w:name w:val="Normal_285"/>
    <w:uiPriority w:val="99"/>
  </w:style>
  <w:style w:type="paragraph" w:customStyle="1" w:styleId="Normal1560">
    <w:name w:val="Normal_156_0"/>
    <w:basedOn w:val="Normal286"/>
    <w:uiPriority w:val="99"/>
  </w:style>
  <w:style w:type="paragraph" w:customStyle="1" w:styleId="Normal286">
    <w:name w:val="Normal_286"/>
    <w:uiPriority w:val="99"/>
  </w:style>
  <w:style w:type="paragraph" w:customStyle="1" w:styleId="Normal16000">
    <w:name w:val="Normal_160_0_0"/>
    <w:basedOn w:val="Normal287"/>
    <w:uiPriority w:val="99"/>
  </w:style>
  <w:style w:type="paragraph" w:customStyle="1" w:styleId="Normal287">
    <w:name w:val="Normal_287"/>
    <w:uiPriority w:val="99"/>
  </w:style>
  <w:style w:type="paragraph" w:customStyle="1" w:styleId="Normal1610">
    <w:name w:val="Normal_161_0"/>
    <w:basedOn w:val="Normal288"/>
    <w:uiPriority w:val="99"/>
  </w:style>
  <w:style w:type="paragraph" w:customStyle="1" w:styleId="Normal288">
    <w:name w:val="Normal_288"/>
    <w:uiPriority w:val="99"/>
  </w:style>
  <w:style w:type="paragraph" w:customStyle="1" w:styleId="Normal1620">
    <w:name w:val="Normal_162_0"/>
    <w:basedOn w:val="Normal289"/>
    <w:uiPriority w:val="99"/>
  </w:style>
  <w:style w:type="paragraph" w:customStyle="1" w:styleId="Normal289">
    <w:name w:val="Normal_289"/>
    <w:uiPriority w:val="99"/>
  </w:style>
  <w:style w:type="paragraph" w:customStyle="1" w:styleId="Normal1630">
    <w:name w:val="Normal_163_0"/>
    <w:basedOn w:val="Normal290"/>
    <w:uiPriority w:val="99"/>
  </w:style>
  <w:style w:type="paragraph" w:customStyle="1" w:styleId="Normal290">
    <w:name w:val="Normal_290"/>
    <w:uiPriority w:val="99"/>
  </w:style>
  <w:style w:type="paragraph" w:customStyle="1" w:styleId="Normal16400">
    <w:name w:val="Normal_164_0_0"/>
    <w:basedOn w:val="Normal291"/>
    <w:uiPriority w:val="99"/>
  </w:style>
  <w:style w:type="paragraph" w:customStyle="1" w:styleId="Normal291">
    <w:name w:val="Normal_291"/>
    <w:uiPriority w:val="99"/>
  </w:style>
  <w:style w:type="paragraph" w:customStyle="1" w:styleId="Normal1650">
    <w:name w:val="Normal_165_0"/>
    <w:basedOn w:val="Normal292"/>
    <w:uiPriority w:val="99"/>
  </w:style>
  <w:style w:type="paragraph" w:customStyle="1" w:styleId="Normal292">
    <w:name w:val="Normal_292"/>
    <w:uiPriority w:val="99"/>
  </w:style>
  <w:style w:type="paragraph" w:customStyle="1" w:styleId="Normal1660">
    <w:name w:val="Normal_166_0"/>
    <w:basedOn w:val="Normal293"/>
    <w:uiPriority w:val="99"/>
  </w:style>
  <w:style w:type="paragraph" w:customStyle="1" w:styleId="Normal293">
    <w:name w:val="Normal_293"/>
    <w:uiPriority w:val="99"/>
  </w:style>
  <w:style w:type="paragraph" w:customStyle="1" w:styleId="Normal16200">
    <w:name w:val="Normal_162_0_0"/>
    <w:basedOn w:val="Normal294"/>
    <w:uiPriority w:val="99"/>
  </w:style>
  <w:style w:type="paragraph" w:customStyle="1" w:styleId="Normal294">
    <w:name w:val="Normal_294"/>
    <w:uiPriority w:val="99"/>
  </w:style>
  <w:style w:type="paragraph" w:customStyle="1" w:styleId="Normal16300">
    <w:name w:val="Normal_163_0_0"/>
    <w:basedOn w:val="Normal295"/>
    <w:uiPriority w:val="99"/>
  </w:style>
  <w:style w:type="paragraph" w:customStyle="1" w:styleId="Normal295">
    <w:name w:val="Normal_295"/>
    <w:uiPriority w:val="99"/>
  </w:style>
  <w:style w:type="paragraph" w:customStyle="1" w:styleId="Normal16500">
    <w:name w:val="Normal_165_0_0"/>
    <w:basedOn w:val="Normal296"/>
    <w:uiPriority w:val="99"/>
  </w:style>
  <w:style w:type="paragraph" w:customStyle="1" w:styleId="Normal296">
    <w:name w:val="Normal_296"/>
    <w:uiPriority w:val="99"/>
  </w:style>
  <w:style w:type="paragraph" w:customStyle="1" w:styleId="Normal297">
    <w:name w:val="Normal_297"/>
    <w:uiPriority w:val="99"/>
  </w:style>
  <w:style w:type="paragraph" w:styleId="TOC1">
    <w:name w:val="toc 1"/>
    <w:basedOn w:val="Normal"/>
    <w:next w:val="Normal"/>
    <w:autoRedefine/>
    <w:rsid w:val="00805BCE"/>
  </w:style>
  <w:style w:type="paragraph" w:styleId="TOC2">
    <w:name w:val="toc 2"/>
    <w:basedOn w:val="Normal"/>
    <w:next w:val="Normal"/>
    <w:autoRedefine/>
    <w:rsid w:val="00805BCE"/>
    <w:pPr>
      <w:ind w:left="240"/>
    </w:pPr>
  </w:style>
  <w:style w:type="paragraph" w:styleId="TOC3">
    <w:name w:val="toc 3"/>
    <w:basedOn w:val="Normal"/>
    <w:next w:val="Normal"/>
    <w:autoRedefine/>
    <w:rsid w:val="00805BCE"/>
    <w:pPr>
      <w:ind w:left="480"/>
    </w:pPr>
  </w:style>
  <w:style w:type="paragraph" w:styleId="TOC4">
    <w:name w:val="toc 4"/>
    <w:basedOn w:val="Normal"/>
    <w:next w:val="Normal"/>
    <w:autoRedefine/>
    <w:rsid w:val="00805BCE"/>
    <w:pPr>
      <w:ind w:left="720"/>
    </w:pPr>
  </w:style>
  <w:style w:type="paragraph" w:styleId="TOC5">
    <w:name w:val="toc 5"/>
    <w:basedOn w:val="Normal"/>
    <w:next w:val="Normal"/>
    <w:autoRedefine/>
    <w:rsid w:val="00805BCE"/>
    <w:pPr>
      <w:ind w:left="960"/>
    </w:pPr>
  </w:style>
  <w:style w:type="paragraph" w:styleId="TOC6">
    <w:name w:val="toc 6"/>
    <w:basedOn w:val="Normal"/>
    <w:next w:val="Normal"/>
    <w:autoRedefine/>
    <w:rsid w:val="00805BCE"/>
    <w:pPr>
      <w:ind w:left="1200"/>
    </w:pPr>
  </w:style>
  <w:style w:type="paragraph" w:styleId="TOC7">
    <w:name w:val="toc 7"/>
    <w:basedOn w:val="Normal"/>
    <w:next w:val="Normal"/>
    <w:autoRedefine/>
    <w:rsid w:val="00805BCE"/>
    <w:pPr>
      <w:ind w:left="1440"/>
    </w:pPr>
  </w:style>
  <w:style w:type="paragraph" w:styleId="TOC8">
    <w:name w:val="toc 8"/>
    <w:basedOn w:val="Normal"/>
    <w:next w:val="Normal"/>
    <w:autoRedefine/>
    <w:rsid w:val="00805BCE"/>
    <w:pPr>
      <w:ind w:left="1680"/>
    </w:pPr>
  </w:style>
  <w:style w:type="paragraph" w:styleId="TOC9">
    <w:name w:val="toc 9"/>
    <w:basedOn w:val="Normal"/>
    <w:next w:val="Normal"/>
    <w:autoRedefine/>
    <w:rsid w:val="00805BCE"/>
    <w:pPr>
      <w:ind w:left="1920"/>
    </w:pPr>
  </w:style>
  <w:style w:type="paragraph" w:customStyle="1" w:styleId="Normal298">
    <w:name w:val="Normal_298"/>
    <w:qFormat/>
    <w:rPr>
      <w:sz w:val="24"/>
      <w:szCs w:val="24"/>
    </w:rPr>
  </w:style>
  <w:style w:type="character" w:customStyle="1" w:styleId="Emphasis1">
    <w:name w:val="Emphasis_1"/>
    <w:basedOn w:val="DefaultParagraphFont"/>
    <w:qFormat/>
    <w:rsid w:val="00EF7B96"/>
    <w:rPr>
      <w:i/>
      <w:iCs/>
      <w:rtl w:val="0"/>
    </w:rPr>
  </w:style>
  <w:style w:type="paragraph" w:customStyle="1" w:styleId="Normal01">
    <w:name w:val="Normal_0_1"/>
    <w:qFormat/>
    <w:rPr>
      <w:rFonts w:ascii="Cambria" w:eastAsia="Cambria" w:hAnsi="Cambria" w:cs="Cambria"/>
      <w:szCs w:val="24"/>
    </w:rPr>
  </w:style>
  <w:style w:type="paragraph" w:styleId="BalloonText">
    <w:name w:val="Balloon Text"/>
    <w:basedOn w:val="Normal"/>
    <w:link w:val="BalloonTextChar"/>
    <w:rsid w:val="00403029"/>
    <w:rPr>
      <w:rFonts w:ascii="Tahoma" w:hAnsi="Tahoma" w:cs="Tahoma"/>
      <w:sz w:val="16"/>
      <w:szCs w:val="16"/>
    </w:rPr>
  </w:style>
  <w:style w:type="character" w:customStyle="1" w:styleId="BalloonTextChar">
    <w:name w:val="Balloon Text Char"/>
    <w:basedOn w:val="DefaultParagraphFont"/>
    <w:link w:val="BalloonText"/>
    <w:rsid w:val="00403029"/>
    <w:rPr>
      <w:rFonts w:ascii="Tahoma" w:eastAsia="Cambri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7" Type="http://schemas.openxmlformats.org/officeDocument/2006/relationships/hyperlink" Target="file:///C:\HYPO_NET\Posudky\2014\www.znalec.cc" TargetMode="Externa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jpeg"/><Relationship Id="rId2" Type="http://schemas.openxmlformats.org/officeDocument/2006/relationships/settings" Target="settings.xml"/><Relationship Id="rId16" Type="http://schemas.openxmlformats.org/officeDocument/2006/relationships/hyperlink" Target="file:///C:\HYPO_NET\Posudky\index.php%3fyggid=403" TargetMode="External"/><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54" Type="http://schemas.openxmlformats.org/officeDocument/2006/relationships/header" Target="header1.xml"/><Relationship Id="rId1" Type="http://schemas.openxmlformats.org/officeDocument/2006/relationships/styles" Target="styles.xml"/><Relationship Id="rId6" Type="http://schemas.openxmlformats.org/officeDocument/2006/relationships/hyperlink" Target="mailto:peter.villant@gmail.com" TargetMode="Externa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jpeg"/><Relationship Id="rId58" Type="http://schemas.microsoft.com/office/2007/relationships/stylesWithEffects" Target="stylesWithEffects.xml"/><Relationship Id="rId5" Type="http://schemas.openxmlformats.org/officeDocument/2006/relationships/endnotes" Target="endnotes.xml"/><Relationship Id="rId15" Type="http://schemas.openxmlformats.org/officeDocument/2006/relationships/hyperlink" Target="file:///C:\HYPO_NET\Posudky\index.php%3fyggid=81" TargetMode="External"/><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jpe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66</Pages>
  <Words>9024</Words>
  <Characters>51443</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Vierka</dc:creator>
  <cp:lastModifiedBy>Užívateľ</cp:lastModifiedBy>
  <cp:revision>5</cp:revision>
  <dcterms:created xsi:type="dcterms:W3CDTF">2016-06-21T14:20:00Z</dcterms:created>
  <dcterms:modified xsi:type="dcterms:W3CDTF">2016-06-21T19:28:00Z</dcterms:modified>
</cp:coreProperties>
</file>