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797" w:rsidRDefault="00701797">
      <w:pPr>
        <w:jc w:val="both"/>
        <w:sectPr w:rsidR="00701797">
          <w:pgSz w:w="11906" w:h="16838"/>
          <w:pgMar w:top="1417" w:right="850" w:bottom="1417" w:left="1417" w:header="708" w:footer="708" w:gutter="0"/>
          <w:cols w:space="708"/>
          <w:titlePg/>
          <w:docGrid w:linePitch="360"/>
        </w:sectPr>
      </w:pPr>
    </w:p>
    <w:p w:rsidR="00EF357C" w:rsidRDefault="00701797">
      <w:pPr>
        <w:jc w:val="both"/>
        <w:rPr>
          <w:rStyle w:val="Zvraznenie"/>
          <w:i w:val="0"/>
          <w:color w:val="000000"/>
        </w:rPr>
      </w:pPr>
      <w:r>
        <w:rPr>
          <w:b/>
          <w:color w:val="000000"/>
        </w:rPr>
        <w:t>Znalec:</w:t>
      </w:r>
      <w:r>
        <w:rPr>
          <w:rStyle w:val="Zvraznenie"/>
          <w:i w:val="0"/>
          <w:color w:val="000000"/>
        </w:rPr>
        <w:t xml:space="preserve"> </w:t>
      </w:r>
      <w:r w:rsidR="00EF357C">
        <w:rPr>
          <w:rStyle w:val="Zvraznenie"/>
          <w:i w:val="0"/>
          <w:color w:val="000000"/>
        </w:rPr>
        <w:tab/>
      </w:r>
      <w:r w:rsidR="00EF357C">
        <w:rPr>
          <w:rStyle w:val="Zvraznenie"/>
          <w:i w:val="0"/>
          <w:color w:val="000000"/>
        </w:rPr>
        <w:tab/>
      </w:r>
      <w:r>
        <w:rPr>
          <w:rStyle w:val="Zvraznenie"/>
          <w:i w:val="0"/>
          <w:color w:val="000000"/>
        </w:rPr>
        <w:tab/>
        <w:t xml:space="preserve">Ing. Milan Vyparina, Košťany nad Turcom č. 15, 038 41 Košťany nad Turcom, </w:t>
      </w:r>
    </w:p>
    <w:p w:rsidR="001C3A50" w:rsidRDefault="00701797" w:rsidP="00EF357C">
      <w:pPr>
        <w:ind w:left="1440" w:firstLine="720"/>
        <w:jc w:val="both"/>
      </w:pPr>
      <w:r>
        <w:rPr>
          <w:rStyle w:val="Zvraznenie"/>
          <w:i w:val="0"/>
          <w:color w:val="000000"/>
        </w:rPr>
        <w:t>evidenčné číslo znalca 913840, č.t. 0905 833 884</w:t>
      </w:r>
    </w:p>
    <w:p w:rsidR="001C3A50" w:rsidRDefault="001C3A50"/>
    <w:p w:rsidR="001C3A50" w:rsidRDefault="00701797">
      <w:pPr>
        <w:jc w:val="both"/>
      </w:pPr>
      <w:r>
        <w:rPr>
          <w:b/>
          <w:color w:val="000000"/>
        </w:rPr>
        <w:t>Zadávateľ:</w:t>
      </w:r>
      <w:r>
        <w:rPr>
          <w:rStyle w:val="Zvraznenie"/>
          <w:i w:val="0"/>
          <w:color w:val="000000"/>
        </w:rPr>
        <w:t xml:space="preserve"> </w:t>
      </w:r>
      <w:r w:rsidR="00EF357C">
        <w:rPr>
          <w:rStyle w:val="Zvraznenie"/>
          <w:i w:val="0"/>
          <w:color w:val="000000"/>
        </w:rPr>
        <w:tab/>
      </w:r>
      <w:r w:rsidR="00EF357C">
        <w:rPr>
          <w:rStyle w:val="Zvraznenie"/>
          <w:i w:val="0"/>
          <w:color w:val="000000"/>
        </w:rPr>
        <w:tab/>
      </w:r>
      <w:r>
        <w:rPr>
          <w:rStyle w:val="Zvraznenie"/>
          <w:i w:val="0"/>
          <w:color w:val="000000"/>
        </w:rPr>
        <w:t>WEMOVE INVESTMENT, a.s., Vojtecha Tvrdého 793/21, 010 01 Žilina</w:t>
      </w:r>
    </w:p>
    <w:p w:rsidR="001C3A50" w:rsidRDefault="001C3A50"/>
    <w:p w:rsidR="001C3A50" w:rsidRDefault="00701797">
      <w:pPr>
        <w:jc w:val="both"/>
      </w:pPr>
      <w:r>
        <w:rPr>
          <w:b/>
          <w:color w:val="000000"/>
        </w:rPr>
        <w:t>Číslo objednávky:</w:t>
      </w:r>
      <w:r>
        <w:rPr>
          <w:rStyle w:val="Zvraznenie"/>
          <w:i w:val="0"/>
          <w:color w:val="000000"/>
        </w:rPr>
        <w:t xml:space="preserve"> </w:t>
      </w:r>
      <w:r w:rsidR="00EF357C">
        <w:rPr>
          <w:rStyle w:val="Zvraznenie"/>
          <w:i w:val="0"/>
          <w:color w:val="000000"/>
        </w:rPr>
        <w:tab/>
      </w:r>
      <w:r>
        <w:rPr>
          <w:rStyle w:val="Zvraznenie"/>
          <w:i w:val="0"/>
          <w:color w:val="000000"/>
        </w:rPr>
        <w:t>objednávka zo dňa 19.2.2016</w:t>
      </w:r>
    </w:p>
    <w:p w:rsidR="001C3A50" w:rsidRDefault="001C3A50"/>
    <w:p w:rsidR="001C3A50" w:rsidRDefault="001C3A50"/>
    <w:p w:rsidR="001C3A50" w:rsidRDefault="001C3A50"/>
    <w:p w:rsidR="001C3A50" w:rsidRDefault="001C3A50"/>
    <w:p w:rsidR="001C3A50" w:rsidRDefault="001C3A50"/>
    <w:p w:rsidR="001C3A50" w:rsidRDefault="001C3A50"/>
    <w:p w:rsidR="00EF357C" w:rsidRDefault="00EF357C"/>
    <w:p w:rsidR="00EF357C" w:rsidRDefault="00EF357C"/>
    <w:p w:rsidR="001C3A50" w:rsidRDefault="001C3A50"/>
    <w:p w:rsidR="001C3A50" w:rsidRDefault="001C3A50"/>
    <w:p w:rsidR="001C3A50" w:rsidRDefault="001C3A50"/>
    <w:p w:rsidR="001C3A50" w:rsidRDefault="00701797">
      <w:pPr>
        <w:jc w:val="center"/>
      </w:pPr>
      <w:r>
        <w:rPr>
          <w:b/>
          <w:color w:val="000000"/>
          <w:sz w:val="72"/>
        </w:rPr>
        <w:t>ZNALECKÝ POSUDOK</w:t>
      </w:r>
    </w:p>
    <w:p w:rsidR="001C3A50" w:rsidRDefault="00EF357C">
      <w:pPr>
        <w:jc w:val="center"/>
      </w:pPr>
      <w:r>
        <w:rPr>
          <w:noProof/>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0</wp:posOffset>
                </wp:positionV>
                <wp:extent cx="5760085" cy="0"/>
                <wp:effectExtent l="12065" t="13335" r="9525" b="571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A7A6A" id="Line 2" o:spid="_x0000_s1026" style="position:absolute;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g28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"/>
            </w:pict>
          </mc:Fallback>
        </mc:AlternateContent>
      </w:r>
    </w:p>
    <w:p w:rsidR="001C3A50" w:rsidRDefault="00701797" w:rsidP="00EF357C">
      <w:pPr>
        <w:jc w:val="center"/>
      </w:pPr>
      <w:r>
        <w:rPr>
          <w:b/>
          <w:color w:val="000000"/>
        </w:rPr>
        <w:t>číslo úkonu:</w:t>
      </w:r>
      <w:r>
        <w:rPr>
          <w:rStyle w:val="Zvraznenie"/>
          <w:i w:val="0"/>
          <w:color w:val="000000"/>
        </w:rPr>
        <w:t xml:space="preserve">  28/2016</w:t>
      </w:r>
    </w:p>
    <w:p w:rsidR="001C3A50" w:rsidRDefault="001C3A50"/>
    <w:p w:rsidR="001C3A50" w:rsidRDefault="001C3A50"/>
    <w:p w:rsidR="001C3A50" w:rsidRDefault="001C3A50"/>
    <w:p w:rsidR="001C3A50" w:rsidRDefault="001C3A50"/>
    <w:p w:rsidR="001C3A50" w:rsidRDefault="001C3A50"/>
    <w:p w:rsidR="006A4B02" w:rsidRDefault="006A4B02"/>
    <w:p w:rsidR="001C3A50" w:rsidRDefault="001C3A50"/>
    <w:p w:rsidR="001C3A50" w:rsidRDefault="00701797">
      <w:pPr>
        <w:jc w:val="both"/>
      </w:pPr>
      <w:r>
        <w:rPr>
          <w:b/>
          <w:color w:val="000000"/>
        </w:rPr>
        <w:t>Vo veci:</w:t>
      </w:r>
      <w:r>
        <w:rPr>
          <w:rStyle w:val="Zvraznenie"/>
          <w:i w:val="0"/>
          <w:color w:val="000000"/>
        </w:rPr>
        <w:t xml:space="preserve"> </w:t>
      </w:r>
    </w:p>
    <w:p w:rsidR="001C3A50" w:rsidRDefault="00701797">
      <w:pPr>
        <w:jc w:val="both"/>
      </w:pPr>
      <w:r>
        <w:rPr>
          <w:b/>
          <w:color w:val="000000"/>
        </w:rPr>
        <w:t>Stanovenia všeobecnej hodnoty pre účel vykonania dobrovoľnej dražby:</w:t>
      </w:r>
      <w:r>
        <w:rPr>
          <w:rStyle w:val="Zvraznenie"/>
          <w:i w:val="0"/>
          <w:color w:val="000000"/>
        </w:rPr>
        <w:t xml:space="preserve"> </w:t>
      </w:r>
    </w:p>
    <w:p w:rsidR="001C3A50" w:rsidRDefault="00701797" w:rsidP="00EF357C">
      <w:pPr>
        <w:numPr>
          <w:ilvl w:val="0"/>
          <w:numId w:val="2"/>
        </w:numPr>
        <w:ind w:left="360"/>
        <w:jc w:val="both"/>
      </w:pPr>
      <w:r>
        <w:rPr>
          <w:rStyle w:val="Zvraznenie"/>
          <w:i w:val="0"/>
          <w:color w:val="000000"/>
        </w:rPr>
        <w:t>nebytového priestoru č. 01 nachádzajúceho sa v suteréne - 1.PP, na prízemí - 1.NP, na poschodí - 2.NP v stavbe č.s. 10722 - "Obchod", postavenej na pozemku parc.č. 11928/3, v k.ú. Nové Mesto,  Račianska ulica, vchod č. 15, Bratislava III a podielu na spoločných častiach a zariadeniach obytného domu č.s. 10722 vo výške 50166/65520</w:t>
      </w:r>
    </w:p>
    <w:p w:rsidR="001C3A50" w:rsidRDefault="00701797" w:rsidP="00EF357C">
      <w:pPr>
        <w:numPr>
          <w:ilvl w:val="0"/>
          <w:numId w:val="3"/>
        </w:numPr>
        <w:jc w:val="both"/>
      </w:pPr>
      <w:r>
        <w:rPr>
          <w:rStyle w:val="Zvraznenie"/>
          <w:i w:val="0"/>
          <w:color w:val="000000"/>
        </w:rPr>
        <w:t xml:space="preserve">podielu na pozemku parc.č.11928/3, v k.ú. Nové Mesto vo výške 766/1000  </w:t>
      </w:r>
    </w:p>
    <w:p w:rsidR="001C3A50" w:rsidRDefault="00701797" w:rsidP="00EF357C">
      <w:pPr>
        <w:numPr>
          <w:ilvl w:val="0"/>
          <w:numId w:val="2"/>
        </w:numPr>
        <w:ind w:left="360"/>
        <w:jc w:val="both"/>
      </w:pPr>
      <w:r>
        <w:rPr>
          <w:rStyle w:val="Zvraznenie"/>
          <w:i w:val="0"/>
          <w:color w:val="000000"/>
        </w:rPr>
        <w:t>nebytového priestoru č. 04 nachádzajúceho sa v suteréne - 1.PP v stavbe č.s. 1506 - "Bytový dom", postavenej na pozemku parc.č. 11928/1, 11928/2, v k.ú. Nové Mesto,  Račianska ulica, vchod č. 17, Bratislava III a podielu na spoločných častiach a zariadeniach obytného domu č.s. 1506 vo výške 7703/519660</w:t>
      </w:r>
    </w:p>
    <w:p w:rsidR="001C3A50" w:rsidRDefault="00701797" w:rsidP="00EF357C">
      <w:pPr>
        <w:numPr>
          <w:ilvl w:val="0"/>
          <w:numId w:val="3"/>
        </w:numPr>
        <w:jc w:val="both"/>
      </w:pPr>
      <w:r>
        <w:rPr>
          <w:rStyle w:val="Zvraznenie"/>
          <w:i w:val="0"/>
          <w:color w:val="000000"/>
        </w:rPr>
        <w:t>podielu na pozemku parc.č.11928/1, 11928/2, v k.ú. Nové Mesto vo výške 15/1000</w:t>
      </w:r>
    </w:p>
    <w:p w:rsidR="001C3A50" w:rsidRDefault="00701797" w:rsidP="00EF357C">
      <w:pPr>
        <w:numPr>
          <w:ilvl w:val="0"/>
          <w:numId w:val="2"/>
        </w:numPr>
        <w:ind w:left="360"/>
        <w:jc w:val="both"/>
      </w:pPr>
      <w:r>
        <w:rPr>
          <w:rStyle w:val="Zvraznenie"/>
          <w:i w:val="0"/>
          <w:color w:val="000000"/>
        </w:rPr>
        <w:t>nebytového priestoru č. 02 nachádzajúceho sa v prízemí - 1.NP v stavbe č.s. 1506 - "Bytový dom", postavenej na pozemku parc.č. 11928/1, 11928/2, v k.ú. Nové Mesto,  Račianska ulica, vchod č. 17, Bratislava III a podielu na spoločných častiach a zariadeniach obytného domu č.s. 1506 vo výške 4226/519660</w:t>
      </w:r>
    </w:p>
    <w:p w:rsidR="001C3A50" w:rsidRDefault="00701797" w:rsidP="00EF357C">
      <w:pPr>
        <w:numPr>
          <w:ilvl w:val="0"/>
          <w:numId w:val="3"/>
        </w:numPr>
        <w:jc w:val="both"/>
      </w:pPr>
      <w:r>
        <w:rPr>
          <w:rStyle w:val="Zvraznenie"/>
          <w:i w:val="0"/>
          <w:color w:val="000000"/>
        </w:rPr>
        <w:t>podielu na pozemku parc.č.11928/1, 11928/2, v k.ú. Nové Mesto vo výške 8/1000</w:t>
      </w:r>
    </w:p>
    <w:p w:rsidR="001C3A50" w:rsidRDefault="00701797" w:rsidP="00EF357C">
      <w:pPr>
        <w:numPr>
          <w:ilvl w:val="0"/>
          <w:numId w:val="2"/>
        </w:numPr>
        <w:ind w:left="360"/>
        <w:jc w:val="both"/>
      </w:pPr>
      <w:r>
        <w:rPr>
          <w:rStyle w:val="Zvraznenie"/>
          <w:i w:val="0"/>
          <w:color w:val="000000"/>
        </w:rPr>
        <w:t>nebytového priestoru č. 01 nachádzajúceho sa na 1. poschodí - 2.NP v stavbe č.s. 1506 - "Bytový dom", postavenej na pozemku parc.č. 11928/1, 11928/2, v k.ú. Nové Mesto,  Račianska ulica, vchod č. 17, Bratislava III a podielu na spoločných častiach a zariadeniach obytného domu č.s. 1506 vo výške 3340/519660</w:t>
      </w:r>
    </w:p>
    <w:p w:rsidR="001C3A50" w:rsidRDefault="00701797" w:rsidP="00EF357C">
      <w:pPr>
        <w:numPr>
          <w:ilvl w:val="0"/>
          <w:numId w:val="3"/>
        </w:numPr>
        <w:jc w:val="both"/>
      </w:pPr>
      <w:r>
        <w:rPr>
          <w:rStyle w:val="Zvraznenie"/>
          <w:i w:val="0"/>
          <w:color w:val="000000"/>
        </w:rPr>
        <w:t>podielu na pozemku parc.č.11928/1, 11928/2, v k.ú. Nové Mesto vo výške 6/1000</w:t>
      </w:r>
    </w:p>
    <w:p w:rsidR="001C3A50" w:rsidRDefault="001C3A50"/>
    <w:p w:rsidR="001C3A50" w:rsidRDefault="001C3A50"/>
    <w:p w:rsidR="001C3A50" w:rsidRDefault="001C3A50"/>
    <w:p w:rsidR="001C3A50" w:rsidRDefault="001C3A50"/>
    <w:p w:rsidR="001C3A50" w:rsidRDefault="00701797">
      <w:pPr>
        <w:jc w:val="both"/>
      </w:pPr>
      <w:r>
        <w:rPr>
          <w:b/>
          <w:color w:val="000000"/>
        </w:rPr>
        <w:t>Počet listov (z toho príloh):</w:t>
      </w:r>
      <w:r>
        <w:rPr>
          <w:rStyle w:val="Zvraznenie"/>
          <w:i w:val="0"/>
          <w:color w:val="000000"/>
        </w:rPr>
        <w:t xml:space="preserve"> </w:t>
      </w:r>
      <w:r>
        <w:rPr>
          <w:rStyle w:val="Zvraznenie"/>
          <w:i w:val="0"/>
          <w:color w:val="000000"/>
        </w:rPr>
        <w:tab/>
      </w:r>
      <w:r w:rsidR="00EF357C">
        <w:rPr>
          <w:rStyle w:val="Zvraznenie"/>
          <w:i w:val="0"/>
          <w:color w:val="000000"/>
        </w:rPr>
        <w:tab/>
      </w:r>
      <w:r w:rsidR="0086437C">
        <w:rPr>
          <w:rStyle w:val="Zvraznenie"/>
          <w:i w:val="0"/>
          <w:color w:val="000000"/>
        </w:rPr>
        <w:t>114</w:t>
      </w:r>
      <w:bookmarkStart w:id="0" w:name="_GoBack"/>
      <w:bookmarkEnd w:id="0"/>
      <w:r>
        <w:rPr>
          <w:rStyle w:val="Zvraznenie"/>
          <w:i w:val="0"/>
          <w:color w:val="000000"/>
        </w:rPr>
        <w:t>/</w:t>
      </w:r>
      <w:r w:rsidR="0086437C">
        <w:rPr>
          <w:rStyle w:val="Zvraznenie"/>
          <w:i w:val="0"/>
          <w:color w:val="000000"/>
        </w:rPr>
        <w:t>49</w:t>
      </w:r>
    </w:p>
    <w:p w:rsidR="001C3A50" w:rsidRDefault="00701797">
      <w:pPr>
        <w:jc w:val="both"/>
      </w:pPr>
      <w:r>
        <w:rPr>
          <w:b/>
          <w:color w:val="000000"/>
        </w:rPr>
        <w:t>Počet odovzdaných vyhotovení:</w:t>
      </w:r>
      <w:r>
        <w:rPr>
          <w:rStyle w:val="Zvraznenie"/>
          <w:i w:val="0"/>
          <w:color w:val="000000"/>
        </w:rPr>
        <w:t xml:space="preserve"> </w:t>
      </w:r>
      <w:r>
        <w:rPr>
          <w:rStyle w:val="Zvraznenie"/>
          <w:i w:val="0"/>
          <w:color w:val="000000"/>
        </w:rPr>
        <w:tab/>
        <w:t>4</w:t>
      </w:r>
    </w:p>
    <w:p w:rsidR="001C3A50" w:rsidRDefault="001C3A50"/>
    <w:p w:rsidR="001C3A50" w:rsidRDefault="001C3A50"/>
    <w:p w:rsidR="001C3A50" w:rsidRDefault="00701797">
      <w:pPr>
        <w:jc w:val="both"/>
      </w:pPr>
      <w:r>
        <w:rPr>
          <w:b/>
          <w:color w:val="000000"/>
        </w:rPr>
        <w:t>V Košťanoch nad Turcom dňa:</w:t>
      </w:r>
      <w:r>
        <w:rPr>
          <w:rStyle w:val="Zvraznenie"/>
          <w:i w:val="0"/>
          <w:color w:val="000000"/>
        </w:rPr>
        <w:t xml:space="preserve"> </w:t>
      </w:r>
      <w:r w:rsidR="00EF357C">
        <w:rPr>
          <w:rStyle w:val="Zvraznenie"/>
          <w:i w:val="0"/>
          <w:color w:val="000000"/>
        </w:rPr>
        <w:tab/>
      </w:r>
      <w:r w:rsidR="00EF357C">
        <w:rPr>
          <w:rStyle w:val="Zvraznenie"/>
          <w:i w:val="0"/>
          <w:color w:val="000000"/>
        </w:rPr>
        <w:tab/>
      </w:r>
      <w:r>
        <w:rPr>
          <w:rStyle w:val="Zvraznenie"/>
          <w:i w:val="0"/>
          <w:color w:val="000000"/>
        </w:rPr>
        <w:t>3</w:t>
      </w:r>
      <w:r w:rsidR="00EF357C">
        <w:rPr>
          <w:rStyle w:val="Zvraznenie"/>
          <w:i w:val="0"/>
          <w:color w:val="000000"/>
        </w:rPr>
        <w:t>1</w:t>
      </w:r>
      <w:r>
        <w:rPr>
          <w:rStyle w:val="Zvraznenie"/>
          <w:i w:val="0"/>
          <w:color w:val="000000"/>
        </w:rPr>
        <w:t>.3.2016</w:t>
      </w:r>
    </w:p>
    <w:p w:rsidR="001C3A50" w:rsidRDefault="00701797">
      <w:pPr>
        <w:pStyle w:val="Nadpis1"/>
      </w:pPr>
      <w:r>
        <w:rPr>
          <w:rFonts w:ascii="Cambria" w:hAnsi="Cambria" w:cs="Cambria"/>
          <w:color w:val="000000"/>
          <w:sz w:val="36"/>
        </w:rPr>
        <w:lastRenderedPageBreak/>
        <w:t>I. ÚVODNÁ ČASŤ</w:t>
      </w:r>
    </w:p>
    <w:p w:rsidR="001C3A50" w:rsidRDefault="001C3A50"/>
    <w:p w:rsidR="001C3A50" w:rsidRDefault="00701797">
      <w:pPr>
        <w:jc w:val="both"/>
      </w:pPr>
      <w:r>
        <w:rPr>
          <w:b/>
          <w:color w:val="000000"/>
        </w:rPr>
        <w:t>1. Úloha znalca:</w:t>
      </w:r>
      <w:r>
        <w:rPr>
          <w:rStyle w:val="Zvraznenie"/>
          <w:i w:val="0"/>
          <w:color w:val="000000"/>
        </w:rPr>
        <w:t xml:space="preserve"> </w:t>
      </w:r>
    </w:p>
    <w:p w:rsidR="001C3A50" w:rsidRDefault="00701797">
      <w:pPr>
        <w:jc w:val="both"/>
      </w:pPr>
      <w:r>
        <w:rPr>
          <w:b/>
          <w:color w:val="000000"/>
        </w:rPr>
        <w:t>Stanovenie všeobecnej hodnoty pre účel vykonania dobrovoľnej dražby:</w:t>
      </w:r>
      <w:r>
        <w:rPr>
          <w:rStyle w:val="Zvraznenie"/>
          <w:i w:val="0"/>
          <w:color w:val="000000"/>
        </w:rPr>
        <w:t xml:space="preserve"> </w:t>
      </w:r>
    </w:p>
    <w:p w:rsidR="001C3A50" w:rsidRDefault="00701797" w:rsidP="00EF357C">
      <w:pPr>
        <w:numPr>
          <w:ilvl w:val="0"/>
          <w:numId w:val="5"/>
        </w:numPr>
        <w:ind w:left="360"/>
        <w:jc w:val="both"/>
      </w:pPr>
      <w:r>
        <w:rPr>
          <w:rStyle w:val="Zvraznenie"/>
          <w:i w:val="0"/>
          <w:color w:val="000000"/>
        </w:rPr>
        <w:t>nebytového priestoru č. 01 nachádzajúceho sa v suteréne - 1.PP, na prízemí - 1.NP, na poschodí - 2.NP v stavbe č.s. 10722 - "Obchod", postavenej na pozemku parc.č. 11928/3, v k.ú. Nové Mesto,  Račianska ulica, vchod č. 15, Bratislava III a podielu na spoločných častiach a zariadeniach obytného domu č.s. 10722 vo výške 50166/65520</w:t>
      </w:r>
    </w:p>
    <w:p w:rsidR="001C3A50" w:rsidRDefault="00701797" w:rsidP="00EF357C">
      <w:pPr>
        <w:numPr>
          <w:ilvl w:val="0"/>
          <w:numId w:val="3"/>
        </w:numPr>
        <w:jc w:val="both"/>
      </w:pPr>
      <w:r>
        <w:rPr>
          <w:rStyle w:val="Zvraznenie"/>
          <w:i w:val="0"/>
          <w:color w:val="000000"/>
        </w:rPr>
        <w:t xml:space="preserve">podielu na pozemku parc.č.11928/3, v k.ú. Nové Mesto vo výške 766/1000  </w:t>
      </w:r>
    </w:p>
    <w:p w:rsidR="001C3A50" w:rsidRDefault="00701797" w:rsidP="00EF357C">
      <w:pPr>
        <w:numPr>
          <w:ilvl w:val="0"/>
          <w:numId w:val="5"/>
        </w:numPr>
        <w:ind w:left="360"/>
        <w:jc w:val="both"/>
      </w:pPr>
      <w:r>
        <w:rPr>
          <w:rStyle w:val="Zvraznenie"/>
          <w:i w:val="0"/>
          <w:color w:val="000000"/>
        </w:rPr>
        <w:t>nebytového priestoru č. 04 nachádzajúceho sa v suteréne - 1.PP v stavbe č.s. 1506 - "Bytový dom", postavenej na pozemku parc.č. 11928/1, 11928/2, v k.ú. Nové Mesto,  Račianska ulica, vchod č. 17, Bratislava III a podielu na spoločných častiach a zariadeniach obytného domu č.s. 1506 vo výške 7703/519660</w:t>
      </w:r>
    </w:p>
    <w:p w:rsidR="001C3A50" w:rsidRDefault="00701797" w:rsidP="00EF357C">
      <w:pPr>
        <w:numPr>
          <w:ilvl w:val="0"/>
          <w:numId w:val="3"/>
        </w:numPr>
        <w:jc w:val="both"/>
      </w:pPr>
      <w:r>
        <w:rPr>
          <w:rStyle w:val="Zvraznenie"/>
          <w:i w:val="0"/>
          <w:color w:val="000000"/>
        </w:rPr>
        <w:t>podielu na pozemku parc.č.11928/1, 11928/2, v k.ú. Nové Mesto vo výške 15/1000</w:t>
      </w:r>
    </w:p>
    <w:p w:rsidR="001C3A50" w:rsidRDefault="00701797" w:rsidP="00EF357C">
      <w:pPr>
        <w:numPr>
          <w:ilvl w:val="0"/>
          <w:numId w:val="5"/>
        </w:numPr>
        <w:ind w:left="360"/>
        <w:jc w:val="both"/>
      </w:pPr>
      <w:r>
        <w:rPr>
          <w:rStyle w:val="Zvraznenie"/>
          <w:i w:val="0"/>
          <w:color w:val="000000"/>
        </w:rPr>
        <w:t>nebytového priestoru č. 02 nachádzajúceho sa v prízemí - 1.NP v stavbe č.s. 1506 - "Bytový dom", postavenej na pozemku parc.č. 11928/1, 11928/2, v k.ú. Nové Mesto,  Račianska ulica, vchod č. 17, Bratislava III a podielu na spoločných častiach a zariadeniach obytného domu č.s. 1506 vo výške 4226/519660</w:t>
      </w:r>
    </w:p>
    <w:p w:rsidR="001C3A50" w:rsidRDefault="00701797" w:rsidP="00EF357C">
      <w:pPr>
        <w:numPr>
          <w:ilvl w:val="0"/>
          <w:numId w:val="3"/>
        </w:numPr>
        <w:jc w:val="both"/>
      </w:pPr>
      <w:r>
        <w:rPr>
          <w:rStyle w:val="Zvraznenie"/>
          <w:i w:val="0"/>
          <w:color w:val="000000"/>
        </w:rPr>
        <w:t>podielu na pozemku parc.č.11928/1, 11928/2, v k.ú. Nové Mesto vo výške 8/1000</w:t>
      </w:r>
    </w:p>
    <w:p w:rsidR="001C3A50" w:rsidRDefault="00701797" w:rsidP="00EF357C">
      <w:pPr>
        <w:numPr>
          <w:ilvl w:val="0"/>
          <w:numId w:val="5"/>
        </w:numPr>
        <w:ind w:left="360"/>
        <w:jc w:val="both"/>
      </w:pPr>
      <w:r>
        <w:rPr>
          <w:rStyle w:val="Zvraznenie"/>
          <w:i w:val="0"/>
          <w:color w:val="000000"/>
        </w:rPr>
        <w:t>nebytového priestoru č. 01 nachádzajúceho sa na 1. poschodí - 2.NP v stavbe č.s. 1506 - "Bytový dom", postavenej na pozemku parc.č. 11928/1, 11928/2, v k.ú. Nové Mesto,  Račianska ulica, vchod č. 17, Bratislava III a podielu na spoločných častiach a zariadeniach obytného domu č.s. 1506 vo výške 3340/519660</w:t>
      </w:r>
    </w:p>
    <w:p w:rsidR="001C3A50" w:rsidRDefault="00701797" w:rsidP="00EF357C">
      <w:pPr>
        <w:numPr>
          <w:ilvl w:val="0"/>
          <w:numId w:val="3"/>
        </w:numPr>
        <w:jc w:val="both"/>
      </w:pPr>
      <w:r>
        <w:rPr>
          <w:rStyle w:val="Zvraznenie"/>
          <w:i w:val="0"/>
          <w:color w:val="000000"/>
        </w:rPr>
        <w:t>podielu na pozemku parc.č.11928/1, 11928/2, v k.ú. Nové Mesto vo výške 6/1000</w:t>
      </w:r>
    </w:p>
    <w:p w:rsidR="001C3A50" w:rsidRDefault="001C3A50"/>
    <w:p w:rsidR="001C3A50" w:rsidRDefault="00701797">
      <w:pPr>
        <w:jc w:val="both"/>
      </w:pPr>
      <w:r>
        <w:rPr>
          <w:b/>
          <w:color w:val="000000"/>
        </w:rPr>
        <w:t>2. Dátum vyžiadania posudku, alebo dátum uznesenia, objednávky:</w:t>
      </w:r>
      <w:r>
        <w:rPr>
          <w:rStyle w:val="Zvraznenie"/>
          <w:i w:val="0"/>
          <w:color w:val="000000"/>
        </w:rPr>
        <w:t xml:space="preserve">    </w:t>
      </w:r>
      <w:r>
        <w:rPr>
          <w:rStyle w:val="Zvraznenie"/>
          <w:i w:val="0"/>
          <w:color w:val="000000"/>
        </w:rPr>
        <w:tab/>
        <w:t>19.2.2016</w:t>
      </w:r>
    </w:p>
    <w:p w:rsidR="001C3A50" w:rsidRDefault="00701797">
      <w:pPr>
        <w:jc w:val="both"/>
      </w:pPr>
      <w:r>
        <w:rPr>
          <w:rStyle w:val="Zvraznenie"/>
          <w:i w:val="0"/>
          <w:color w:val="000000"/>
        </w:rPr>
        <w:t xml:space="preserve">  </w:t>
      </w:r>
    </w:p>
    <w:p w:rsidR="001C3A50" w:rsidRDefault="00701797">
      <w:pPr>
        <w:jc w:val="both"/>
      </w:pPr>
      <w:r>
        <w:rPr>
          <w:b/>
          <w:color w:val="000000"/>
        </w:rPr>
        <w:t>3. Dátum, ku ktorému je vypracovaný posudok:</w:t>
      </w:r>
      <w:r>
        <w:rPr>
          <w:rStyle w:val="Zvraznenie"/>
          <w:i w:val="0"/>
          <w:color w:val="000000"/>
        </w:rPr>
        <w:t xml:space="preserve">    </w:t>
      </w:r>
      <w:r>
        <w:rPr>
          <w:rStyle w:val="Zvraznenie"/>
          <w:i w:val="0"/>
          <w:color w:val="000000"/>
        </w:rPr>
        <w:tab/>
      </w:r>
      <w:r>
        <w:rPr>
          <w:rStyle w:val="Zvraznenie"/>
          <w:i w:val="0"/>
          <w:color w:val="000000"/>
        </w:rPr>
        <w:tab/>
      </w:r>
      <w:r>
        <w:rPr>
          <w:rStyle w:val="Zvraznenie"/>
          <w:i w:val="0"/>
          <w:color w:val="000000"/>
        </w:rPr>
        <w:tab/>
        <w:t>14.3.2016</w:t>
      </w:r>
    </w:p>
    <w:p w:rsidR="001C3A50" w:rsidRDefault="001C3A50"/>
    <w:p w:rsidR="001C3A50" w:rsidRDefault="00701797">
      <w:pPr>
        <w:jc w:val="both"/>
      </w:pPr>
      <w:r>
        <w:rPr>
          <w:b/>
          <w:color w:val="000000"/>
        </w:rPr>
        <w:t>4. Dátum, ku ktorému sa nehnuteľnosť alebo stavba ohodnocuje:</w:t>
      </w:r>
      <w:r>
        <w:rPr>
          <w:rStyle w:val="Zvraznenie"/>
          <w:i w:val="0"/>
          <w:color w:val="000000"/>
        </w:rPr>
        <w:t xml:space="preserve"> </w:t>
      </w:r>
      <w:r>
        <w:rPr>
          <w:rStyle w:val="Zvraznenie"/>
          <w:i w:val="0"/>
          <w:color w:val="000000"/>
        </w:rPr>
        <w:tab/>
        <w:t>14.3.2016</w:t>
      </w:r>
    </w:p>
    <w:p w:rsidR="001C3A50" w:rsidRDefault="00701797">
      <w:pPr>
        <w:jc w:val="both"/>
      </w:pPr>
      <w:r>
        <w:rPr>
          <w:rStyle w:val="Zvraznenie"/>
          <w:i w:val="0"/>
          <w:color w:val="000000"/>
        </w:rPr>
        <w:t xml:space="preserve">  </w:t>
      </w:r>
    </w:p>
    <w:p w:rsidR="001C3A50" w:rsidRDefault="00701797">
      <w:pPr>
        <w:jc w:val="both"/>
      </w:pPr>
      <w:r>
        <w:rPr>
          <w:b/>
          <w:color w:val="000000"/>
        </w:rPr>
        <w:t>5. Podklady na vypracovanie posudku :</w:t>
      </w:r>
      <w:r>
        <w:rPr>
          <w:rStyle w:val="Zvraznenie"/>
          <w:i w:val="0"/>
          <w:color w:val="000000"/>
        </w:rPr>
        <w:t xml:space="preserve">          </w:t>
      </w:r>
    </w:p>
    <w:p w:rsidR="001C3A50" w:rsidRDefault="00701797">
      <w:pPr>
        <w:jc w:val="both"/>
      </w:pPr>
      <w:r>
        <w:rPr>
          <w:b/>
          <w:color w:val="000000"/>
        </w:rPr>
        <w:t>5.1 Dodané zadávateľom:</w:t>
      </w:r>
      <w:r>
        <w:rPr>
          <w:rStyle w:val="Zvraznenie"/>
          <w:i w:val="0"/>
          <w:color w:val="000000"/>
        </w:rPr>
        <w:t xml:space="preserve">    </w:t>
      </w:r>
    </w:p>
    <w:p w:rsidR="001C3A50" w:rsidRDefault="00701797" w:rsidP="00EF357C">
      <w:pPr>
        <w:numPr>
          <w:ilvl w:val="0"/>
          <w:numId w:val="3"/>
        </w:numPr>
        <w:ind w:left="360"/>
        <w:jc w:val="both"/>
      </w:pPr>
      <w:r>
        <w:rPr>
          <w:rStyle w:val="Zvraznenie"/>
          <w:i w:val="0"/>
          <w:color w:val="000000"/>
        </w:rPr>
        <w:t>Objednávka zo dňa 19.2.2016  s prílohou predmetu dražby</w:t>
      </w:r>
    </w:p>
    <w:p w:rsidR="001C3A50" w:rsidRDefault="00701797" w:rsidP="00EF357C">
      <w:pPr>
        <w:numPr>
          <w:ilvl w:val="0"/>
          <w:numId w:val="3"/>
        </w:numPr>
        <w:ind w:left="360"/>
        <w:jc w:val="both"/>
      </w:pPr>
      <w:r>
        <w:rPr>
          <w:rStyle w:val="Zvraznenie"/>
          <w:i w:val="0"/>
          <w:color w:val="000000"/>
        </w:rPr>
        <w:t>Výzva na sprístupnenie nehnuteľností za účelom obhliadky, zo dňa 19.2.2016</w:t>
      </w:r>
    </w:p>
    <w:p w:rsidR="001C3A50" w:rsidRDefault="00701797" w:rsidP="00EF357C">
      <w:pPr>
        <w:numPr>
          <w:ilvl w:val="0"/>
          <w:numId w:val="3"/>
        </w:numPr>
        <w:ind w:left="360"/>
        <w:jc w:val="both"/>
      </w:pPr>
      <w:r>
        <w:rPr>
          <w:rStyle w:val="Zvraznenie"/>
          <w:i w:val="0"/>
          <w:color w:val="000000"/>
        </w:rPr>
        <w:t>Upresnenie termínu obhliadky -  e-mail zo dňa 3.3.2016</w:t>
      </w:r>
    </w:p>
    <w:p w:rsidR="001C3A50" w:rsidRDefault="00701797" w:rsidP="00EF357C">
      <w:pPr>
        <w:numPr>
          <w:ilvl w:val="0"/>
          <w:numId w:val="3"/>
        </w:numPr>
        <w:ind w:left="360"/>
        <w:jc w:val="both"/>
      </w:pPr>
      <w:r>
        <w:rPr>
          <w:rStyle w:val="Zvraznenie"/>
          <w:i w:val="0"/>
          <w:color w:val="000000"/>
        </w:rPr>
        <w:t>Kópia znaleckého posudku číslo 9/2012,</w:t>
      </w:r>
    </w:p>
    <w:p w:rsidR="001C3A50" w:rsidRDefault="001C3A50" w:rsidP="00EF357C"/>
    <w:p w:rsidR="001C3A50" w:rsidRDefault="00701797" w:rsidP="00EF357C">
      <w:pPr>
        <w:numPr>
          <w:ilvl w:val="0"/>
          <w:numId w:val="3"/>
        </w:numPr>
        <w:ind w:left="360"/>
        <w:jc w:val="both"/>
      </w:pPr>
      <w:r>
        <w:rPr>
          <w:b/>
          <w:color w:val="000000"/>
        </w:rPr>
        <w:t>5.2 Dodané vlastníkom predmetu dražby:</w:t>
      </w:r>
    </w:p>
    <w:p w:rsidR="001C3A50" w:rsidRDefault="00701797" w:rsidP="00EF357C">
      <w:pPr>
        <w:numPr>
          <w:ilvl w:val="0"/>
          <w:numId w:val="3"/>
        </w:numPr>
        <w:ind w:left="360"/>
        <w:jc w:val="both"/>
      </w:pPr>
      <w:r>
        <w:rPr>
          <w:rStyle w:val="Zvraznenie"/>
          <w:i w:val="0"/>
          <w:color w:val="000000"/>
        </w:rPr>
        <w:t>Výpis z listu vlastníctva číslo 5357 - čiastočný pre k.ú. Nové Mesto, zo dňa 11.3.2016</w:t>
      </w:r>
    </w:p>
    <w:p w:rsidR="001C3A50" w:rsidRDefault="00701797" w:rsidP="00EF357C">
      <w:pPr>
        <w:numPr>
          <w:ilvl w:val="0"/>
          <w:numId w:val="3"/>
        </w:numPr>
        <w:ind w:left="360"/>
        <w:jc w:val="both"/>
      </w:pPr>
      <w:r>
        <w:rPr>
          <w:rStyle w:val="Zvraznenie"/>
          <w:i w:val="0"/>
          <w:color w:val="000000"/>
        </w:rPr>
        <w:t>Výpis z listu vlastníctva číslo 5169 - čiastočný pre k.ú. Nové Mesto, zo dňa 11.3.2016</w:t>
      </w:r>
    </w:p>
    <w:p w:rsidR="001C3A50" w:rsidRDefault="00701797" w:rsidP="00EF357C">
      <w:pPr>
        <w:numPr>
          <w:ilvl w:val="0"/>
          <w:numId w:val="3"/>
        </w:numPr>
        <w:ind w:left="360"/>
        <w:jc w:val="both"/>
      </w:pPr>
      <w:r>
        <w:rPr>
          <w:rStyle w:val="Zvraznenie"/>
          <w:i w:val="0"/>
          <w:color w:val="000000"/>
        </w:rPr>
        <w:t>Výpis z listu vlastníctva číslo 2584 - čiastočný pre k.ú. Nové Mesto, zo dňa 11.3.2016</w:t>
      </w:r>
    </w:p>
    <w:p w:rsidR="001C3A50" w:rsidRDefault="00701797" w:rsidP="00EF357C">
      <w:pPr>
        <w:numPr>
          <w:ilvl w:val="0"/>
          <w:numId w:val="3"/>
        </w:numPr>
        <w:ind w:left="360"/>
        <w:jc w:val="both"/>
      </w:pPr>
      <w:r>
        <w:rPr>
          <w:rStyle w:val="Zvraznenie"/>
          <w:i w:val="0"/>
          <w:color w:val="000000"/>
        </w:rPr>
        <w:t>Výpis z listu vlastníctva číslo 4046 - čiastočný pre k.ú. Nové Mesto, zo dňa 11.3.2016</w:t>
      </w:r>
    </w:p>
    <w:p w:rsidR="001C3A50" w:rsidRDefault="00701797" w:rsidP="00EF357C">
      <w:pPr>
        <w:numPr>
          <w:ilvl w:val="0"/>
          <w:numId w:val="3"/>
        </w:numPr>
        <w:ind w:left="360"/>
        <w:jc w:val="both"/>
      </w:pPr>
      <w:r>
        <w:rPr>
          <w:rStyle w:val="Zvraznenie"/>
          <w:i w:val="0"/>
          <w:color w:val="000000"/>
        </w:rPr>
        <w:t>Kópia z katastrálnej mapy na parcely čísla 11928/1, 11928/2, 11928/3 pre k.ú. Nové Mesto, zo dňa 11.3.2016</w:t>
      </w:r>
    </w:p>
    <w:p w:rsidR="001C3A50" w:rsidRDefault="00701797" w:rsidP="00EF357C">
      <w:pPr>
        <w:numPr>
          <w:ilvl w:val="0"/>
          <w:numId w:val="3"/>
        </w:numPr>
        <w:ind w:left="360"/>
        <w:jc w:val="both"/>
      </w:pPr>
      <w:r>
        <w:rPr>
          <w:rStyle w:val="Zvraznenie"/>
          <w:i w:val="0"/>
          <w:color w:val="000000"/>
        </w:rPr>
        <w:t>Potvrdenie Okresného úradu Bratislava III, Odboru životného prostredia, Zn. 2001/4845 - 150/151- EDA zo dňa 27. 2. 2001 o vydaní kolaudačného rozhodnutia č. OVaÚP - 326-5586/76-51 dňa 10.8.1976, pre bytový dom Račianska 17 - 19 a obchod na pozemku parc.č. 11928/3 k.ú Nové Mesto, BA III - kópia.</w:t>
      </w:r>
    </w:p>
    <w:p w:rsidR="001C3A50" w:rsidRDefault="00701797" w:rsidP="00EF357C">
      <w:pPr>
        <w:numPr>
          <w:ilvl w:val="0"/>
          <w:numId w:val="3"/>
        </w:numPr>
        <w:ind w:left="360"/>
        <w:jc w:val="both"/>
      </w:pPr>
      <w:r>
        <w:rPr>
          <w:rStyle w:val="Zvraznenie"/>
          <w:i w:val="0"/>
          <w:color w:val="000000"/>
        </w:rPr>
        <w:t>Listina o určení súpisného a orientačného čísla mestskej časti Bratislava - Nové Mesto, BA III pod č. Star - 629/2001 pre stavbu obchod na Račianskej ulici zo dňa 19.3.2001 - kópia</w:t>
      </w:r>
    </w:p>
    <w:p w:rsidR="001C3A50" w:rsidRDefault="00701797" w:rsidP="00EF357C">
      <w:pPr>
        <w:numPr>
          <w:ilvl w:val="0"/>
          <w:numId w:val="3"/>
        </w:numPr>
        <w:ind w:left="360"/>
        <w:jc w:val="both"/>
      </w:pPr>
      <w:r>
        <w:rPr>
          <w:rStyle w:val="Zvraznenie"/>
          <w:i w:val="0"/>
          <w:color w:val="000000"/>
        </w:rPr>
        <w:t>Rozhodnutie na povolenie zmeny v užívaní priestorov určených ako nebytové priestory a obchodné priestory na na nový účel pre administratívnu prevádzku - kancelárie v objekte Račianskej 15, BA III na pozemku parc.č. 11928/3 vydané MČ Bratislava - Nové Mesto pod č,ÚKaSP-2007-8/929-OMA dňa 18.1.2008, právopl. 11.2.2008 - kópia.</w:t>
      </w:r>
    </w:p>
    <w:p w:rsidR="001C3A50" w:rsidRDefault="00701797" w:rsidP="00EF357C">
      <w:pPr>
        <w:numPr>
          <w:ilvl w:val="0"/>
          <w:numId w:val="3"/>
        </w:numPr>
        <w:ind w:left="360"/>
        <w:jc w:val="both"/>
      </w:pPr>
      <w:r>
        <w:rPr>
          <w:rStyle w:val="Zvraznenie"/>
          <w:i w:val="0"/>
          <w:color w:val="000000"/>
        </w:rPr>
        <w:t>Kúpna zmluva zo dňa 18.10.2010 uzatvorená podľa § 588 a nasl. Občianskeho zákonníka medzi predávajúcim Bytové družstvo BA III, Kominárska 6, Bratislava - zastúpené Ing. M. Grambličkom, PhD., predsedom Š.Vaškom, podpredsedom a kupujúcim Euroreality Slovakia s.r.o., Kríkova 3, Bratislava, zastúpená Mgr. R. Dobrovodskou konateľkou, K. Sekotovou - konateľkou - kópia.</w:t>
      </w:r>
    </w:p>
    <w:p w:rsidR="001C3A50" w:rsidRDefault="00701797" w:rsidP="00EF357C">
      <w:pPr>
        <w:numPr>
          <w:ilvl w:val="0"/>
          <w:numId w:val="3"/>
        </w:numPr>
        <w:ind w:left="360"/>
        <w:jc w:val="both"/>
      </w:pPr>
      <w:r w:rsidRPr="00EF357C">
        <w:rPr>
          <w:color w:val="000000"/>
        </w:rPr>
        <w:t>Dodatok č. 1 zo dňa 7. 12. 2010 ku Kúpnej zmluve zo dňa 18.10.2010 uzatvorená podľa § 588 a nasl. Občianskeho zákonníka medzi predávajúcimi:</w:t>
      </w:r>
      <w:r w:rsidRPr="00EF357C">
        <w:rPr>
          <w:rStyle w:val="Zvraznenie"/>
          <w:i w:val="0"/>
          <w:color w:val="000000"/>
        </w:rPr>
        <w:t xml:space="preserve"> Bytové družstvo BA III, Kominárska 6, Bratislava, zastúpené </w:t>
      </w:r>
      <w:r w:rsidRPr="00EF357C">
        <w:rPr>
          <w:rStyle w:val="Zvraznenie"/>
          <w:i w:val="0"/>
          <w:color w:val="000000"/>
        </w:rPr>
        <w:lastRenderedPageBreak/>
        <w:t>Ing. M. Grambličkom, PhD., predsedom Š.Vaškom</w:t>
      </w:r>
      <w:r>
        <w:rPr>
          <w:rStyle w:val="Zvraznenie"/>
          <w:i w:val="0"/>
          <w:color w:val="000000"/>
        </w:rPr>
        <w:t>, podpredsedom a kupujúcim: Euroreality Slovakia s.r.o., Kríkova 3, Bratislava, zastúpená Mgr. R. Dobrovodskou konateľkou, K. Sekotovou - konateľkou -kópia.</w:t>
      </w:r>
    </w:p>
    <w:p w:rsidR="001C3A50" w:rsidRDefault="00701797" w:rsidP="00EF357C">
      <w:pPr>
        <w:numPr>
          <w:ilvl w:val="0"/>
          <w:numId w:val="3"/>
        </w:numPr>
        <w:ind w:left="360"/>
        <w:jc w:val="both"/>
      </w:pPr>
      <w:r>
        <w:rPr>
          <w:rStyle w:val="Zvraznenie"/>
          <w:i w:val="0"/>
          <w:color w:val="000000"/>
        </w:rPr>
        <w:t>Rozhodnutie Správy katastra pre hl. mesto SR Bratislavu zo dňa 13.12.2010, V 27736/10 o povolení vkladu vlastníckeho práva do katastra nehnuteľností - kópia.</w:t>
      </w:r>
    </w:p>
    <w:p w:rsidR="001C3A50" w:rsidRDefault="00701797" w:rsidP="00EF357C">
      <w:pPr>
        <w:numPr>
          <w:ilvl w:val="0"/>
          <w:numId w:val="3"/>
        </w:numPr>
        <w:ind w:left="360"/>
        <w:jc w:val="both"/>
      </w:pPr>
      <w:r>
        <w:rPr>
          <w:rStyle w:val="Zvraznenie"/>
          <w:i w:val="0"/>
          <w:color w:val="000000"/>
        </w:rPr>
        <w:t>Zmluva o výkone správy uzatvorená na základe § 8 zákona číslo 182/1993 Z.z., zo dňa 12.11.2007</w:t>
      </w:r>
    </w:p>
    <w:p w:rsidR="001C3A50" w:rsidRDefault="00701797" w:rsidP="00EF357C">
      <w:pPr>
        <w:numPr>
          <w:ilvl w:val="0"/>
          <w:numId w:val="3"/>
        </w:numPr>
        <w:ind w:left="360"/>
        <w:jc w:val="both"/>
      </w:pPr>
      <w:r>
        <w:rPr>
          <w:rStyle w:val="Zvraznenie"/>
          <w:i w:val="0"/>
          <w:color w:val="000000"/>
        </w:rPr>
        <w:t>Doklad o miestnom poplatku za komunálne odpady číslo 3415116481, zo dňa 31.7.2015 - vydané Hlavným mestom SR Bratislava.</w:t>
      </w:r>
    </w:p>
    <w:p w:rsidR="001C3A50" w:rsidRDefault="00701797" w:rsidP="00EF357C">
      <w:pPr>
        <w:numPr>
          <w:ilvl w:val="0"/>
          <w:numId w:val="3"/>
        </w:numPr>
        <w:ind w:left="360"/>
        <w:jc w:val="both"/>
      </w:pPr>
      <w:r>
        <w:rPr>
          <w:rStyle w:val="Zvraznenie"/>
          <w:i w:val="0"/>
          <w:color w:val="000000"/>
        </w:rPr>
        <w:t>Doklad o dani z nehnuteľnosti za rok 2015 - rozhodnutie číslo 1/15/010478-36/53/906226, zo dňa 12.3.2015 - vydané Hlavným mestom SR Bratislava.</w:t>
      </w:r>
    </w:p>
    <w:p w:rsidR="001C3A50" w:rsidRDefault="00701797" w:rsidP="00EF357C">
      <w:pPr>
        <w:numPr>
          <w:ilvl w:val="0"/>
          <w:numId w:val="3"/>
        </w:numPr>
        <w:ind w:left="360"/>
        <w:jc w:val="both"/>
      </w:pPr>
      <w:r>
        <w:rPr>
          <w:rStyle w:val="Zvraznenie"/>
          <w:i w:val="0"/>
          <w:color w:val="000000"/>
        </w:rPr>
        <w:t>Návrh poistnej zmluvy číslo 4419001941 - Komunálna poisťovňa a.s. Bratislava, zo dňa 2.9.2014</w:t>
      </w:r>
    </w:p>
    <w:p w:rsidR="001C3A50" w:rsidRDefault="00701797" w:rsidP="00EF357C">
      <w:pPr>
        <w:numPr>
          <w:ilvl w:val="0"/>
          <w:numId w:val="3"/>
        </w:numPr>
        <w:ind w:left="360"/>
        <w:jc w:val="both"/>
      </w:pPr>
      <w:r>
        <w:rPr>
          <w:rStyle w:val="Zvraznenie"/>
          <w:i w:val="0"/>
          <w:color w:val="000000"/>
        </w:rPr>
        <w:t>Zmluva o nájme nebytových priestorov - nájomca Advokátska kancelária Mgr. Renáta Dobrovodská &amp; spol - zo dňa 3.1.2010</w:t>
      </w:r>
    </w:p>
    <w:p w:rsidR="001C3A50" w:rsidRDefault="00701797" w:rsidP="00EF357C">
      <w:pPr>
        <w:numPr>
          <w:ilvl w:val="0"/>
          <w:numId w:val="3"/>
        </w:numPr>
        <w:ind w:left="360"/>
        <w:jc w:val="both"/>
      </w:pPr>
      <w:r>
        <w:rPr>
          <w:rStyle w:val="Zvraznenie"/>
          <w:i w:val="0"/>
          <w:color w:val="000000"/>
        </w:rPr>
        <w:t>Zmluva o nájme nebytových priestorov - nájomca EUP Slovakia, s.r.o., Račianska 15, Bratislava - zo dňa 2.1.2012</w:t>
      </w:r>
    </w:p>
    <w:p w:rsidR="001C3A50" w:rsidRDefault="00701797" w:rsidP="00EF357C">
      <w:pPr>
        <w:numPr>
          <w:ilvl w:val="0"/>
          <w:numId w:val="3"/>
        </w:numPr>
        <w:ind w:left="360"/>
        <w:jc w:val="both"/>
      </w:pPr>
      <w:r>
        <w:rPr>
          <w:rStyle w:val="Zvraznenie"/>
          <w:i w:val="0"/>
          <w:color w:val="000000"/>
        </w:rPr>
        <w:t>Zmluva o nájme nebytových priestorov - nájomca EUROCALL Slovakia, s.r.o., Holičská 40, Bratislava - zo dňa 1.5.2012</w:t>
      </w:r>
    </w:p>
    <w:p w:rsidR="001C3A50" w:rsidRDefault="00701797" w:rsidP="00EF357C">
      <w:pPr>
        <w:numPr>
          <w:ilvl w:val="0"/>
          <w:numId w:val="3"/>
        </w:numPr>
        <w:ind w:left="360"/>
        <w:jc w:val="both"/>
      </w:pPr>
      <w:r>
        <w:rPr>
          <w:rStyle w:val="Zvraznenie"/>
          <w:i w:val="0"/>
          <w:color w:val="000000"/>
        </w:rPr>
        <w:t>Zmluva o nájme nebytových priestorov - nájomca EUROIDEAL, s.r.o., Kríková 3, Bratislava - zo dňa 3.1.2010</w:t>
      </w:r>
    </w:p>
    <w:p w:rsidR="001C3A50" w:rsidRDefault="00701797" w:rsidP="00EF357C">
      <w:pPr>
        <w:numPr>
          <w:ilvl w:val="0"/>
          <w:numId w:val="3"/>
        </w:numPr>
        <w:ind w:left="360"/>
        <w:jc w:val="both"/>
      </w:pPr>
      <w:r>
        <w:rPr>
          <w:b/>
          <w:color w:val="000000"/>
        </w:rPr>
        <w:t>Projektová dokumentácia združených nebytových priestorov:</w:t>
      </w:r>
    </w:p>
    <w:p w:rsidR="001C3A50" w:rsidRDefault="00701797" w:rsidP="00EF357C">
      <w:pPr>
        <w:numPr>
          <w:ilvl w:val="0"/>
          <w:numId w:val="3"/>
        </w:numPr>
        <w:jc w:val="both"/>
      </w:pPr>
      <w:r>
        <w:rPr>
          <w:rStyle w:val="Zvraznenie"/>
          <w:i w:val="0"/>
          <w:color w:val="000000"/>
        </w:rPr>
        <w:t>poschodie - nebytový priestor číslo 1 v stavbe č.s. 10722 a nebytový priestor číslo 01 v stavbe č.s. 1506</w:t>
      </w:r>
    </w:p>
    <w:p w:rsidR="001C3A50" w:rsidRDefault="00701797" w:rsidP="00EF357C">
      <w:pPr>
        <w:numPr>
          <w:ilvl w:val="0"/>
          <w:numId w:val="3"/>
        </w:numPr>
        <w:jc w:val="both"/>
      </w:pPr>
      <w:r>
        <w:rPr>
          <w:rStyle w:val="Zvraznenie"/>
          <w:i w:val="0"/>
          <w:color w:val="000000"/>
        </w:rPr>
        <w:t>prízemie - nebytový priestor číslo 1 v stavbe č.s. 10722 a nebytový priestor číslo 02 v stavbe č.s. 1506</w:t>
      </w:r>
    </w:p>
    <w:p w:rsidR="001C3A50" w:rsidRDefault="00701797" w:rsidP="00EF357C">
      <w:pPr>
        <w:numPr>
          <w:ilvl w:val="0"/>
          <w:numId w:val="3"/>
        </w:numPr>
        <w:jc w:val="both"/>
      </w:pPr>
      <w:r>
        <w:rPr>
          <w:rStyle w:val="Zvraznenie"/>
          <w:i w:val="0"/>
          <w:color w:val="000000"/>
        </w:rPr>
        <w:t>suterén - nebytový priestor číslo 1 v stavbe č.s. 10722 a nebytový priestor číslo 04 v stavbe č.s. 1506</w:t>
      </w:r>
    </w:p>
    <w:p w:rsidR="001C3A50" w:rsidRDefault="00701797" w:rsidP="00EF357C">
      <w:pPr>
        <w:numPr>
          <w:ilvl w:val="0"/>
          <w:numId w:val="3"/>
        </w:numPr>
        <w:jc w:val="both"/>
      </w:pPr>
      <w:r>
        <w:rPr>
          <w:rStyle w:val="Zvraznenie"/>
          <w:i w:val="0"/>
          <w:color w:val="000000"/>
        </w:rPr>
        <w:t>Projektová dokumentácia k stavbe súp.č. 10722 na pozemku parc.č. 11928/3</w:t>
      </w:r>
    </w:p>
    <w:p w:rsidR="001C3A50" w:rsidRDefault="00701797" w:rsidP="00EF357C">
      <w:pPr>
        <w:numPr>
          <w:ilvl w:val="0"/>
          <w:numId w:val="3"/>
        </w:numPr>
        <w:jc w:val="both"/>
      </w:pPr>
      <w:r>
        <w:rPr>
          <w:rStyle w:val="Zvraznenie"/>
          <w:i w:val="0"/>
          <w:color w:val="000000"/>
        </w:rPr>
        <w:t>nebytový priestor číslo 01 na poschodí</w:t>
      </w:r>
    </w:p>
    <w:p w:rsidR="001C3A50" w:rsidRDefault="00701797" w:rsidP="00EF357C">
      <w:pPr>
        <w:numPr>
          <w:ilvl w:val="0"/>
          <w:numId w:val="3"/>
        </w:numPr>
        <w:jc w:val="both"/>
      </w:pPr>
      <w:r>
        <w:rPr>
          <w:rStyle w:val="Zvraznenie"/>
          <w:i w:val="0"/>
          <w:color w:val="000000"/>
        </w:rPr>
        <w:t>nebytový priestor číslo 01 na prízemí</w:t>
      </w:r>
    </w:p>
    <w:p w:rsidR="001C3A50" w:rsidRDefault="00701797" w:rsidP="00EF357C">
      <w:pPr>
        <w:numPr>
          <w:ilvl w:val="0"/>
          <w:numId w:val="3"/>
        </w:numPr>
        <w:jc w:val="both"/>
      </w:pPr>
      <w:r>
        <w:rPr>
          <w:rStyle w:val="Zvraznenie"/>
          <w:i w:val="0"/>
          <w:color w:val="000000"/>
        </w:rPr>
        <w:t>nebytový priestor číslo 01 v suteréne</w:t>
      </w:r>
    </w:p>
    <w:p w:rsidR="001C3A50" w:rsidRDefault="00701797" w:rsidP="00EF357C">
      <w:pPr>
        <w:numPr>
          <w:ilvl w:val="0"/>
          <w:numId w:val="3"/>
        </w:numPr>
        <w:jc w:val="both"/>
      </w:pPr>
      <w:r>
        <w:rPr>
          <w:rStyle w:val="Zvraznenie"/>
          <w:i w:val="0"/>
          <w:color w:val="000000"/>
        </w:rPr>
        <w:t>Projektová dokumentácia k stavbe súp.č. 1506 na pozemku parc.č. 11928/1 a 11928/2</w:t>
      </w:r>
    </w:p>
    <w:p w:rsidR="001C3A50" w:rsidRDefault="00701797" w:rsidP="00EF357C">
      <w:pPr>
        <w:numPr>
          <w:ilvl w:val="0"/>
          <w:numId w:val="3"/>
        </w:numPr>
        <w:jc w:val="both"/>
      </w:pPr>
      <w:r>
        <w:rPr>
          <w:rStyle w:val="Zvraznenie"/>
          <w:i w:val="0"/>
          <w:color w:val="000000"/>
        </w:rPr>
        <w:t>nebytový priestor číslo 01 na poschodí</w:t>
      </w:r>
    </w:p>
    <w:p w:rsidR="001C3A50" w:rsidRDefault="00701797" w:rsidP="00EF357C">
      <w:pPr>
        <w:numPr>
          <w:ilvl w:val="0"/>
          <w:numId w:val="3"/>
        </w:numPr>
        <w:jc w:val="both"/>
      </w:pPr>
      <w:r>
        <w:rPr>
          <w:rStyle w:val="Zvraznenie"/>
          <w:i w:val="0"/>
          <w:color w:val="000000"/>
        </w:rPr>
        <w:t>nebytový priestor číslo 02 na prízemí</w:t>
      </w:r>
    </w:p>
    <w:p w:rsidR="001C3A50" w:rsidRDefault="00701797" w:rsidP="00EF357C">
      <w:pPr>
        <w:numPr>
          <w:ilvl w:val="0"/>
          <w:numId w:val="3"/>
        </w:numPr>
        <w:jc w:val="both"/>
      </w:pPr>
      <w:r>
        <w:rPr>
          <w:rStyle w:val="Zvraznenie"/>
          <w:i w:val="0"/>
          <w:color w:val="000000"/>
        </w:rPr>
        <w:t>nebytový priestor číslo 04 v suteréne</w:t>
      </w:r>
    </w:p>
    <w:p w:rsidR="001C3A50" w:rsidRDefault="001C3A50" w:rsidP="00EF357C"/>
    <w:p w:rsidR="001C3A50" w:rsidRDefault="00701797" w:rsidP="00EF357C">
      <w:pPr>
        <w:numPr>
          <w:ilvl w:val="0"/>
          <w:numId w:val="3"/>
        </w:numPr>
        <w:ind w:left="360"/>
        <w:jc w:val="both"/>
      </w:pPr>
      <w:r>
        <w:rPr>
          <w:b/>
          <w:color w:val="000000"/>
        </w:rPr>
        <w:t>5.3 Získané znalcom :</w:t>
      </w:r>
      <w:r>
        <w:rPr>
          <w:rStyle w:val="Zvraznenie"/>
          <w:i w:val="0"/>
          <w:color w:val="000000"/>
        </w:rPr>
        <w:t xml:space="preserve">  </w:t>
      </w:r>
    </w:p>
    <w:p w:rsidR="001C3A50" w:rsidRDefault="00701797" w:rsidP="00EF357C">
      <w:pPr>
        <w:numPr>
          <w:ilvl w:val="0"/>
          <w:numId w:val="3"/>
        </w:numPr>
        <w:ind w:left="360"/>
        <w:jc w:val="both"/>
      </w:pPr>
      <w:r>
        <w:rPr>
          <w:rStyle w:val="Zvraznenie"/>
          <w:i w:val="0"/>
          <w:color w:val="000000"/>
        </w:rPr>
        <w:t>Preberací protokol o poskytnutí podkladov pri obhliadke nehnuteľností, zo dňa 14.3.2016</w:t>
      </w:r>
    </w:p>
    <w:p w:rsidR="001C3A50" w:rsidRDefault="00701797" w:rsidP="00EF357C">
      <w:pPr>
        <w:numPr>
          <w:ilvl w:val="0"/>
          <w:numId w:val="3"/>
        </w:numPr>
        <w:ind w:left="360"/>
        <w:jc w:val="both"/>
      </w:pPr>
      <w:r>
        <w:rPr>
          <w:rStyle w:val="Zvraznenie"/>
          <w:i w:val="0"/>
          <w:color w:val="000000"/>
        </w:rPr>
        <w:t>Zameranie  skutkového stavu nebytových priestorov a vykonanie kontrolných meraní pre porovnanie dokumentácie so skutočnosťou</w:t>
      </w:r>
    </w:p>
    <w:p w:rsidR="001C3A50" w:rsidRDefault="00701797" w:rsidP="00EF357C">
      <w:pPr>
        <w:numPr>
          <w:ilvl w:val="0"/>
          <w:numId w:val="3"/>
        </w:numPr>
        <w:ind w:left="360"/>
        <w:jc w:val="both"/>
      </w:pPr>
      <w:r>
        <w:rPr>
          <w:rStyle w:val="Zvraznenie"/>
          <w:i w:val="0"/>
          <w:color w:val="000000"/>
        </w:rPr>
        <w:t>Fotodokumentácia nebytových priestorov v stavbe č.s. 10722 a v stavbe č.s. 1506 vyhotovená pri obhliadke dňa 14.3.2016</w:t>
      </w:r>
    </w:p>
    <w:p w:rsidR="001C3A50" w:rsidRDefault="00701797">
      <w:pPr>
        <w:jc w:val="both"/>
      </w:pPr>
      <w:r>
        <w:rPr>
          <w:rStyle w:val="Zvraznenie"/>
          <w:i w:val="0"/>
          <w:color w:val="000000"/>
        </w:rPr>
        <w:t xml:space="preserve">  </w:t>
      </w:r>
    </w:p>
    <w:p w:rsidR="001C3A50" w:rsidRDefault="00701797">
      <w:pPr>
        <w:jc w:val="both"/>
      </w:pPr>
      <w:r>
        <w:rPr>
          <w:b/>
          <w:color w:val="000000"/>
        </w:rPr>
        <w:t>6. Použitý právny predpis:</w:t>
      </w:r>
      <w:r>
        <w:rPr>
          <w:rStyle w:val="Zvraznenie"/>
          <w:i w:val="0"/>
          <w:color w:val="000000"/>
        </w:rPr>
        <w:t xml:space="preserve"> </w:t>
      </w:r>
    </w:p>
    <w:p w:rsidR="001C3A50" w:rsidRDefault="00701797" w:rsidP="00EF357C">
      <w:pPr>
        <w:numPr>
          <w:ilvl w:val="0"/>
          <w:numId w:val="6"/>
        </w:numPr>
        <w:ind w:left="360"/>
        <w:jc w:val="both"/>
      </w:pPr>
      <w:r>
        <w:rPr>
          <w:rStyle w:val="Zvraznenie"/>
          <w:i w:val="0"/>
          <w:color w:val="000000"/>
        </w:rPr>
        <w:t>Vyhláška Ministerstva spravodlivosti Slovenskej republiky č. 492/2004 Z.z. o stanovení všeobecnej hodnoty majetku - v znení neskorších zmien a doplnkov.</w:t>
      </w:r>
    </w:p>
    <w:p w:rsidR="001C3A50" w:rsidRDefault="001C3A50" w:rsidP="00EF357C">
      <w:pPr>
        <w:ind w:left="-360" w:firstLine="90"/>
        <w:jc w:val="both"/>
      </w:pPr>
    </w:p>
    <w:p w:rsidR="001C3A50" w:rsidRDefault="00701797" w:rsidP="00EF357C">
      <w:pPr>
        <w:jc w:val="both"/>
      </w:pPr>
      <w:r>
        <w:rPr>
          <w:b/>
          <w:color w:val="000000"/>
        </w:rPr>
        <w:t>7. Ďalšie použité právne predpisy a literatúra:</w:t>
      </w:r>
      <w:r>
        <w:rPr>
          <w:rStyle w:val="Zvraznenie"/>
          <w:i w:val="0"/>
          <w:color w:val="000000"/>
        </w:rPr>
        <w:t xml:space="preserve"> </w:t>
      </w:r>
    </w:p>
    <w:p w:rsidR="001C3A50" w:rsidRDefault="00701797" w:rsidP="00EF357C">
      <w:pPr>
        <w:numPr>
          <w:ilvl w:val="0"/>
          <w:numId w:val="6"/>
        </w:numPr>
        <w:ind w:left="360"/>
        <w:jc w:val="both"/>
      </w:pPr>
      <w:r>
        <w:rPr>
          <w:rStyle w:val="Zvraznenie"/>
          <w:i w:val="0"/>
          <w:color w:val="000000"/>
        </w:rPr>
        <w:t>Zákon č. 382/2004 Z.z. o znalcoch, tlmočníkoch a prekladateľoch a o zmene a doplnení niektorých zákonov  - v znení neskorších zmien a doplnkov.</w:t>
      </w:r>
    </w:p>
    <w:p w:rsidR="001C3A50" w:rsidRDefault="00701797" w:rsidP="00EF357C">
      <w:pPr>
        <w:numPr>
          <w:ilvl w:val="0"/>
          <w:numId w:val="6"/>
        </w:numPr>
        <w:ind w:left="360"/>
        <w:jc w:val="both"/>
      </w:pPr>
      <w:r>
        <w:rPr>
          <w:rStyle w:val="Zvraznenie"/>
          <w:i w:val="0"/>
          <w:color w:val="000000"/>
        </w:rPr>
        <w:t>Vyhláška Ministerstva spravodlivosti Slovenskej republiky č. 490/2004 Z.z. ktorou sa vykonáva zákon č. 382/2004 Z.z. o znalcoch, tlmočníkoch a prekladateľoch a o zmene a doplnení niektorých zákonov - v znení neskorších zmien a doplnkov.</w:t>
      </w:r>
    </w:p>
    <w:p w:rsidR="001C3A50" w:rsidRDefault="00701797" w:rsidP="00EF357C">
      <w:pPr>
        <w:numPr>
          <w:ilvl w:val="0"/>
          <w:numId w:val="6"/>
        </w:numPr>
        <w:ind w:left="360"/>
        <w:jc w:val="both"/>
      </w:pPr>
      <w:r>
        <w:rPr>
          <w:rStyle w:val="Zvraznenie"/>
          <w:i w:val="0"/>
          <w:color w:val="000000"/>
        </w:rPr>
        <w:t>STN 7340 55 - Výpočet obstavaného priestoru pozemných stavebných objektov.</w:t>
      </w:r>
    </w:p>
    <w:p w:rsidR="001C3A50" w:rsidRDefault="00701797" w:rsidP="00EF357C">
      <w:pPr>
        <w:numPr>
          <w:ilvl w:val="0"/>
          <w:numId w:val="6"/>
        </w:numPr>
        <w:ind w:left="360"/>
        <w:jc w:val="both"/>
      </w:pPr>
      <w:r>
        <w:rPr>
          <w:rStyle w:val="Zvraznenie"/>
          <w:i w:val="0"/>
          <w:color w:val="000000"/>
        </w:rPr>
        <w:t>Zákon č. 50/1976 Zb. o územnom plánovaní a stavebnom poriadku - v znení neskorších zmien a doplnkov</w:t>
      </w:r>
    </w:p>
    <w:p w:rsidR="001C3A50" w:rsidRDefault="00701797" w:rsidP="00EF357C">
      <w:pPr>
        <w:numPr>
          <w:ilvl w:val="0"/>
          <w:numId w:val="6"/>
        </w:numPr>
        <w:ind w:left="360"/>
        <w:jc w:val="both"/>
      </w:pPr>
      <w:r>
        <w:rPr>
          <w:rStyle w:val="Zvraznenie"/>
          <w:i w:val="0"/>
          <w:color w:val="000000"/>
        </w:rPr>
        <w:t>Vyhláška 461/2009 Z.z, ktorou sa vykonáva zákon NR SR o katastri nehnuteľností a o zápise vlastníckych a iných práv k nehnuteľnostiam (katastrálny zákon) - v znení neskorších zmien a doplnkov.</w:t>
      </w:r>
    </w:p>
    <w:p w:rsidR="001C3A50" w:rsidRDefault="00701797" w:rsidP="00EF357C">
      <w:pPr>
        <w:numPr>
          <w:ilvl w:val="0"/>
          <w:numId w:val="6"/>
        </w:numPr>
        <w:ind w:left="360"/>
        <w:jc w:val="both"/>
      </w:pPr>
      <w:r>
        <w:rPr>
          <w:rStyle w:val="Zvraznenie"/>
          <w:i w:val="0"/>
          <w:color w:val="000000"/>
        </w:rPr>
        <w:t xml:space="preserve">Vyhláška Federálneho štatistického úradu č. 124/1980 Zb. o jednotnej klasifikácii stavebných objektov a stavebných </w:t>
      </w:r>
    </w:p>
    <w:p w:rsidR="001C3A50" w:rsidRDefault="00701797" w:rsidP="00EF357C">
      <w:pPr>
        <w:numPr>
          <w:ilvl w:val="0"/>
          <w:numId w:val="6"/>
        </w:numPr>
        <w:ind w:left="360"/>
        <w:jc w:val="both"/>
      </w:pPr>
      <w:r>
        <w:rPr>
          <w:rStyle w:val="Zvraznenie"/>
          <w:i w:val="0"/>
          <w:color w:val="000000"/>
        </w:rPr>
        <w:t>prác výrobnej povahy</w:t>
      </w:r>
    </w:p>
    <w:p w:rsidR="001C3A50" w:rsidRDefault="00701797" w:rsidP="00EF357C">
      <w:pPr>
        <w:numPr>
          <w:ilvl w:val="0"/>
          <w:numId w:val="6"/>
        </w:numPr>
        <w:ind w:left="360"/>
        <w:jc w:val="both"/>
      </w:pPr>
      <w:r>
        <w:rPr>
          <w:rStyle w:val="Zvraznenie"/>
          <w:i w:val="0"/>
          <w:color w:val="000000"/>
        </w:rPr>
        <w:t>Vyhláška č. 323/2010 Z.z., ktorou sa vydáva Štatistická klasifikácia stavieb.</w:t>
      </w:r>
    </w:p>
    <w:p w:rsidR="001C3A50" w:rsidRDefault="00701797" w:rsidP="00EF357C">
      <w:pPr>
        <w:numPr>
          <w:ilvl w:val="0"/>
          <w:numId w:val="6"/>
        </w:numPr>
        <w:ind w:left="360"/>
        <w:jc w:val="both"/>
      </w:pPr>
      <w:r>
        <w:rPr>
          <w:rStyle w:val="Zvraznenie"/>
          <w:i w:val="0"/>
          <w:color w:val="000000"/>
        </w:rPr>
        <w:t>Metodika výpočtu všeobecnej hodnoty nehnuteľností a stavieb, Žilinská univerzita v EDIS, 2001, ISBN 80-7100-827-3</w:t>
      </w:r>
    </w:p>
    <w:p w:rsidR="001C3A50" w:rsidRDefault="00701797">
      <w:pPr>
        <w:jc w:val="both"/>
      </w:pPr>
      <w:r>
        <w:rPr>
          <w:rStyle w:val="Zvraznenie"/>
          <w:i w:val="0"/>
          <w:color w:val="000000"/>
        </w:rPr>
        <w:t xml:space="preserve">  </w:t>
      </w:r>
    </w:p>
    <w:p w:rsidR="001C3A50" w:rsidRDefault="00701797">
      <w:pPr>
        <w:jc w:val="both"/>
      </w:pPr>
      <w:r>
        <w:rPr>
          <w:b/>
          <w:color w:val="000000"/>
        </w:rPr>
        <w:lastRenderedPageBreak/>
        <w:t>8. Osobitné požiadavky objednávateľa:</w:t>
      </w:r>
      <w:r>
        <w:rPr>
          <w:rStyle w:val="Zvraznenie"/>
          <w:i w:val="0"/>
          <w:color w:val="000000"/>
        </w:rPr>
        <w:t xml:space="preserve"> </w:t>
      </w:r>
    </w:p>
    <w:p w:rsidR="001C3A50" w:rsidRDefault="00701797">
      <w:pPr>
        <w:jc w:val="both"/>
      </w:pPr>
      <w:r>
        <w:rPr>
          <w:rStyle w:val="Zvraznenie"/>
          <w:i w:val="0"/>
          <w:color w:val="000000"/>
        </w:rPr>
        <w:t>Neboli vznesené</w:t>
      </w:r>
    </w:p>
    <w:p w:rsidR="001C3A50" w:rsidRDefault="00701797">
      <w:pPr>
        <w:jc w:val="both"/>
      </w:pPr>
      <w:r>
        <w:rPr>
          <w:rStyle w:val="Zvraznenie"/>
          <w:i w:val="0"/>
          <w:color w:val="000000"/>
        </w:rPr>
        <w:t xml:space="preserve">  </w:t>
      </w:r>
    </w:p>
    <w:p w:rsidR="001C3A50" w:rsidRDefault="00701797">
      <w:pPr>
        <w:jc w:val="both"/>
      </w:pPr>
      <w:r>
        <w:rPr>
          <w:b/>
          <w:color w:val="000000"/>
        </w:rPr>
        <w:t>9. Právny úkon, na ktorý sa má znalecký posudok použiť:</w:t>
      </w:r>
      <w:r>
        <w:rPr>
          <w:rStyle w:val="Zvraznenie"/>
          <w:i w:val="0"/>
          <w:color w:val="000000"/>
        </w:rPr>
        <w:t xml:space="preserve">    </w:t>
      </w:r>
    </w:p>
    <w:p w:rsidR="001C3A50" w:rsidRDefault="00701797">
      <w:pPr>
        <w:jc w:val="both"/>
      </w:pPr>
      <w:r>
        <w:rPr>
          <w:rStyle w:val="Zvraznenie"/>
          <w:i w:val="0"/>
          <w:color w:val="000000"/>
        </w:rPr>
        <w:t>Dobrovoľná dražba</w:t>
      </w:r>
    </w:p>
    <w:p w:rsidR="001C3A50" w:rsidRDefault="001C3A50"/>
    <w:p w:rsidR="001C3A50" w:rsidRDefault="00701797">
      <w:pPr>
        <w:pStyle w:val="Nadpis1"/>
      </w:pPr>
      <w:r>
        <w:rPr>
          <w:rFonts w:ascii="Cambria" w:hAnsi="Cambria" w:cs="Cambria"/>
          <w:color w:val="000000"/>
          <w:sz w:val="36"/>
        </w:rPr>
        <w:t>II. POSUDOK</w:t>
      </w:r>
    </w:p>
    <w:p w:rsidR="001C3A50" w:rsidRDefault="00701797">
      <w:pPr>
        <w:pStyle w:val="Nadpis2"/>
      </w:pPr>
      <w:r>
        <w:rPr>
          <w:rFonts w:ascii="Cambria" w:hAnsi="Cambria" w:cs="Cambria"/>
          <w:i w:val="0"/>
          <w:color w:val="000000"/>
        </w:rPr>
        <w:t>1. VŠEOBECNÉ ÚDAJE</w:t>
      </w:r>
    </w:p>
    <w:p w:rsidR="001C3A50" w:rsidRDefault="001C3A50"/>
    <w:p w:rsidR="001C3A50" w:rsidRDefault="00701797">
      <w:pPr>
        <w:jc w:val="both"/>
      </w:pPr>
      <w:r>
        <w:rPr>
          <w:b/>
          <w:color w:val="000000"/>
        </w:rPr>
        <w:t>a) Výber použitej metódy:</w:t>
      </w:r>
      <w:r>
        <w:rPr>
          <w:rStyle w:val="Zvraznenie"/>
          <w:i w:val="0"/>
          <w:color w:val="000000"/>
        </w:rPr>
        <w:t xml:space="preserve"> </w:t>
      </w:r>
    </w:p>
    <w:p w:rsidR="001C3A50" w:rsidRDefault="00701797">
      <w:pPr>
        <w:jc w:val="both"/>
      </w:pPr>
      <w:r>
        <w:rPr>
          <w:b/>
          <w:color w:val="000000"/>
        </w:rPr>
        <w:t>Zdôvodnenie výberu použitej metódy na stanovenie všeobecnej hodnoty:</w:t>
      </w:r>
      <w:r>
        <w:rPr>
          <w:rStyle w:val="Zvraznenie"/>
          <w:i w:val="0"/>
          <w:color w:val="000000"/>
        </w:rPr>
        <w:t xml:space="preserve"> </w:t>
      </w:r>
    </w:p>
    <w:p w:rsidR="001C3A50" w:rsidRDefault="00701797">
      <w:pPr>
        <w:jc w:val="both"/>
      </w:pPr>
      <w:r>
        <w:rPr>
          <w:rStyle w:val="Zvraznenie"/>
          <w:i w:val="0"/>
          <w:color w:val="000000"/>
        </w:rPr>
        <w:t>Primárne je použitá metóda polohovej diferenciácie na spoločné časti a zariadenia bytového domu, na byt a pozemky a kombinovaná metóda.</w:t>
      </w:r>
    </w:p>
    <w:p w:rsidR="001C3A50" w:rsidRDefault="00701797">
      <w:pPr>
        <w:jc w:val="both"/>
      </w:pPr>
      <w:r>
        <w:rPr>
          <w:rStyle w:val="Zvraznenie"/>
          <w:i w:val="0"/>
          <w:color w:val="000000"/>
        </w:rPr>
        <w:t xml:space="preserve">Porovnávacia metóda stanovenia všeobecnej hodnoty - v danom prípade je táto metóda  vypustená z dôvodu nedostatku podkladov o predaji nebytových priestorov v lokalite Nové Mesto - Bratislava. </w:t>
      </w:r>
    </w:p>
    <w:p w:rsidR="001C3A50" w:rsidRDefault="001C3A50"/>
    <w:p w:rsidR="001C3A50" w:rsidRDefault="00701797">
      <w:pPr>
        <w:jc w:val="both"/>
      </w:pPr>
      <w:r>
        <w:rPr>
          <w:b/>
          <w:color w:val="000000"/>
        </w:rPr>
        <w:t>Všeobecná hodnota (VŠH):</w:t>
      </w:r>
    </w:p>
    <w:p w:rsidR="001C3A50" w:rsidRDefault="00701797">
      <w:pPr>
        <w:jc w:val="both"/>
      </w:pPr>
      <w:r>
        <w:rPr>
          <w:rStyle w:val="Zvraznenie"/>
          <w:i w:val="0"/>
          <w:color w:val="000000"/>
        </w:rPr>
        <w:t xml:space="preserve">Všeobecná hodnota je výsledná objektivizovaná hodnota nehnuteľností a stavieb, ktorá  je znaleckým odhadom ich najpravdepodobnejšej ceny ku dňu ohodnotenia, ktorú by tieto mali dosiahnuť na trhu v podmienkach voľnej súťaže, pri poctivom predaji, keď kupujúci aj predávajúci budú konať s patričnou informovanosťou i opatrnosťou a s predpokladom, že cena nie je ovplyvnená neprimeranou pohnútkou. </w:t>
      </w:r>
    </w:p>
    <w:p w:rsidR="001C3A50" w:rsidRDefault="00701797">
      <w:pPr>
        <w:jc w:val="both"/>
      </w:pPr>
      <w:r>
        <w:rPr>
          <w:rStyle w:val="Zvraznenie"/>
          <w:i w:val="0"/>
          <w:color w:val="000000"/>
        </w:rPr>
        <w:t>Výsledkom stanovenia je všeobecná hodnota na úrovni s daňou z pridanej hodnoty.</w:t>
      </w:r>
    </w:p>
    <w:p w:rsidR="001C3A50" w:rsidRDefault="001C3A50"/>
    <w:p w:rsidR="001C3A50" w:rsidRDefault="00701797">
      <w:pPr>
        <w:jc w:val="both"/>
      </w:pPr>
      <w:r>
        <w:rPr>
          <w:b/>
          <w:color w:val="000000"/>
        </w:rPr>
        <w:t>Metóda polohovej diferenciácie:</w:t>
      </w:r>
    </w:p>
    <w:p w:rsidR="001C3A50" w:rsidRDefault="00701797">
      <w:pPr>
        <w:jc w:val="both"/>
      </w:pPr>
      <w:r>
        <w:rPr>
          <w:b/>
          <w:color w:val="000000"/>
        </w:rPr>
        <w:t>Táto metóda bola aplikovaná na všetky stavby. Metóda vychádza zo základného vzťahu:</w:t>
      </w:r>
      <w:r>
        <w:rPr>
          <w:rStyle w:val="Zvraznenie"/>
          <w:i w:val="0"/>
          <w:color w:val="000000"/>
        </w:rPr>
        <w:t xml:space="preserve"> </w:t>
      </w:r>
    </w:p>
    <w:p w:rsidR="001C3A50" w:rsidRDefault="00701797">
      <w:pPr>
        <w:jc w:val="both"/>
      </w:pPr>
      <w:r>
        <w:rPr>
          <w:rStyle w:val="Zvraznenie"/>
          <w:i w:val="0"/>
          <w:color w:val="000000"/>
        </w:rPr>
        <w:t>VŠHS = TH * kPD</w:t>
      </w:r>
      <w:r>
        <w:rPr>
          <w:rStyle w:val="Zvraznenie"/>
          <w:i w:val="0"/>
          <w:color w:val="000000"/>
        </w:rPr>
        <w:tab/>
      </w:r>
      <w:r>
        <w:rPr>
          <w:rStyle w:val="Zvraznenie"/>
          <w:i w:val="0"/>
          <w:color w:val="000000"/>
        </w:rPr>
        <w:tab/>
        <w:t>[€],</w:t>
      </w:r>
    </w:p>
    <w:p w:rsidR="001C3A50" w:rsidRDefault="00701797">
      <w:pPr>
        <w:jc w:val="both"/>
      </w:pPr>
      <w:r>
        <w:rPr>
          <w:b/>
          <w:color w:val="000000"/>
        </w:rPr>
        <w:t>kde:</w:t>
      </w:r>
      <w:r>
        <w:rPr>
          <w:rStyle w:val="Zvraznenie"/>
          <w:i w:val="0"/>
          <w:color w:val="000000"/>
        </w:rPr>
        <w:tab/>
        <w:t xml:space="preserve">TH </w:t>
      </w:r>
      <w:r>
        <w:rPr>
          <w:rStyle w:val="Zvraznenie"/>
          <w:i w:val="0"/>
          <w:color w:val="000000"/>
        </w:rPr>
        <w:tab/>
        <w:t>– technická hodnota stavieb na úrovni bez DPH,</w:t>
      </w:r>
    </w:p>
    <w:p w:rsidR="001C3A50" w:rsidRDefault="00701797">
      <w:pPr>
        <w:jc w:val="both"/>
      </w:pPr>
      <w:r>
        <w:rPr>
          <w:rStyle w:val="Zvraznenie"/>
          <w:i w:val="0"/>
          <w:color w:val="000000"/>
        </w:rPr>
        <w:t xml:space="preserve">kPD </w:t>
      </w:r>
      <w:r>
        <w:rPr>
          <w:rStyle w:val="Zvraznenie"/>
          <w:i w:val="0"/>
          <w:color w:val="000000"/>
        </w:rPr>
        <w:tab/>
        <w:t>– koeficient polohovej diferenciácie, ktorý vyjadruje pomer medzi technickou hodnotou a všeobecnou hodnotou (na úrovni s DPH)</w:t>
      </w:r>
    </w:p>
    <w:p w:rsidR="001C3A50" w:rsidRDefault="001C3A50"/>
    <w:p w:rsidR="001C3A50" w:rsidRDefault="00701797">
      <w:pPr>
        <w:jc w:val="both"/>
      </w:pPr>
      <w:r>
        <w:rPr>
          <w:rStyle w:val="Zvraznenie"/>
          <w:i w:val="0"/>
          <w:color w:val="000000"/>
        </w:rPr>
        <w:t xml:space="preserve">Na určenie koeficientu polohovej diferenciácie boli použité metodické postupy obsiahnuté v metodike USI Žilina. Princíp je založený na určení hodnoty priemerného koeficientu predajnosti v nadväznosti na lokalitu a druh nehnuteľností, z ktorého sa určia čiastkové koeficienty pre jednotlivé kvalitatívne triedy. Použité priemerné koeficienty polohovej diferenciácie vychádzajú z odborných skúseností. Následne je hodnotením viacerých polohových kritérií (zatriedením do kvalitatívnych tried) objektivizovaná priemerná hodnota koeficientu polohovej diferenciácie na výslednú, platnú pre konkrétnu hodnotenú nehnuteľnosť. Pri objektivizácii má každé polohové kritérium určený svoj vplyv na hodnotu (váhu). </w:t>
      </w:r>
    </w:p>
    <w:p w:rsidR="001C3A50" w:rsidRDefault="001C3A50"/>
    <w:p w:rsidR="001C3A50" w:rsidRDefault="00701797">
      <w:pPr>
        <w:jc w:val="both"/>
      </w:pPr>
      <w:r>
        <w:rPr>
          <w:b/>
          <w:color w:val="000000"/>
        </w:rPr>
        <w:t>Kombinovaná metóda:</w:t>
      </w:r>
    </w:p>
    <w:p w:rsidR="001C3A50" w:rsidRDefault="00701797">
      <w:pPr>
        <w:jc w:val="both"/>
      </w:pPr>
      <w:r>
        <w:rPr>
          <w:b/>
          <w:color w:val="000000"/>
        </w:rPr>
        <w:t>Na stanovenie všeobecnej hodnoty kombinovanou metódou sa používa základný vzťah:</w:t>
      </w:r>
    </w:p>
    <w:p w:rsidR="001C3A50" w:rsidRDefault="00701797">
      <w:pPr>
        <w:jc w:val="both"/>
      </w:pPr>
      <w:r>
        <w:rPr>
          <w:rStyle w:val="Zvraznenie"/>
          <w:i w:val="0"/>
          <w:color w:val="000000"/>
        </w:rPr>
        <w:t xml:space="preserve">               </w:t>
      </w:r>
      <w:r w:rsidR="00EF357C" w:rsidRPr="006443ED">
        <w:rPr>
          <w:position w:val="-22"/>
        </w:rPr>
        <w:object w:dxaOrig="164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6pt;height:27.7pt" o:ole="">
            <v:imagedata r:id="rId8" o:title=""/>
          </v:shape>
          <o:OLEObject Type="Embed" ProgID="Equation.3" ShapeID="_x0000_i1025" DrawAspect="Content" ObjectID="_1521560217" r:id="rId9"/>
        </w:object>
      </w:r>
      <w:r>
        <w:rPr>
          <w:rStyle w:val="Zvraznenie"/>
          <w:i w:val="0"/>
          <w:color w:val="000000"/>
        </w:rPr>
        <w:t xml:space="preserve"> [€],</w:t>
      </w:r>
    </w:p>
    <w:p w:rsidR="001C3A50" w:rsidRDefault="00701797">
      <w:pPr>
        <w:jc w:val="both"/>
      </w:pPr>
      <w:r>
        <w:rPr>
          <w:rStyle w:val="Zvraznenie"/>
          <w:i w:val="0"/>
          <w:color w:val="000000"/>
        </w:rPr>
        <w:t xml:space="preserve">kde </w:t>
      </w:r>
    </w:p>
    <w:p w:rsidR="001C3A50" w:rsidRDefault="00701797">
      <w:pPr>
        <w:jc w:val="both"/>
      </w:pPr>
      <w:r>
        <w:rPr>
          <w:rStyle w:val="Zvraznenie"/>
          <w:i w:val="0"/>
          <w:color w:val="000000"/>
        </w:rPr>
        <w:t xml:space="preserve">HV  </w:t>
      </w:r>
      <w:r>
        <w:rPr>
          <w:rStyle w:val="Zvraznenie"/>
          <w:i w:val="0"/>
          <w:color w:val="000000"/>
        </w:rPr>
        <w:tab/>
        <w:t xml:space="preserve">– </w:t>
      </w:r>
      <w:r>
        <w:rPr>
          <w:rStyle w:val="Zvraznenie"/>
          <w:i w:val="0"/>
          <w:color w:val="000000"/>
        </w:rPr>
        <w:tab/>
        <w:t>výnosová hodnota stavieb [€],</w:t>
      </w:r>
    </w:p>
    <w:p w:rsidR="001C3A50" w:rsidRDefault="00701797">
      <w:pPr>
        <w:jc w:val="both"/>
      </w:pPr>
      <w:r>
        <w:rPr>
          <w:rStyle w:val="Zvraznenie"/>
          <w:i w:val="0"/>
          <w:color w:val="000000"/>
        </w:rPr>
        <w:t xml:space="preserve">TH  </w:t>
      </w:r>
      <w:r>
        <w:rPr>
          <w:rStyle w:val="Zvraznenie"/>
          <w:i w:val="0"/>
          <w:color w:val="000000"/>
        </w:rPr>
        <w:tab/>
        <w:t xml:space="preserve">– </w:t>
      </w:r>
      <w:r>
        <w:rPr>
          <w:rStyle w:val="Zvraznenie"/>
          <w:i w:val="0"/>
          <w:color w:val="000000"/>
        </w:rPr>
        <w:tab/>
        <w:t>technická hodnota stavieb [€],</w:t>
      </w:r>
    </w:p>
    <w:p w:rsidR="001C3A50" w:rsidRDefault="00701797">
      <w:pPr>
        <w:jc w:val="both"/>
      </w:pPr>
      <w:r>
        <w:rPr>
          <w:rStyle w:val="Zvraznenie"/>
          <w:i w:val="0"/>
          <w:color w:val="000000"/>
        </w:rPr>
        <w:t xml:space="preserve">a  </w:t>
      </w:r>
      <w:r>
        <w:rPr>
          <w:rStyle w:val="Zvraznenie"/>
          <w:i w:val="0"/>
          <w:color w:val="000000"/>
        </w:rPr>
        <w:tab/>
        <w:t xml:space="preserve">– </w:t>
      </w:r>
      <w:r>
        <w:rPr>
          <w:rStyle w:val="Zvraznenie"/>
          <w:i w:val="0"/>
          <w:color w:val="000000"/>
        </w:rPr>
        <w:tab/>
        <w:t>váha výnosovej hodnoty [–],</w:t>
      </w:r>
    </w:p>
    <w:p w:rsidR="001C3A50" w:rsidRDefault="00701797">
      <w:pPr>
        <w:jc w:val="both"/>
      </w:pPr>
      <w:r>
        <w:rPr>
          <w:rStyle w:val="Zvraznenie"/>
          <w:i w:val="0"/>
          <w:color w:val="000000"/>
        </w:rPr>
        <w:t xml:space="preserve">b  </w:t>
      </w:r>
      <w:r>
        <w:rPr>
          <w:rStyle w:val="Zvraznenie"/>
          <w:i w:val="0"/>
          <w:color w:val="000000"/>
        </w:rPr>
        <w:tab/>
        <w:t xml:space="preserve">– </w:t>
      </w:r>
      <w:r>
        <w:rPr>
          <w:rStyle w:val="Zvraznenie"/>
          <w:i w:val="0"/>
          <w:color w:val="000000"/>
        </w:rPr>
        <w:tab/>
        <w:t>váha technickej hodnoty, spravidla rovná 1,00 [–].</w:t>
      </w:r>
    </w:p>
    <w:p w:rsidR="001C3A50" w:rsidRDefault="00701797">
      <w:pPr>
        <w:jc w:val="both"/>
      </w:pPr>
      <w:r>
        <w:rPr>
          <w:rStyle w:val="Zvraznenie"/>
          <w:i w:val="0"/>
          <w:color w:val="000000"/>
        </w:rPr>
        <w:t>Za výnosovú hodnotu sa dosadzuje hodnota stavieb bez výnosu z  pozemkov. V prípadoch, keď sa výnosová hodnota stavieb približne rovná súčtu alebo je vyššia ako technická hodnota stavieb, spravidla platí a = b = 1.  V ostatných prípadoch platí  a &gt; b.</w:t>
      </w:r>
    </w:p>
    <w:p w:rsidR="001C3A50" w:rsidRDefault="001C3A50"/>
    <w:p w:rsidR="001C3A50" w:rsidRDefault="00701797">
      <w:pPr>
        <w:jc w:val="both"/>
      </w:pPr>
      <w:r>
        <w:rPr>
          <w:b/>
          <w:color w:val="000000"/>
        </w:rPr>
        <w:t>Použité rozpočtové ukazovatele na stanovenie východiskovej hodnoty stavieb:</w:t>
      </w:r>
      <w:r>
        <w:rPr>
          <w:rStyle w:val="Zvraznenie"/>
          <w:i w:val="0"/>
          <w:color w:val="000000"/>
        </w:rPr>
        <w:t xml:space="preserve"> </w:t>
      </w:r>
    </w:p>
    <w:p w:rsidR="001C3A50" w:rsidRDefault="00701797">
      <w:pPr>
        <w:jc w:val="both"/>
      </w:pPr>
      <w:r>
        <w:rPr>
          <w:rStyle w:val="Zvraznenie"/>
          <w:i w:val="0"/>
          <w:color w:val="000000"/>
        </w:rPr>
        <w:t xml:space="preserve">Použité sú rozpočtové ukazovatele publikované v Metodike výpočtu všeobecnej hodnoty nehnuteľností a stavieb (ISBN 80-7100-827-3). Rozpočtový ukazovateľ na </w:t>
      </w:r>
      <w:r w:rsidR="00EF357C">
        <w:rPr>
          <w:rStyle w:val="Zvraznenie"/>
          <w:i w:val="0"/>
          <w:color w:val="000000"/>
        </w:rPr>
        <w:t>nebytový priestor</w:t>
      </w:r>
      <w:r>
        <w:rPr>
          <w:rStyle w:val="Zvraznenie"/>
          <w:i w:val="0"/>
          <w:color w:val="000000"/>
        </w:rPr>
        <w:t xml:space="preserve"> je vytvorený podľa citovanej metodiky na 1 </w:t>
      </w:r>
      <w:r>
        <w:rPr>
          <w:rStyle w:val="Zvraznenie"/>
          <w:i w:val="0"/>
          <w:color w:val="000000"/>
        </w:rPr>
        <w:lastRenderedPageBreak/>
        <w:t>m</w:t>
      </w:r>
      <w:r>
        <w:rPr>
          <w:rStyle w:val="Zvraznenie"/>
          <w:i w:val="0"/>
          <w:color w:val="000000"/>
          <w:vertAlign w:val="superscript"/>
        </w:rPr>
        <w:t>2</w:t>
      </w:r>
      <w:r>
        <w:rPr>
          <w:rStyle w:val="Zvraznenie"/>
          <w:i w:val="0"/>
          <w:color w:val="000000"/>
        </w:rPr>
        <w:t xml:space="preserve"> podlahovej plochy nebytového priestoru, so zohľadnením koeficientu plochy nebytového priestoru a materiálovej charakteristiky.  Ostatné rozpočtové ukazovatele sú použité na merné jednotky.</w:t>
      </w:r>
    </w:p>
    <w:p w:rsidR="001C3A50" w:rsidRDefault="00701797">
      <w:pPr>
        <w:jc w:val="both"/>
      </w:pPr>
      <w:r>
        <w:rPr>
          <w:rStyle w:val="Zvraznenie"/>
          <w:i w:val="0"/>
          <w:color w:val="000000"/>
        </w:rPr>
        <w:t>Koeficient cenovej úrovne je podľa posledných známych štatistických údajov vydaných ŠU SR platných pre 4. štvrťrok 2015 vo výške 2,302 - stavebníctvo celkom.</w:t>
      </w:r>
    </w:p>
    <w:p w:rsidR="001C3A50" w:rsidRDefault="001C3A50"/>
    <w:p w:rsidR="001C3A50" w:rsidRDefault="00701797">
      <w:pPr>
        <w:jc w:val="both"/>
      </w:pPr>
      <w:r>
        <w:rPr>
          <w:b/>
          <w:color w:val="000000"/>
        </w:rPr>
        <w:t>Východisková hodnota (VH):</w:t>
      </w:r>
      <w:r>
        <w:rPr>
          <w:rStyle w:val="Zvraznenie"/>
          <w:i w:val="0"/>
          <w:color w:val="000000"/>
        </w:rPr>
        <w:t xml:space="preserve"> – je znalecký odhad hodnoty, za ktorú by bolo možno hodnotenú stavbu a byt nadobudnúť formou výstavby v čase ohodnotenia na úrovni bez dane z pridanej hodnoty. Východisková hodnota stavieb sa stanoví podľa základného vzťahu: </w:t>
      </w:r>
    </w:p>
    <w:p w:rsidR="001C3A50" w:rsidRDefault="00701797">
      <w:pPr>
        <w:jc w:val="both"/>
      </w:pPr>
      <w:r>
        <w:rPr>
          <w:rStyle w:val="Zvraznenie"/>
          <w:i w:val="0"/>
          <w:color w:val="000000"/>
        </w:rPr>
        <w:tab/>
      </w:r>
      <w:r>
        <w:rPr>
          <w:rStyle w:val="Zvraznenie"/>
          <w:i w:val="0"/>
          <w:color w:val="000000"/>
        </w:rPr>
        <w:tab/>
        <w:t xml:space="preserve"> VH = M.(RU.KCU.KV.KK.KM)  [€]</w:t>
      </w:r>
    </w:p>
    <w:p w:rsidR="001C3A50" w:rsidRDefault="00701797">
      <w:pPr>
        <w:jc w:val="both"/>
      </w:pPr>
      <w:r>
        <w:rPr>
          <w:b/>
          <w:color w:val="000000"/>
        </w:rPr>
        <w:t>kde:</w:t>
      </w:r>
      <w:r>
        <w:rPr>
          <w:rStyle w:val="Zvraznenie"/>
          <w:i w:val="0"/>
          <w:color w:val="000000"/>
        </w:rPr>
        <w:tab/>
        <w:t xml:space="preserve">VH - </w:t>
      </w:r>
      <w:r>
        <w:rPr>
          <w:rStyle w:val="Zvraznenie"/>
          <w:i w:val="0"/>
          <w:color w:val="000000"/>
        </w:rPr>
        <w:tab/>
        <w:t>východisková hodnota,</w:t>
      </w:r>
    </w:p>
    <w:p w:rsidR="001C3A50" w:rsidRDefault="00701797">
      <w:pPr>
        <w:jc w:val="both"/>
      </w:pPr>
      <w:r>
        <w:rPr>
          <w:rStyle w:val="Zvraznenie"/>
          <w:i w:val="0"/>
          <w:color w:val="000000"/>
        </w:rPr>
        <w:t>M –</w:t>
      </w:r>
      <w:r>
        <w:rPr>
          <w:rStyle w:val="Zvraznenie"/>
          <w:i w:val="0"/>
          <w:color w:val="000000"/>
        </w:rPr>
        <w:tab/>
        <w:t>počet merných jednotiek,</w:t>
      </w:r>
    </w:p>
    <w:p w:rsidR="001C3A50" w:rsidRDefault="00701797">
      <w:pPr>
        <w:jc w:val="both"/>
      </w:pPr>
      <w:r>
        <w:rPr>
          <w:rStyle w:val="Zvraznenie"/>
          <w:i w:val="0"/>
          <w:color w:val="000000"/>
        </w:rPr>
        <w:t>RU -</w:t>
      </w:r>
      <w:r>
        <w:rPr>
          <w:rStyle w:val="Zvraznenie"/>
          <w:i w:val="0"/>
          <w:color w:val="000000"/>
        </w:rPr>
        <w:tab/>
        <w:t>rozpočtový ukazovateľ podľa použitej metodiky v cenovej úrovni 4. štvrťroka 1996,</w:t>
      </w:r>
    </w:p>
    <w:p w:rsidR="001C3A50" w:rsidRDefault="00701797">
      <w:pPr>
        <w:jc w:val="both"/>
      </w:pPr>
      <w:r>
        <w:rPr>
          <w:rStyle w:val="Zvraznenie"/>
          <w:i w:val="0"/>
          <w:color w:val="000000"/>
        </w:rPr>
        <w:t>kCU -</w:t>
      </w:r>
      <w:r>
        <w:rPr>
          <w:rStyle w:val="Zvraznenie"/>
          <w:i w:val="0"/>
          <w:color w:val="000000"/>
        </w:rPr>
        <w:tab/>
        <w:t xml:space="preserve">koeficient vyjadrujúci nárast cien stavebných prác a materiálov medzi obdobím 4. štvrťroka 1996 </w:t>
      </w:r>
    </w:p>
    <w:p w:rsidR="001C3A50" w:rsidRDefault="00701797">
      <w:pPr>
        <w:jc w:val="both"/>
      </w:pPr>
      <w:r>
        <w:rPr>
          <w:rStyle w:val="Zvraznenie"/>
          <w:i w:val="0"/>
          <w:color w:val="000000"/>
        </w:rPr>
        <w:t>a 4. štvrťroka 2015,</w:t>
      </w:r>
    </w:p>
    <w:p w:rsidR="001C3A50" w:rsidRDefault="00701797">
      <w:pPr>
        <w:jc w:val="both"/>
      </w:pPr>
      <w:r>
        <w:rPr>
          <w:rStyle w:val="Zvraznenie"/>
          <w:i w:val="0"/>
          <w:color w:val="000000"/>
        </w:rPr>
        <w:t>kV -</w:t>
      </w:r>
      <w:r>
        <w:rPr>
          <w:rStyle w:val="Zvraznenie"/>
          <w:i w:val="0"/>
          <w:color w:val="000000"/>
        </w:rPr>
        <w:tab/>
        <w:t>koeficient vplyvu vybavenosti hodnoteného objektu,</w:t>
      </w:r>
    </w:p>
    <w:p w:rsidR="001C3A50" w:rsidRDefault="00701797">
      <w:pPr>
        <w:jc w:val="both"/>
      </w:pPr>
      <w:r>
        <w:rPr>
          <w:rStyle w:val="Zvraznenie"/>
          <w:i w:val="0"/>
          <w:color w:val="000000"/>
        </w:rPr>
        <w:t>kK -</w:t>
      </w:r>
      <w:r>
        <w:rPr>
          <w:rStyle w:val="Zvraznenie"/>
          <w:i w:val="0"/>
          <w:color w:val="000000"/>
        </w:rPr>
        <w:tab/>
        <w:t>koeficient konštrukčno-materiálovej charakteristiky,</w:t>
      </w:r>
    </w:p>
    <w:p w:rsidR="001C3A50" w:rsidRDefault="00701797">
      <w:pPr>
        <w:jc w:val="both"/>
      </w:pPr>
      <w:r>
        <w:rPr>
          <w:rStyle w:val="Zvraznenie"/>
          <w:i w:val="0"/>
          <w:color w:val="000000"/>
        </w:rPr>
        <w:t>kM -</w:t>
      </w:r>
      <w:r>
        <w:rPr>
          <w:rStyle w:val="Zvraznenie"/>
          <w:i w:val="0"/>
          <w:color w:val="000000"/>
        </w:rPr>
        <w:tab/>
        <w:t>koeficient vyjadrujúci územný vplyv.</w:t>
      </w:r>
    </w:p>
    <w:p w:rsidR="001C3A50" w:rsidRDefault="001C3A50"/>
    <w:p w:rsidR="001C3A50" w:rsidRDefault="00701797">
      <w:pPr>
        <w:jc w:val="both"/>
      </w:pPr>
      <w:r>
        <w:rPr>
          <w:b/>
          <w:color w:val="000000"/>
        </w:rPr>
        <w:t>Technická hodnota (TH):</w:t>
      </w:r>
      <w:r>
        <w:rPr>
          <w:rStyle w:val="Zvraznenie"/>
          <w:i w:val="0"/>
          <w:color w:val="000000"/>
        </w:rPr>
        <w:t xml:space="preserve"> – je znalecký odhad východiskovej hodnoty stavby znížený o hodnotu zodpovedajúcu výške opotrebovania (HO). Technická hodnota stavieb sa stanoví podľa základného vzťahu.</w:t>
      </w:r>
    </w:p>
    <w:p w:rsidR="001C3A50" w:rsidRDefault="00701797">
      <w:pPr>
        <w:jc w:val="both"/>
      </w:pPr>
      <w:r>
        <w:rPr>
          <w:rStyle w:val="Zvraznenie"/>
          <w:i w:val="0"/>
          <w:color w:val="000000"/>
        </w:rPr>
        <w:t>TH = VH – HO</w:t>
      </w:r>
      <w:r>
        <w:rPr>
          <w:rStyle w:val="Zvraznenie"/>
          <w:i w:val="0"/>
          <w:color w:val="000000"/>
        </w:rPr>
        <w:tab/>
        <w:t>[€]</w:t>
      </w:r>
    </w:p>
    <w:p w:rsidR="001C3A50" w:rsidRDefault="00701797">
      <w:pPr>
        <w:jc w:val="both"/>
      </w:pPr>
      <w:r>
        <w:rPr>
          <w:b/>
          <w:color w:val="000000"/>
        </w:rPr>
        <w:t>kde:</w:t>
      </w:r>
      <w:r>
        <w:rPr>
          <w:rStyle w:val="Zvraznenie"/>
          <w:i w:val="0"/>
          <w:color w:val="000000"/>
        </w:rPr>
        <w:tab/>
        <w:t>TH –</w:t>
      </w:r>
      <w:r>
        <w:rPr>
          <w:rStyle w:val="Zvraznenie"/>
          <w:i w:val="0"/>
          <w:color w:val="000000"/>
        </w:rPr>
        <w:tab/>
        <w:t>technická hodnota stavby [€],</w:t>
      </w:r>
    </w:p>
    <w:p w:rsidR="001C3A50" w:rsidRDefault="00701797">
      <w:pPr>
        <w:jc w:val="both"/>
      </w:pPr>
      <w:r>
        <w:rPr>
          <w:rStyle w:val="Zvraznenie"/>
          <w:i w:val="0"/>
          <w:color w:val="000000"/>
        </w:rPr>
        <w:tab/>
        <w:t>VH –</w:t>
      </w:r>
      <w:r>
        <w:rPr>
          <w:rStyle w:val="Zvraznenie"/>
          <w:i w:val="0"/>
          <w:color w:val="000000"/>
        </w:rPr>
        <w:tab/>
        <w:t xml:space="preserve">východisková hodnota stavby [€], </w:t>
      </w:r>
      <w:r>
        <w:rPr>
          <w:rStyle w:val="Zvraznenie"/>
          <w:i w:val="0"/>
          <w:color w:val="000000"/>
        </w:rPr>
        <w:tab/>
      </w:r>
    </w:p>
    <w:p w:rsidR="001C3A50" w:rsidRDefault="00701797">
      <w:pPr>
        <w:jc w:val="both"/>
      </w:pPr>
      <w:r>
        <w:rPr>
          <w:rStyle w:val="Zvraznenie"/>
          <w:i w:val="0"/>
          <w:color w:val="000000"/>
        </w:rPr>
        <w:t>HO –</w:t>
      </w:r>
      <w:r>
        <w:rPr>
          <w:rStyle w:val="Zvraznenie"/>
          <w:i w:val="0"/>
          <w:color w:val="000000"/>
        </w:rPr>
        <w:tab/>
        <w:t>hodnota zodpovedajúca výške opotrebenia stavby [€],</w:t>
      </w:r>
    </w:p>
    <w:p w:rsidR="001C3A50" w:rsidRDefault="00701797">
      <w:pPr>
        <w:jc w:val="both"/>
      </w:pPr>
      <w:r>
        <w:rPr>
          <w:rStyle w:val="Zvraznenie"/>
          <w:i w:val="0"/>
          <w:color w:val="000000"/>
        </w:rPr>
        <w:t>Pojem technická hodnota je obsahovo totožný s pojmom časová cena, resp. reprodukčná zostatková hodnota.</w:t>
      </w:r>
    </w:p>
    <w:p w:rsidR="001C3A50" w:rsidRDefault="001C3A50"/>
    <w:p w:rsidR="001C3A50" w:rsidRDefault="00701797">
      <w:pPr>
        <w:jc w:val="both"/>
      </w:pPr>
      <w:r>
        <w:rPr>
          <w:b/>
          <w:color w:val="000000"/>
        </w:rPr>
        <w:t>Technický stav stavby (TS):</w:t>
      </w:r>
      <w:r>
        <w:rPr>
          <w:rStyle w:val="Zvraznenie"/>
          <w:i w:val="0"/>
          <w:color w:val="000000"/>
        </w:rPr>
        <w:t xml:space="preserve"> – je percentuálne vyjadrenie okamžitého stavu stavby:</w:t>
      </w:r>
    </w:p>
    <w:p w:rsidR="001C3A50" w:rsidRDefault="00701797">
      <w:pPr>
        <w:jc w:val="both"/>
      </w:pPr>
      <w:r>
        <w:rPr>
          <w:rStyle w:val="Zvraznenie"/>
          <w:i w:val="0"/>
          <w:color w:val="000000"/>
        </w:rPr>
        <w:t>TS = 100 – O</w:t>
      </w:r>
      <w:r>
        <w:rPr>
          <w:rStyle w:val="Zvraznenie"/>
          <w:i w:val="0"/>
          <w:color w:val="000000"/>
        </w:rPr>
        <w:tab/>
      </w:r>
    </w:p>
    <w:p w:rsidR="001C3A50" w:rsidRDefault="00701797">
      <w:pPr>
        <w:jc w:val="both"/>
      </w:pPr>
      <w:r>
        <w:rPr>
          <w:rStyle w:val="Zvraznenie"/>
          <w:i w:val="0"/>
          <w:color w:val="000000"/>
        </w:rPr>
        <w:t xml:space="preserve">kde </w:t>
      </w:r>
      <w:r>
        <w:rPr>
          <w:rStyle w:val="Zvraznenie"/>
          <w:i w:val="0"/>
          <w:color w:val="000000"/>
        </w:rPr>
        <w:tab/>
        <w:t xml:space="preserve">O – </w:t>
      </w:r>
      <w:r>
        <w:rPr>
          <w:rStyle w:val="Zvraznenie"/>
          <w:i w:val="0"/>
          <w:color w:val="000000"/>
        </w:rPr>
        <w:tab/>
        <w:t>opotrebenie stavby  [%]</w:t>
      </w:r>
    </w:p>
    <w:p w:rsidR="001C3A50" w:rsidRDefault="001C3A50"/>
    <w:p w:rsidR="001C3A50" w:rsidRDefault="00701797">
      <w:pPr>
        <w:jc w:val="both"/>
      </w:pPr>
      <w:r>
        <w:rPr>
          <w:b/>
          <w:color w:val="000000"/>
        </w:rPr>
        <w:t>Opotrebenie stavby (O):</w:t>
      </w:r>
      <w:r>
        <w:rPr>
          <w:rStyle w:val="Zvraznenie"/>
          <w:i w:val="0"/>
          <w:color w:val="000000"/>
        </w:rPr>
        <w:t xml:space="preserve"> - je veličina vyjadrujúca postupnú degradáciu stavby spôsobenú starnutím a používaním. Udáva sa v percentách. Hodnota vyjadrujúca opotrebenie (HO) je súčet hodnôt vyjadrujúci opotrebenie jednotlivých častí stavby. Najpoužívanejšie metódy výpočtu opotrebenia sú lineárna a analytická.</w:t>
      </w:r>
    </w:p>
    <w:p w:rsidR="001C3A50" w:rsidRDefault="00701797">
      <w:pPr>
        <w:jc w:val="both"/>
      </w:pPr>
      <w:r>
        <w:rPr>
          <w:rStyle w:val="Zvraznenie"/>
          <w:i w:val="0"/>
          <w:color w:val="000000"/>
        </w:rPr>
        <w:t xml:space="preserve">  </w:t>
      </w:r>
    </w:p>
    <w:p w:rsidR="001C3A50" w:rsidRDefault="00701797">
      <w:pPr>
        <w:jc w:val="both"/>
      </w:pPr>
      <w:r>
        <w:rPr>
          <w:b/>
          <w:color w:val="000000"/>
        </w:rPr>
        <w:t>Základná životnosť (ZZ):</w:t>
      </w:r>
      <w:r>
        <w:rPr>
          <w:rStyle w:val="Zvraznenie"/>
          <w:i w:val="0"/>
          <w:color w:val="000000"/>
        </w:rPr>
        <w:t xml:space="preserve"> </w:t>
      </w:r>
    </w:p>
    <w:p w:rsidR="001C3A50" w:rsidRDefault="00701797">
      <w:pPr>
        <w:jc w:val="both"/>
      </w:pPr>
      <w:r>
        <w:rPr>
          <w:rStyle w:val="Zvraznenie"/>
          <w:i w:val="0"/>
          <w:color w:val="000000"/>
        </w:rPr>
        <w:t>Je doba od začiatku užívania budovy (stavby) do jej predpokladaného zániku (straty schopností plniť požadované funkcie) za primeraných podmienok jej existencie (údržba, prevádzka, bez mimoriadnych okolností). Určuje sa najmä podľa druhu budovy (stavby), jej účelu vo vzťahu k použitému druhu hlavných nosných konštrukcií. Spravidla sa určuje podľa odbornej literatúry. V zmysle STN 73 0020 ide o predpokladanú dobu životnosti.</w:t>
      </w:r>
    </w:p>
    <w:p w:rsidR="001C3A50" w:rsidRDefault="001C3A50"/>
    <w:p w:rsidR="001C3A50" w:rsidRDefault="00701797">
      <w:pPr>
        <w:jc w:val="both"/>
      </w:pPr>
      <w:r>
        <w:rPr>
          <w:b/>
          <w:color w:val="000000"/>
        </w:rPr>
        <w:t>Vek budovy (V):</w:t>
      </w:r>
      <w:r>
        <w:rPr>
          <w:rStyle w:val="Zvraznenie"/>
          <w:i w:val="0"/>
          <w:color w:val="000000"/>
        </w:rPr>
        <w:t xml:space="preserve"> </w:t>
      </w:r>
      <w:r>
        <w:rPr>
          <w:rStyle w:val="Zvraznenie"/>
          <w:i w:val="0"/>
          <w:color w:val="000000"/>
        </w:rPr>
        <w:tab/>
      </w:r>
    </w:p>
    <w:p w:rsidR="001C3A50" w:rsidRDefault="00701797">
      <w:pPr>
        <w:jc w:val="both"/>
      </w:pPr>
      <w:r>
        <w:rPr>
          <w:rStyle w:val="Zvraznenie"/>
          <w:i w:val="0"/>
          <w:color w:val="000000"/>
        </w:rPr>
        <w:t>Vypočíta sa ako rozdiel roku, ku ktorému sa ohodnotenie vykonáva a roku, v ktorom nadobudlo právoplatnosť kolaudačné rozhodnutie. V prípadoch, keď došlo k užívaniu budovy (stavby) skôr, vypočíta sa vek tak, že od roku, ku ktorému sa ohodnotenie vykonáva, sa odpočíta rok, v ktorom sa preukázateľne budova (stavba) začala užívať. Ak nie je možné vek budovy (stavby) takto zistiť, počíta sa podľa iného dokladu, a ak nie je ani taký doklad, určí sa zdôvodneným odborným odhadom.</w:t>
      </w:r>
    </w:p>
    <w:p w:rsidR="001C3A50" w:rsidRDefault="001C3A50"/>
    <w:p w:rsidR="001C3A50" w:rsidRDefault="00701797">
      <w:pPr>
        <w:jc w:val="both"/>
      </w:pPr>
      <w:r>
        <w:rPr>
          <w:b/>
          <w:color w:val="000000"/>
        </w:rPr>
        <w:t>Pozemky:</w:t>
      </w:r>
    </w:p>
    <w:p w:rsidR="001C3A50" w:rsidRDefault="00701797">
      <w:pPr>
        <w:jc w:val="both"/>
      </w:pPr>
      <w:r>
        <w:rPr>
          <w:b/>
          <w:color w:val="000000"/>
        </w:rPr>
        <w:t>Pozemky sa pri použití metódy polohovej diferenciácie na účely tejto vyhlášky delia na skupiny:</w:t>
      </w:r>
    </w:p>
    <w:p w:rsidR="001C3A50" w:rsidRDefault="00701797">
      <w:pPr>
        <w:jc w:val="both"/>
      </w:pPr>
      <w:r>
        <w:rPr>
          <w:rStyle w:val="Zvraznenie"/>
          <w:i w:val="0"/>
          <w:color w:val="000000"/>
        </w:rPr>
        <w:t>·pozemky na zastavanom území obcí, pozemky určené k zastavaniu</w:t>
      </w:r>
    </w:p>
    <w:p w:rsidR="001C3A50" w:rsidRDefault="00701797">
      <w:pPr>
        <w:jc w:val="both"/>
      </w:pPr>
      <w:r>
        <w:rPr>
          <w:rStyle w:val="Zvraznenie"/>
          <w:i w:val="0"/>
          <w:color w:val="000000"/>
        </w:rPr>
        <w:t xml:space="preserve">·nepoľnohospodárske a nelesné pozemky mimo zastavaného územia obcí, </w:t>
      </w:r>
    </w:p>
    <w:p w:rsidR="001C3A50" w:rsidRDefault="00701797">
      <w:pPr>
        <w:jc w:val="both"/>
      </w:pPr>
      <w:r>
        <w:rPr>
          <w:rStyle w:val="Zvraznenie"/>
          <w:i w:val="0"/>
          <w:color w:val="000000"/>
        </w:rPr>
        <w:t>·pozemky v zriadených záhradkových osadách</w:t>
      </w:r>
    </w:p>
    <w:p w:rsidR="001C3A50" w:rsidRDefault="00701797">
      <w:pPr>
        <w:jc w:val="both"/>
      </w:pPr>
      <w:r>
        <w:rPr>
          <w:rStyle w:val="Zvraznenie"/>
          <w:i w:val="0"/>
          <w:color w:val="000000"/>
        </w:rPr>
        <w:t xml:space="preserve">·pozemky mimo zastavaného územia obcí určené na stavbu </w:t>
      </w:r>
    </w:p>
    <w:p w:rsidR="001C3A50" w:rsidRDefault="001C3A50"/>
    <w:p w:rsidR="001C3A50" w:rsidRPr="006A4B02" w:rsidRDefault="00701797">
      <w:pPr>
        <w:jc w:val="both"/>
        <w:rPr>
          <w:b/>
        </w:rPr>
      </w:pPr>
      <w:r w:rsidRPr="006A4B02">
        <w:rPr>
          <w:rStyle w:val="Zvraznenie"/>
          <w:b/>
          <w:i w:val="0"/>
          <w:color w:val="000000"/>
        </w:rPr>
        <w:t>Všeobecná hodnota sa vypočíta podľa základného vzťahu</w:t>
      </w:r>
    </w:p>
    <w:p w:rsidR="001C3A50" w:rsidRDefault="00701797">
      <w:pPr>
        <w:jc w:val="both"/>
      </w:pPr>
      <w:r>
        <w:rPr>
          <w:rStyle w:val="Zvraznenie"/>
          <w:i w:val="0"/>
          <w:color w:val="000000"/>
        </w:rPr>
        <w:t xml:space="preserve">VŠHPOZ = M . VŠHMJ [€ ], </w:t>
      </w:r>
    </w:p>
    <w:p w:rsidR="001C3A50" w:rsidRDefault="00701797">
      <w:pPr>
        <w:jc w:val="both"/>
      </w:pPr>
      <w:r>
        <w:rPr>
          <w:rStyle w:val="Zvraznenie"/>
          <w:i w:val="0"/>
          <w:color w:val="000000"/>
        </w:rPr>
        <w:t>kde</w:t>
      </w:r>
    </w:p>
    <w:p w:rsidR="001C3A50" w:rsidRDefault="00701797">
      <w:pPr>
        <w:jc w:val="both"/>
      </w:pPr>
      <w:r>
        <w:rPr>
          <w:rStyle w:val="Zvraznenie"/>
          <w:i w:val="0"/>
          <w:color w:val="000000"/>
        </w:rPr>
        <w:t>M - výmera pozemku v m</w:t>
      </w:r>
      <w:r>
        <w:rPr>
          <w:rStyle w:val="Zvraznenie"/>
          <w:i w:val="0"/>
          <w:color w:val="000000"/>
          <w:vertAlign w:val="superscript"/>
        </w:rPr>
        <w:t>2</w:t>
      </w:r>
      <w:r>
        <w:rPr>
          <w:rStyle w:val="Zvraznenie"/>
          <w:i w:val="0"/>
          <w:color w:val="000000"/>
        </w:rPr>
        <w:t xml:space="preserve">, </w:t>
      </w:r>
    </w:p>
    <w:p w:rsidR="001C3A50" w:rsidRDefault="00701797">
      <w:pPr>
        <w:jc w:val="both"/>
      </w:pPr>
      <w:r>
        <w:rPr>
          <w:rStyle w:val="Zvraznenie"/>
          <w:i w:val="0"/>
          <w:color w:val="000000"/>
        </w:rPr>
        <w:t>VŠHMJ - jednotková všeobecná hodnota pozemku v /m</w:t>
      </w:r>
      <w:r>
        <w:rPr>
          <w:rStyle w:val="Zvraznenie"/>
          <w:i w:val="0"/>
          <w:color w:val="000000"/>
          <w:vertAlign w:val="superscript"/>
        </w:rPr>
        <w:t>2</w:t>
      </w:r>
      <w:r>
        <w:rPr>
          <w:rStyle w:val="Zvraznenie"/>
          <w:i w:val="0"/>
          <w:color w:val="000000"/>
        </w:rPr>
        <w:t>.</w:t>
      </w:r>
    </w:p>
    <w:p w:rsidR="001C3A50" w:rsidRPr="006A4B02" w:rsidRDefault="00701797">
      <w:pPr>
        <w:jc w:val="both"/>
        <w:rPr>
          <w:b/>
        </w:rPr>
      </w:pPr>
      <w:r w:rsidRPr="006A4B02">
        <w:rPr>
          <w:rStyle w:val="Zvraznenie"/>
          <w:b/>
          <w:i w:val="0"/>
          <w:color w:val="000000"/>
        </w:rPr>
        <w:lastRenderedPageBreak/>
        <w:t>Jednotková všeobecná hodnota pozemkov sa stanoví podľa vzťahu</w:t>
      </w:r>
    </w:p>
    <w:p w:rsidR="001C3A50" w:rsidRDefault="00701797">
      <w:pPr>
        <w:jc w:val="both"/>
      </w:pPr>
      <w:r>
        <w:rPr>
          <w:rStyle w:val="Zvraznenie"/>
          <w:i w:val="0"/>
          <w:color w:val="000000"/>
        </w:rPr>
        <w:t xml:space="preserve">VŠHMJ = VHMJ . kPD [ /m2], </w:t>
      </w:r>
    </w:p>
    <w:p w:rsidR="001C3A50" w:rsidRDefault="00701797">
      <w:pPr>
        <w:jc w:val="both"/>
      </w:pPr>
      <w:r>
        <w:rPr>
          <w:rStyle w:val="Zvraznenie"/>
          <w:i w:val="0"/>
          <w:color w:val="000000"/>
        </w:rPr>
        <w:t>kde</w:t>
      </w:r>
    </w:p>
    <w:p w:rsidR="001C3A50" w:rsidRDefault="00701797">
      <w:pPr>
        <w:jc w:val="both"/>
      </w:pPr>
      <w:r>
        <w:rPr>
          <w:rStyle w:val="Zvraznenie"/>
          <w:i w:val="0"/>
          <w:color w:val="000000"/>
        </w:rPr>
        <w:t>VHMJ - jednotková východisková hodnota pozemku, ktorá sa stanoví podľa klasifikácie obce v zmysle vyhlášky</w:t>
      </w:r>
    </w:p>
    <w:p w:rsidR="001C3A50" w:rsidRDefault="001C3A50"/>
    <w:p w:rsidR="001C3A50" w:rsidRDefault="00701797">
      <w:pPr>
        <w:jc w:val="both"/>
      </w:pPr>
      <w:r>
        <w:rPr>
          <w:rStyle w:val="Zvraznenie"/>
          <w:i w:val="0"/>
          <w:color w:val="000000"/>
        </w:rPr>
        <w:t xml:space="preserve">Obce a lokality v okolí miest so zvýšeným záujmom o kúpu nehnuteľností na bývanie alebo rekreáciu môžu mať jednotkovú východiskovú hodnotu do 80 % z východiskovej hodnoty obce (mesta), z ktorej vyplýva zvýšený záujem. V prípade záujmu o iné druhy nehnuteľností (napríklad priemyselné, poľnohospodárske využitie) okrem pozemkov v zriadených záhradkových, chatových osadách a hospodárskych dvoroch poľnohospodárskych podnikov môžu mať jednotkovú východiskovú hodnotu do 60 % z východiskovej hodnoty obce (mesta), z ktorej vyplýva zvýšený záujem. V prípade záujmu o pozemky v zriadených záhradkových osadách, chatových osadách a hospodárskych dvoroch poľnohospodárskych podnikov môžu mať jednotkovú východiskovú cenu do 50 % z východiskovej hodnoty obce (mesta), z ktorej vyplýva zvýšený záujem. V takých prípadoch sa koeficient polohovej diferenciácie vzťahuje na obec, z ktorej vyplýva zvýšený záujem. </w:t>
      </w:r>
    </w:p>
    <w:p w:rsidR="001C3A50" w:rsidRDefault="001C3A50"/>
    <w:p w:rsidR="001C3A50" w:rsidRPr="006A4B02" w:rsidRDefault="00701797">
      <w:pPr>
        <w:jc w:val="both"/>
        <w:rPr>
          <w:b/>
        </w:rPr>
      </w:pPr>
      <w:r w:rsidRPr="006A4B02">
        <w:rPr>
          <w:rStyle w:val="Zvraznenie"/>
          <w:b/>
          <w:i w:val="0"/>
          <w:color w:val="000000"/>
        </w:rPr>
        <w:t>kPD je koeficient polohovej diferenciácie, vypočíta sa podľa vzťahu</w:t>
      </w:r>
    </w:p>
    <w:p w:rsidR="001C3A50" w:rsidRDefault="00701797">
      <w:pPr>
        <w:jc w:val="both"/>
      </w:pPr>
      <w:r>
        <w:rPr>
          <w:rStyle w:val="Zvraznenie"/>
          <w:i w:val="0"/>
          <w:color w:val="000000"/>
        </w:rPr>
        <w:t xml:space="preserve">kPD= kS . kV . kD . kP . kI . kZ . kR [-], </w:t>
      </w:r>
    </w:p>
    <w:p w:rsidR="001C3A50" w:rsidRDefault="001C3A50"/>
    <w:p w:rsidR="001C3A50" w:rsidRDefault="00701797">
      <w:pPr>
        <w:jc w:val="both"/>
      </w:pPr>
      <w:r>
        <w:rPr>
          <w:rStyle w:val="Zvraznenie"/>
          <w:i w:val="0"/>
          <w:color w:val="000000"/>
        </w:rPr>
        <w:t>kde</w:t>
      </w:r>
    </w:p>
    <w:p w:rsidR="001C3A50" w:rsidRDefault="00701797">
      <w:pPr>
        <w:jc w:val="both"/>
      </w:pPr>
      <w:r>
        <w:rPr>
          <w:rStyle w:val="Zvraznenie"/>
          <w:i w:val="0"/>
          <w:color w:val="000000"/>
        </w:rPr>
        <w:t>kS - koeficient všeobecnej situácie (0, 50-2, 00)</w:t>
      </w:r>
    </w:p>
    <w:p w:rsidR="001C3A50" w:rsidRDefault="00701797">
      <w:pPr>
        <w:jc w:val="both"/>
      </w:pPr>
      <w:r>
        <w:rPr>
          <w:rStyle w:val="Zvraznenie"/>
          <w:i w:val="0"/>
          <w:color w:val="000000"/>
        </w:rPr>
        <w:t xml:space="preserve">kV - koeficient intenzity využitia (0, 90 - 2, 0) </w:t>
      </w:r>
    </w:p>
    <w:p w:rsidR="001C3A50" w:rsidRDefault="00701797">
      <w:pPr>
        <w:jc w:val="both"/>
      </w:pPr>
      <w:r>
        <w:rPr>
          <w:rStyle w:val="Zvraznenie"/>
          <w:i w:val="0"/>
          <w:color w:val="000000"/>
        </w:rPr>
        <w:t xml:space="preserve">kD - koeficient dopravných vzťahov (0, 80 - 1, 20) </w:t>
      </w:r>
    </w:p>
    <w:p w:rsidR="001C3A50" w:rsidRDefault="00701797">
      <w:pPr>
        <w:jc w:val="both"/>
      </w:pPr>
      <w:r>
        <w:rPr>
          <w:rStyle w:val="Zvraznenie"/>
          <w:i w:val="0"/>
          <w:color w:val="000000"/>
        </w:rPr>
        <w:t xml:space="preserve">kP - koeficient obchodnej alebo priemyselnej polohy (0, 90 - 2, 00) </w:t>
      </w:r>
    </w:p>
    <w:p w:rsidR="001C3A50" w:rsidRDefault="00701797">
      <w:pPr>
        <w:jc w:val="both"/>
      </w:pPr>
      <w:r>
        <w:rPr>
          <w:rStyle w:val="Zvraznenie"/>
          <w:i w:val="0"/>
          <w:color w:val="000000"/>
        </w:rPr>
        <w:t xml:space="preserve">kI - koeficient technickej infraštruktúry pozemku (0, 80 - 1, 50) </w:t>
      </w:r>
    </w:p>
    <w:p w:rsidR="001C3A50" w:rsidRDefault="00701797">
      <w:pPr>
        <w:jc w:val="both"/>
      </w:pPr>
      <w:r>
        <w:rPr>
          <w:rStyle w:val="Zvraznenie"/>
          <w:i w:val="0"/>
          <w:color w:val="000000"/>
        </w:rPr>
        <w:t xml:space="preserve">KZ - koeficient povyšujúcich faktorov (1, 01 - 3, 00) </w:t>
      </w:r>
    </w:p>
    <w:p w:rsidR="001C3A50" w:rsidRDefault="00701797">
      <w:pPr>
        <w:jc w:val="both"/>
      </w:pPr>
      <w:r>
        <w:rPr>
          <w:rStyle w:val="Zvraznenie"/>
          <w:i w:val="0"/>
          <w:color w:val="000000"/>
        </w:rPr>
        <w:t xml:space="preserve">KR - koeficient redukujúcich faktorov (0, 20 - 0, 99) </w:t>
      </w:r>
    </w:p>
    <w:p w:rsidR="001C3A50" w:rsidRDefault="001C3A50"/>
    <w:p w:rsidR="001C3A50" w:rsidRDefault="00701797">
      <w:pPr>
        <w:jc w:val="both"/>
      </w:pPr>
      <w:r>
        <w:rPr>
          <w:rStyle w:val="Zvraznenie"/>
          <w:i w:val="0"/>
          <w:color w:val="000000"/>
        </w:rPr>
        <w:t>Technická infraštruktúra pozemku sa posudzuje z pohľadu možného priameho napojenia cez vlastné, prípadne obecné pozemky (napr. komunikácie). Hodnota koeficientu v odporúčanom intervale je závislá od náročnosti (finančnej, technickej a pod.) súvisiacej s napojením.</w:t>
      </w:r>
    </w:p>
    <w:p w:rsidR="001C3A50" w:rsidRDefault="00701797">
      <w:pPr>
        <w:jc w:val="both"/>
      </w:pPr>
      <w:r>
        <w:rPr>
          <w:rStyle w:val="Zvraznenie"/>
          <w:i w:val="0"/>
          <w:color w:val="000000"/>
        </w:rPr>
        <w:t>Povyšujúce faktory možno použiť iba v prípadoch, ak už neboli zohľadnené vo východiskovej hodnote alebo v predchádzajúcich koeficientoch. V prípade, že sa povyšujúci faktor nevyskytuje, koeficient povyšujúcich faktorov je 1.</w:t>
      </w:r>
    </w:p>
    <w:p w:rsidR="001C3A50" w:rsidRDefault="001C3A50"/>
    <w:p w:rsidR="001C3A50" w:rsidRDefault="00701797">
      <w:pPr>
        <w:jc w:val="both"/>
      </w:pPr>
      <w:r>
        <w:rPr>
          <w:rStyle w:val="Zvraznenie"/>
          <w:i w:val="0"/>
          <w:color w:val="000000"/>
        </w:rPr>
        <w:t>Redukujúce faktory možno použiť iba v prípadoch, ak už neboli zohľadnené vo východiskovej hodnote alebo v predchádzajúcich koeficientoch. V prípade, že sa redukujúci faktor nevyskytuje, koeficient redukujúcich faktorov je 1.</w:t>
      </w:r>
    </w:p>
    <w:p w:rsidR="001C3A50" w:rsidRDefault="001C3A50"/>
    <w:p w:rsidR="001C3A50" w:rsidRPr="006A4B02" w:rsidRDefault="00701797">
      <w:pPr>
        <w:jc w:val="both"/>
        <w:rPr>
          <w:b/>
        </w:rPr>
      </w:pPr>
      <w:r w:rsidRPr="006A4B02">
        <w:rPr>
          <w:rStyle w:val="Zvraznenie"/>
          <w:b/>
          <w:i w:val="0"/>
          <w:color w:val="000000"/>
        </w:rPr>
        <w:t>Výnosová metóda</w:t>
      </w:r>
    </w:p>
    <w:p w:rsidR="001C3A50" w:rsidRDefault="00701797">
      <w:pPr>
        <w:jc w:val="both"/>
      </w:pPr>
      <w:r>
        <w:rPr>
          <w:rStyle w:val="Zvraznenie"/>
          <w:i w:val="0"/>
          <w:color w:val="000000"/>
        </w:rPr>
        <w:t>Výnosová hodnota pozemkov sa vypočíta kapitalizáciou budúcich odčerpateľných zdrojov počas časovo neobmedzeného obdobia podľa vzťahu</w:t>
      </w:r>
    </w:p>
    <w:p w:rsidR="001C3A50" w:rsidRDefault="00701797">
      <w:pPr>
        <w:jc w:val="both"/>
      </w:pPr>
      <w:r>
        <w:rPr>
          <w:rStyle w:val="Zvraznenie"/>
          <w:i w:val="0"/>
          <w:color w:val="000000"/>
        </w:rPr>
        <w:t xml:space="preserve">  </w:t>
      </w:r>
      <w:r w:rsidR="006A4B02">
        <w:rPr>
          <w:noProof/>
        </w:rPr>
        <w:drawing>
          <wp:inline distT="0" distB="0" distL="0" distR="0" wp14:anchorId="4EDC791C" wp14:editId="7B1EF76B">
            <wp:extent cx="809625" cy="333375"/>
            <wp:effectExtent l="0" t="0" r="9525"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9625" cy="333375"/>
                    </a:xfrm>
                    <a:prstGeom prst="rect">
                      <a:avLst/>
                    </a:prstGeom>
                    <a:noFill/>
                    <a:ln>
                      <a:noFill/>
                    </a:ln>
                  </pic:spPr>
                </pic:pic>
              </a:graphicData>
            </a:graphic>
          </wp:inline>
        </w:drawing>
      </w:r>
      <w:r>
        <w:rPr>
          <w:rStyle w:val="Zvraznenie"/>
          <w:i w:val="0"/>
          <w:color w:val="000000"/>
        </w:rPr>
        <w:t xml:space="preserve">   [€],</w:t>
      </w:r>
    </w:p>
    <w:p w:rsidR="001C3A50" w:rsidRDefault="00701797">
      <w:pPr>
        <w:jc w:val="both"/>
      </w:pPr>
      <w:r>
        <w:rPr>
          <w:rStyle w:val="Zvraznenie"/>
          <w:i w:val="0"/>
          <w:color w:val="000000"/>
        </w:rPr>
        <w:t>kde</w:t>
      </w:r>
    </w:p>
    <w:p w:rsidR="001C3A50" w:rsidRDefault="00701797">
      <w:pPr>
        <w:jc w:val="both"/>
      </w:pPr>
      <w:r>
        <w:rPr>
          <w:rStyle w:val="Zvraznenie"/>
          <w:i w:val="0"/>
          <w:color w:val="000000"/>
        </w:rPr>
        <w:t xml:space="preserve">OZ </w:t>
      </w:r>
      <w:r>
        <w:rPr>
          <w:rStyle w:val="Zvraznenie"/>
          <w:i w:val="0"/>
          <w:color w:val="000000"/>
        </w:rPr>
        <w:tab/>
        <w:t xml:space="preserve">– </w:t>
      </w:r>
      <w:r>
        <w:rPr>
          <w:rStyle w:val="Zvraznenie"/>
          <w:i w:val="0"/>
          <w:color w:val="000000"/>
        </w:rPr>
        <w:tab/>
        <w:t xml:space="preserve">odčerpateľný zdroj, ktorým sa rozumie disponibilný výnos dosiahnuteľný pri riadnom hospodárení formou prenájmu pozemku. Pri poľnohospodárskych a lesných pozemkoch je možné v odôvodnených prípadoch použiť disponibilný výnos z poľnohospodárskej alebo lesnej výroby. Stanoví sa ako rozdiel hrubého výnosu a nákladov [Sk/rok], </w:t>
      </w:r>
    </w:p>
    <w:p w:rsidR="001C3A50" w:rsidRDefault="00701797">
      <w:pPr>
        <w:jc w:val="both"/>
      </w:pPr>
      <w:r>
        <w:rPr>
          <w:rStyle w:val="Zvraznenie"/>
          <w:i w:val="0"/>
          <w:color w:val="000000"/>
        </w:rPr>
        <w:t xml:space="preserve">k </w:t>
      </w:r>
      <w:r>
        <w:rPr>
          <w:rStyle w:val="Zvraznenie"/>
          <w:i w:val="0"/>
          <w:color w:val="000000"/>
        </w:rPr>
        <w:tab/>
        <w:t xml:space="preserve">– </w:t>
      </w:r>
      <w:r>
        <w:rPr>
          <w:rStyle w:val="Zvraznenie"/>
          <w:i w:val="0"/>
          <w:color w:val="000000"/>
        </w:rPr>
        <w:tab/>
        <w:t>úroková miera, ktorá sa do výpočtu dosadzuje v desatinnom tvare [%/100]. Minimálna výška úrokovej miery v percentách sa rovná 1,5 násobku diskontnej sadzby zverejnenej Národnou bankou Slovenska. Úroková miera zohľadňuje aj zaťaženie daňou z príjmu.</w:t>
      </w:r>
    </w:p>
    <w:p w:rsidR="001C3A50" w:rsidRDefault="00701797">
      <w:pPr>
        <w:jc w:val="both"/>
      </w:pPr>
      <w:r>
        <w:rPr>
          <w:rStyle w:val="Zvraznenie"/>
          <w:i w:val="0"/>
          <w:color w:val="000000"/>
        </w:rPr>
        <w:t xml:space="preserve">  </w:t>
      </w:r>
    </w:p>
    <w:p w:rsidR="001C3A50" w:rsidRDefault="00701797">
      <w:pPr>
        <w:jc w:val="both"/>
      </w:pPr>
      <w:r>
        <w:rPr>
          <w:b/>
          <w:color w:val="000000"/>
        </w:rPr>
        <w:t>b) Vlastnícke a evidenčné údaje:</w:t>
      </w:r>
      <w:r>
        <w:rPr>
          <w:rStyle w:val="Zvraznenie"/>
          <w:i w:val="0"/>
          <w:color w:val="000000"/>
        </w:rPr>
        <w:t xml:space="preserve"> </w:t>
      </w:r>
    </w:p>
    <w:p w:rsidR="001C3A50" w:rsidRDefault="00701797">
      <w:pPr>
        <w:jc w:val="both"/>
      </w:pPr>
      <w:r>
        <w:rPr>
          <w:b/>
          <w:color w:val="000000"/>
        </w:rPr>
        <w:t>Nehnuteľnosti sú v katastri nehnuteľností evidované na listoch vlastníctva čísla 5357, 5169, 2584, 4046 v k.ú.Nové Mesto - Bratislava. V popisných údajoch katastra sú nehnuteľnosti evidované nasledovne:</w:t>
      </w:r>
      <w:r>
        <w:rPr>
          <w:rStyle w:val="Zvraznenie"/>
          <w:i w:val="0"/>
          <w:color w:val="000000"/>
        </w:rPr>
        <w:t xml:space="preserve"> </w:t>
      </w:r>
    </w:p>
    <w:p w:rsidR="001C3A50" w:rsidRDefault="001C3A50"/>
    <w:p w:rsidR="001C3A50" w:rsidRDefault="00701797">
      <w:pPr>
        <w:jc w:val="both"/>
      </w:pPr>
      <w:r>
        <w:rPr>
          <w:b/>
          <w:color w:val="000000"/>
        </w:rPr>
        <w:t>List vlastníctva číslo 5357:</w:t>
      </w:r>
    </w:p>
    <w:p w:rsidR="001C3A50" w:rsidRDefault="00701797">
      <w:pPr>
        <w:jc w:val="both"/>
      </w:pPr>
      <w:r>
        <w:rPr>
          <w:b/>
          <w:color w:val="000000"/>
        </w:rPr>
        <w:t>A. Majetková podstata:</w:t>
      </w:r>
      <w:r>
        <w:rPr>
          <w:rStyle w:val="Zvraznenie"/>
          <w:i w:val="0"/>
          <w:color w:val="000000"/>
        </w:rPr>
        <w:t xml:space="preserve">       </w:t>
      </w:r>
    </w:p>
    <w:p w:rsidR="001C3A50" w:rsidRDefault="00701797">
      <w:pPr>
        <w:jc w:val="both"/>
      </w:pPr>
      <w:r>
        <w:rPr>
          <w:b/>
          <w:color w:val="000000"/>
        </w:rPr>
        <w:t>Stavby:</w:t>
      </w:r>
      <w:r>
        <w:rPr>
          <w:rStyle w:val="Zvraznenie"/>
          <w:i w:val="0"/>
          <w:color w:val="000000"/>
        </w:rPr>
        <w:t xml:space="preserve"> </w:t>
      </w:r>
    </w:p>
    <w:p w:rsidR="001C3A50" w:rsidRDefault="00701797">
      <w:pPr>
        <w:jc w:val="both"/>
      </w:pPr>
      <w:r>
        <w:rPr>
          <w:rStyle w:val="Zvraznenie"/>
          <w:i w:val="0"/>
          <w:color w:val="000000"/>
        </w:rPr>
        <w:lastRenderedPageBreak/>
        <w:t>Obchod č.s. 10722 - postavený na parc.č. 11928/3</w:t>
      </w:r>
    </w:p>
    <w:p w:rsidR="001C3A50" w:rsidRDefault="00701797">
      <w:pPr>
        <w:jc w:val="both"/>
      </w:pPr>
      <w:r>
        <w:rPr>
          <w:rStyle w:val="Zvraznenie"/>
          <w:i w:val="0"/>
          <w:color w:val="000000"/>
        </w:rPr>
        <w:t>Parcela číslo 11928/3 pod stavbou je evidovaná na LV.č. 5169</w:t>
      </w:r>
    </w:p>
    <w:p w:rsidR="001C3A50" w:rsidRDefault="001C3A50"/>
    <w:p w:rsidR="001C3A50" w:rsidRDefault="00701797">
      <w:pPr>
        <w:jc w:val="both"/>
      </w:pPr>
      <w:r>
        <w:rPr>
          <w:b/>
          <w:color w:val="000000"/>
        </w:rPr>
        <w:t>Nebytový priestor:</w:t>
      </w:r>
    </w:p>
    <w:p w:rsidR="001C3A50" w:rsidRPr="00701797" w:rsidRDefault="00701797" w:rsidP="00701797">
      <w:pPr>
        <w:pStyle w:val="Odsekzoznamu"/>
        <w:numPr>
          <w:ilvl w:val="0"/>
          <w:numId w:val="11"/>
        </w:numPr>
        <w:jc w:val="both"/>
        <w:rPr>
          <w:b/>
        </w:rPr>
      </w:pPr>
      <w:r w:rsidRPr="00701797">
        <w:rPr>
          <w:rStyle w:val="Zvraznenie"/>
          <w:b/>
          <w:i w:val="0"/>
          <w:color w:val="000000"/>
        </w:rPr>
        <w:t>Nebytový priestor "Zariadenie verejnej správy a administratívy" číslo 1 na prízemí (poschodí a v suteréne) stavby č.s. 10722, vchod 15</w:t>
      </w:r>
    </w:p>
    <w:p w:rsidR="001C3A50" w:rsidRDefault="00701797">
      <w:pPr>
        <w:jc w:val="both"/>
      </w:pPr>
      <w:r>
        <w:rPr>
          <w:rStyle w:val="Zvraznenie"/>
          <w:i w:val="0"/>
          <w:color w:val="000000"/>
        </w:rPr>
        <w:t>Podiel priestoru na spoločných častiach a spoločných zariadeniach stavby   ....... 50166/65520</w:t>
      </w:r>
    </w:p>
    <w:p w:rsidR="001C3A50" w:rsidRDefault="001C3A50"/>
    <w:p w:rsidR="001C3A50" w:rsidRDefault="00701797">
      <w:pPr>
        <w:jc w:val="both"/>
      </w:pPr>
      <w:r>
        <w:rPr>
          <w:b/>
          <w:color w:val="000000"/>
        </w:rPr>
        <w:t>B. Vlastníci:</w:t>
      </w:r>
    </w:p>
    <w:p w:rsidR="001C3A50" w:rsidRDefault="00701797">
      <w:pPr>
        <w:jc w:val="both"/>
      </w:pPr>
      <w:r>
        <w:rPr>
          <w:b/>
          <w:color w:val="000000"/>
        </w:rPr>
        <w:t>1:</w:t>
      </w:r>
      <w:r>
        <w:rPr>
          <w:rStyle w:val="Zvraznenie"/>
          <w:i w:val="0"/>
          <w:color w:val="000000"/>
        </w:rPr>
        <w:t xml:space="preserve">  - EUROREALITY Slovakia, s.r.o., Kríková 3, Bratislava, IČO 36781550 ..... v podiele 1/1</w:t>
      </w:r>
    </w:p>
    <w:p w:rsidR="001C3A50" w:rsidRDefault="001C3A50"/>
    <w:p w:rsidR="001C3A50" w:rsidRDefault="00701797">
      <w:pPr>
        <w:jc w:val="both"/>
      </w:pPr>
      <w:r>
        <w:rPr>
          <w:b/>
          <w:color w:val="000000"/>
        </w:rPr>
        <w:t>Titul nadobudnutia:</w:t>
      </w:r>
    </w:p>
    <w:p w:rsidR="001C3A50" w:rsidRDefault="00701797">
      <w:pPr>
        <w:jc w:val="both"/>
      </w:pPr>
      <w:r>
        <w:rPr>
          <w:rStyle w:val="Zvraznenie"/>
          <w:i w:val="0"/>
          <w:color w:val="000000"/>
        </w:rPr>
        <w:t>Kúpna zmluva V - 27736/10, zo dňa 13.12.2010</w:t>
      </w:r>
    </w:p>
    <w:p w:rsidR="001C3A50" w:rsidRDefault="001C3A50"/>
    <w:p w:rsidR="001C3A50" w:rsidRDefault="00701797">
      <w:pPr>
        <w:jc w:val="both"/>
      </w:pPr>
      <w:r>
        <w:rPr>
          <w:b/>
          <w:color w:val="000000"/>
        </w:rPr>
        <w:t>Poznámka:</w:t>
      </w:r>
    </w:p>
    <w:p w:rsidR="001C3A50" w:rsidRDefault="00701797">
      <w:pPr>
        <w:jc w:val="both"/>
      </w:pPr>
      <w:r>
        <w:rPr>
          <w:rStyle w:val="Zvraznenie"/>
          <w:i w:val="0"/>
          <w:color w:val="000000"/>
        </w:rPr>
        <w:t>Poznamenáva sa začatie výkonu záložného práva k nehnuteľnosti predajom na dražbe v zmysle zákona č. 527/2002 Z.z., v prospech Tatra banka, a.s.., IČO 00686930 (V-27732/10), na nebytový priestor č. 1/prízemie, vchod Račianska , P-1697/15</w:t>
      </w:r>
    </w:p>
    <w:p w:rsidR="001C3A50" w:rsidRDefault="001C3A50"/>
    <w:p w:rsidR="001C3A50" w:rsidRDefault="00701797">
      <w:pPr>
        <w:jc w:val="both"/>
      </w:pPr>
      <w:r>
        <w:rPr>
          <w:b/>
          <w:color w:val="000000"/>
        </w:rPr>
        <w:t>Ťarchy:</w:t>
      </w:r>
    </w:p>
    <w:p w:rsidR="001C3A50" w:rsidRDefault="00701797">
      <w:pPr>
        <w:jc w:val="both"/>
      </w:pPr>
      <w:r>
        <w:rPr>
          <w:b/>
          <w:color w:val="000000"/>
        </w:rPr>
        <w:t>Por.č.1:</w:t>
      </w:r>
    </w:p>
    <w:p w:rsidR="001C3A50" w:rsidRDefault="00701797" w:rsidP="006A4B02">
      <w:pPr>
        <w:pStyle w:val="Odsekzoznamu"/>
        <w:numPr>
          <w:ilvl w:val="0"/>
          <w:numId w:val="7"/>
        </w:numPr>
        <w:jc w:val="both"/>
      </w:pPr>
      <w:r w:rsidRPr="006A4B02">
        <w:rPr>
          <w:rStyle w:val="Zvraznenie"/>
          <w:i w:val="0"/>
          <w:color w:val="000000"/>
        </w:rPr>
        <w:t>Záložné právo v prospech Tatra banka, a.s. (IČO 00686930) na nebytový priestor č. 1 na prízemí, vchod Račianska, podľa V 27732/10, zo dňa 2.11.2010</w:t>
      </w:r>
    </w:p>
    <w:p w:rsidR="001C3A50" w:rsidRDefault="00701797" w:rsidP="006A4B02">
      <w:pPr>
        <w:pStyle w:val="Odsekzoznamu"/>
        <w:numPr>
          <w:ilvl w:val="0"/>
          <w:numId w:val="7"/>
        </w:numPr>
        <w:jc w:val="both"/>
      </w:pPr>
      <w:r w:rsidRPr="006A4B02">
        <w:rPr>
          <w:rStyle w:val="Zvraznenie"/>
          <w:i w:val="0"/>
          <w:color w:val="000000"/>
        </w:rPr>
        <w:t>Záložné právo v prospech Katarína Sekotová (31.12.1976) na nebytový priestor č. 1 na prízemí, vchod Račianska, podľa V 1933/15, zo dňa 2.2.2015</w:t>
      </w:r>
    </w:p>
    <w:p w:rsidR="001C3A50" w:rsidRDefault="001C3A50"/>
    <w:p w:rsidR="001C3A50" w:rsidRDefault="00701797">
      <w:pPr>
        <w:jc w:val="both"/>
      </w:pPr>
      <w:r>
        <w:rPr>
          <w:b/>
          <w:color w:val="000000"/>
        </w:rPr>
        <w:t>Iné údaje:</w:t>
      </w:r>
    </w:p>
    <w:p w:rsidR="001C3A50" w:rsidRDefault="00701797">
      <w:pPr>
        <w:jc w:val="both"/>
      </w:pPr>
      <w:r>
        <w:rPr>
          <w:rStyle w:val="Zvraznenie"/>
          <w:i w:val="0"/>
          <w:color w:val="000000"/>
        </w:rPr>
        <w:t>Bez zápisu</w:t>
      </w:r>
    </w:p>
    <w:p w:rsidR="001C3A50" w:rsidRDefault="001C3A50"/>
    <w:p w:rsidR="001C3A50" w:rsidRDefault="00701797">
      <w:pPr>
        <w:jc w:val="both"/>
      </w:pPr>
      <w:r>
        <w:rPr>
          <w:b/>
          <w:color w:val="000000"/>
        </w:rPr>
        <w:t>List vlastníctva číslo 5169:</w:t>
      </w:r>
    </w:p>
    <w:p w:rsidR="001C3A50" w:rsidRDefault="00701797">
      <w:pPr>
        <w:jc w:val="both"/>
      </w:pPr>
      <w:r>
        <w:rPr>
          <w:b/>
          <w:color w:val="000000"/>
        </w:rPr>
        <w:t>A. Majetková podstata:</w:t>
      </w:r>
      <w:r>
        <w:rPr>
          <w:rStyle w:val="Zvraznenie"/>
          <w:i w:val="0"/>
          <w:color w:val="000000"/>
        </w:rPr>
        <w:t xml:space="preserve">       </w:t>
      </w:r>
    </w:p>
    <w:p w:rsidR="001C3A50" w:rsidRDefault="00701797">
      <w:pPr>
        <w:jc w:val="both"/>
      </w:pPr>
      <w:r>
        <w:rPr>
          <w:b/>
          <w:color w:val="000000"/>
        </w:rPr>
        <w:t>Parcely registra "C":</w:t>
      </w:r>
      <w:r>
        <w:rPr>
          <w:rStyle w:val="Zvraznenie"/>
          <w:i w:val="0"/>
          <w:color w:val="000000"/>
        </w:rPr>
        <w:t xml:space="preserve"> </w:t>
      </w:r>
    </w:p>
    <w:p w:rsidR="001C3A50" w:rsidRDefault="00701797">
      <w:pPr>
        <w:jc w:val="both"/>
      </w:pPr>
      <w:r>
        <w:rPr>
          <w:rStyle w:val="Zvraznenie"/>
          <w:i w:val="0"/>
          <w:color w:val="000000"/>
        </w:rPr>
        <w:t>Parc.č. 11928/3 - zastavané plochy a nádvoria o výmere 308 m</w:t>
      </w:r>
      <w:r>
        <w:rPr>
          <w:rStyle w:val="Zvraznenie"/>
          <w:i w:val="0"/>
          <w:color w:val="000000"/>
          <w:vertAlign w:val="superscript"/>
        </w:rPr>
        <w:t>2</w:t>
      </w:r>
      <w:r>
        <w:rPr>
          <w:rStyle w:val="Zvraznenie"/>
          <w:i w:val="0"/>
          <w:color w:val="000000"/>
        </w:rPr>
        <w:t xml:space="preserve"> </w:t>
      </w:r>
    </w:p>
    <w:p w:rsidR="001C3A50" w:rsidRDefault="00701797">
      <w:pPr>
        <w:jc w:val="both"/>
      </w:pPr>
      <w:r>
        <w:rPr>
          <w:rStyle w:val="Zvraznenie"/>
          <w:i w:val="0"/>
          <w:color w:val="000000"/>
        </w:rPr>
        <w:t>Stavba na parcele číslo 11928/3 je evidovaná na LV č. 5357</w:t>
      </w:r>
    </w:p>
    <w:p w:rsidR="001C3A50" w:rsidRDefault="001C3A50"/>
    <w:p w:rsidR="001C3A50" w:rsidRDefault="00701797">
      <w:pPr>
        <w:jc w:val="both"/>
      </w:pPr>
      <w:r>
        <w:rPr>
          <w:b/>
          <w:color w:val="000000"/>
        </w:rPr>
        <w:t>B. Vlastníci:</w:t>
      </w:r>
    </w:p>
    <w:p w:rsidR="001C3A50" w:rsidRDefault="00701797">
      <w:pPr>
        <w:jc w:val="both"/>
      </w:pPr>
      <w:r>
        <w:rPr>
          <w:b/>
          <w:color w:val="000000"/>
        </w:rPr>
        <w:t>1:</w:t>
      </w:r>
      <w:r>
        <w:rPr>
          <w:rStyle w:val="Zvraznenie"/>
          <w:i w:val="0"/>
          <w:color w:val="000000"/>
        </w:rPr>
        <w:t xml:space="preserve">  - EUROREALITY Slovakia, s.r.o., Kríková 3, Bratislava, IČO 36781550 ..... v podiele 766/1000</w:t>
      </w:r>
    </w:p>
    <w:p w:rsidR="001C3A50" w:rsidRDefault="001C3A50"/>
    <w:p w:rsidR="001C3A50" w:rsidRDefault="00701797">
      <w:pPr>
        <w:jc w:val="both"/>
      </w:pPr>
      <w:r>
        <w:rPr>
          <w:b/>
          <w:color w:val="000000"/>
        </w:rPr>
        <w:t>Titul nadobudnutia:</w:t>
      </w:r>
    </w:p>
    <w:p w:rsidR="001C3A50" w:rsidRDefault="00701797">
      <w:pPr>
        <w:jc w:val="both"/>
      </w:pPr>
      <w:r>
        <w:rPr>
          <w:rStyle w:val="Zvraznenie"/>
          <w:i w:val="0"/>
          <w:color w:val="000000"/>
        </w:rPr>
        <w:t>Kúpna zmluva V - 27736/10, zo dňa 13.12.2010</w:t>
      </w:r>
    </w:p>
    <w:p w:rsidR="001C3A50" w:rsidRDefault="001C3A50"/>
    <w:p w:rsidR="001C3A50" w:rsidRDefault="00701797">
      <w:pPr>
        <w:jc w:val="both"/>
      </w:pPr>
      <w:r>
        <w:rPr>
          <w:b/>
          <w:color w:val="000000"/>
        </w:rPr>
        <w:t>Poznámka:</w:t>
      </w:r>
    </w:p>
    <w:p w:rsidR="001C3A50" w:rsidRDefault="00701797">
      <w:pPr>
        <w:jc w:val="both"/>
      </w:pPr>
      <w:r>
        <w:rPr>
          <w:rStyle w:val="Zvraznenie"/>
          <w:i w:val="0"/>
          <w:color w:val="000000"/>
        </w:rPr>
        <w:t>Poznamenáva sa začatie výkonu záložného práva k nehnuteľnosti predajom na dražbe v zmysle zákona č. 527/2002 Z.z., v prospech Tatra banka, a.s.., IČO 00686930 (V-27732/10), na spoluvlastnícky podiel 766/1000 k pozemku p.č. 11928/3,  P-1697/15</w:t>
      </w:r>
    </w:p>
    <w:p w:rsidR="001C3A50" w:rsidRDefault="001C3A50"/>
    <w:p w:rsidR="001C3A50" w:rsidRDefault="00701797">
      <w:pPr>
        <w:jc w:val="both"/>
      </w:pPr>
      <w:r>
        <w:rPr>
          <w:b/>
          <w:color w:val="000000"/>
        </w:rPr>
        <w:t>Ťarchy:</w:t>
      </w:r>
    </w:p>
    <w:p w:rsidR="001C3A50" w:rsidRDefault="00701797">
      <w:pPr>
        <w:jc w:val="both"/>
      </w:pPr>
      <w:r>
        <w:rPr>
          <w:b/>
          <w:color w:val="000000"/>
        </w:rPr>
        <w:t>Por.č.1:</w:t>
      </w:r>
    </w:p>
    <w:p w:rsidR="001C3A50" w:rsidRDefault="00701797" w:rsidP="006A4B02">
      <w:pPr>
        <w:pStyle w:val="Odsekzoznamu"/>
        <w:numPr>
          <w:ilvl w:val="0"/>
          <w:numId w:val="8"/>
        </w:numPr>
        <w:jc w:val="both"/>
      </w:pPr>
      <w:r w:rsidRPr="006A4B02">
        <w:rPr>
          <w:rStyle w:val="Zvraznenie"/>
          <w:i w:val="0"/>
          <w:color w:val="000000"/>
        </w:rPr>
        <w:t>Záložné právo v prospech Tatra banka, a.s. (IČO 00686930) na spoluvlastnícky podiel 766/1000 k pozemku p.č. 11928/3, podľa V 27732/10, zo dňa 2.11.2010</w:t>
      </w:r>
    </w:p>
    <w:p w:rsidR="001C3A50" w:rsidRDefault="00701797" w:rsidP="006A4B02">
      <w:pPr>
        <w:pStyle w:val="Odsekzoznamu"/>
        <w:numPr>
          <w:ilvl w:val="0"/>
          <w:numId w:val="8"/>
        </w:numPr>
        <w:jc w:val="both"/>
      </w:pPr>
      <w:r w:rsidRPr="006A4B02">
        <w:rPr>
          <w:rStyle w:val="Zvraznenie"/>
          <w:i w:val="0"/>
          <w:color w:val="000000"/>
        </w:rPr>
        <w:t>Záložné právo v prospech Katarína Sekotová (31.12.1976) na pozemok p.č. 11928/3  v podiele 766/1000, podľa V 1933/15, zo dňa 2.2.2015</w:t>
      </w:r>
    </w:p>
    <w:p w:rsidR="001C3A50" w:rsidRDefault="001C3A50"/>
    <w:p w:rsidR="001C3A50" w:rsidRDefault="00701797">
      <w:pPr>
        <w:jc w:val="both"/>
      </w:pPr>
      <w:r>
        <w:rPr>
          <w:b/>
          <w:color w:val="000000"/>
        </w:rPr>
        <w:t>Iné údaje:</w:t>
      </w:r>
    </w:p>
    <w:p w:rsidR="001C3A50" w:rsidRDefault="00701797">
      <w:pPr>
        <w:jc w:val="both"/>
      </w:pPr>
      <w:r>
        <w:rPr>
          <w:rStyle w:val="Zvraznenie"/>
          <w:i w:val="0"/>
          <w:color w:val="000000"/>
        </w:rPr>
        <w:t>Bez zápisu</w:t>
      </w:r>
    </w:p>
    <w:p w:rsidR="001C3A50" w:rsidRDefault="001C3A50"/>
    <w:p w:rsidR="001C3A50" w:rsidRDefault="00701797">
      <w:pPr>
        <w:jc w:val="both"/>
      </w:pPr>
      <w:r>
        <w:rPr>
          <w:b/>
          <w:color w:val="000000"/>
        </w:rPr>
        <w:t>List vlastníctva číslo 2584:</w:t>
      </w:r>
    </w:p>
    <w:p w:rsidR="001C3A50" w:rsidRDefault="00701797">
      <w:pPr>
        <w:jc w:val="both"/>
      </w:pPr>
      <w:r>
        <w:rPr>
          <w:b/>
          <w:color w:val="000000"/>
        </w:rPr>
        <w:t>A. Majetková podstata:</w:t>
      </w:r>
      <w:r>
        <w:rPr>
          <w:rStyle w:val="Zvraznenie"/>
          <w:i w:val="0"/>
          <w:color w:val="000000"/>
        </w:rPr>
        <w:t xml:space="preserve">       </w:t>
      </w:r>
    </w:p>
    <w:p w:rsidR="001C3A50" w:rsidRDefault="00701797">
      <w:pPr>
        <w:jc w:val="both"/>
      </w:pPr>
      <w:r>
        <w:rPr>
          <w:b/>
          <w:color w:val="000000"/>
        </w:rPr>
        <w:t>Stavby:</w:t>
      </w:r>
      <w:r>
        <w:rPr>
          <w:rStyle w:val="Zvraznenie"/>
          <w:i w:val="0"/>
          <w:color w:val="000000"/>
        </w:rPr>
        <w:t xml:space="preserve"> </w:t>
      </w:r>
    </w:p>
    <w:p w:rsidR="001C3A50" w:rsidRDefault="00701797">
      <w:pPr>
        <w:jc w:val="both"/>
      </w:pPr>
      <w:r>
        <w:rPr>
          <w:rStyle w:val="Zvraznenie"/>
          <w:i w:val="0"/>
          <w:color w:val="000000"/>
        </w:rPr>
        <w:lastRenderedPageBreak/>
        <w:t>Bytový dom č.s. 1506 - postavený na parc.č. 11928/1, 11928/2 - Račianska 17,19</w:t>
      </w:r>
    </w:p>
    <w:p w:rsidR="001C3A50" w:rsidRDefault="00701797">
      <w:pPr>
        <w:jc w:val="both"/>
      </w:pPr>
      <w:r>
        <w:rPr>
          <w:rStyle w:val="Zvraznenie"/>
          <w:i w:val="0"/>
          <w:color w:val="000000"/>
        </w:rPr>
        <w:t>Stavba s.č. 1506 leží na parcelách č. 11928/1, 11928/2</w:t>
      </w:r>
    </w:p>
    <w:p w:rsidR="001C3A50" w:rsidRDefault="00701797">
      <w:pPr>
        <w:jc w:val="both"/>
      </w:pPr>
      <w:r>
        <w:rPr>
          <w:rStyle w:val="Zvraznenie"/>
          <w:i w:val="0"/>
          <w:color w:val="000000"/>
        </w:rPr>
        <w:t>Parcely číslo 11928/1, 11928/2 pod stavbami sú evidované na LV.č. 4046</w:t>
      </w:r>
    </w:p>
    <w:p w:rsidR="001C3A50" w:rsidRDefault="001C3A50"/>
    <w:p w:rsidR="001C3A50" w:rsidRDefault="00701797">
      <w:pPr>
        <w:jc w:val="both"/>
      </w:pPr>
      <w:r>
        <w:rPr>
          <w:b/>
          <w:color w:val="000000"/>
        </w:rPr>
        <w:t>Nebytové priestory:</w:t>
      </w:r>
    </w:p>
    <w:p w:rsidR="001C3A50" w:rsidRPr="00701797" w:rsidRDefault="00701797" w:rsidP="00701797">
      <w:pPr>
        <w:pStyle w:val="Odsekzoznamu"/>
        <w:numPr>
          <w:ilvl w:val="0"/>
          <w:numId w:val="11"/>
        </w:numPr>
        <w:jc w:val="both"/>
        <w:rPr>
          <w:b/>
        </w:rPr>
      </w:pPr>
      <w:r w:rsidRPr="00701797">
        <w:rPr>
          <w:rStyle w:val="Zvraznenie"/>
          <w:b/>
          <w:i w:val="0"/>
          <w:color w:val="000000"/>
        </w:rPr>
        <w:t>Nebytový priestor "Iný nebytový priestor" číslo 04 v suteréne obytného domu č.s. 1506, vchod 17</w:t>
      </w:r>
    </w:p>
    <w:p w:rsidR="001C3A50" w:rsidRDefault="00701797">
      <w:pPr>
        <w:jc w:val="both"/>
      </w:pPr>
      <w:r>
        <w:rPr>
          <w:rStyle w:val="Zvraznenie"/>
          <w:i w:val="0"/>
          <w:color w:val="000000"/>
        </w:rPr>
        <w:t>Podiel priestoru na spoločných častiach a spoločných zariadeniach domu   ....... 7703/519660</w:t>
      </w:r>
    </w:p>
    <w:p w:rsidR="001C3A50" w:rsidRDefault="001C3A50"/>
    <w:p w:rsidR="001C3A50" w:rsidRDefault="00701797">
      <w:pPr>
        <w:jc w:val="both"/>
      </w:pPr>
      <w:r>
        <w:rPr>
          <w:b/>
          <w:color w:val="000000"/>
        </w:rPr>
        <w:t>B. Vlastníci:</w:t>
      </w:r>
    </w:p>
    <w:p w:rsidR="001C3A50" w:rsidRDefault="00701797">
      <w:pPr>
        <w:jc w:val="both"/>
      </w:pPr>
      <w:r>
        <w:rPr>
          <w:b/>
          <w:color w:val="000000"/>
        </w:rPr>
        <w:t>106:</w:t>
      </w:r>
      <w:r>
        <w:rPr>
          <w:rStyle w:val="Zvraznenie"/>
          <w:i w:val="0"/>
          <w:color w:val="000000"/>
        </w:rPr>
        <w:t xml:space="preserve">  - EUROREALITY Slovakia, s.r.o., Kríková 3, Bratislava, IČO 36781550 ..... v podiele 1/1</w:t>
      </w:r>
    </w:p>
    <w:p w:rsidR="001C3A50" w:rsidRDefault="001C3A50"/>
    <w:p w:rsidR="001C3A50" w:rsidRDefault="00701797">
      <w:pPr>
        <w:jc w:val="both"/>
      </w:pPr>
      <w:r>
        <w:rPr>
          <w:b/>
          <w:color w:val="000000"/>
        </w:rPr>
        <w:t>Titul nadobudnutia:</w:t>
      </w:r>
    </w:p>
    <w:p w:rsidR="001C3A50" w:rsidRDefault="00701797">
      <w:pPr>
        <w:jc w:val="both"/>
      </w:pPr>
      <w:r>
        <w:rPr>
          <w:rStyle w:val="Zvraznenie"/>
          <w:i w:val="0"/>
          <w:color w:val="000000"/>
        </w:rPr>
        <w:t>Kúpna zmluva V - 27736/10, zo dňa 13.12.2010</w:t>
      </w:r>
    </w:p>
    <w:p w:rsidR="001C3A50" w:rsidRDefault="001C3A50"/>
    <w:p w:rsidR="001C3A50" w:rsidRDefault="00701797">
      <w:pPr>
        <w:jc w:val="both"/>
      </w:pPr>
      <w:r>
        <w:rPr>
          <w:b/>
          <w:color w:val="000000"/>
        </w:rPr>
        <w:t>Poznámka:</w:t>
      </w:r>
    </w:p>
    <w:p w:rsidR="001C3A50" w:rsidRDefault="00701797" w:rsidP="006A4B02">
      <w:pPr>
        <w:pStyle w:val="Odsekzoznamu"/>
        <w:numPr>
          <w:ilvl w:val="0"/>
          <w:numId w:val="9"/>
        </w:numPr>
        <w:jc w:val="both"/>
      </w:pPr>
      <w:r w:rsidRPr="006A4B02">
        <w:rPr>
          <w:rStyle w:val="Zvraznenie"/>
          <w:i w:val="0"/>
          <w:color w:val="000000"/>
        </w:rPr>
        <w:t>Poznamenáva sa začatie výkonu záložného práva k nehnuteľnosti predajom na dražbe v zmysle zákona č. 527/2002 Z.z., v prospech Tatra banka, a.s.., IČO 00686930 (V-27732/10), na nebytový priestor č. 04/-1p, vchod Račianska 17, P-1697/15</w:t>
      </w:r>
    </w:p>
    <w:p w:rsidR="001C3A50" w:rsidRDefault="00701797" w:rsidP="006A4B02">
      <w:pPr>
        <w:pStyle w:val="Odsekzoznamu"/>
        <w:numPr>
          <w:ilvl w:val="0"/>
          <w:numId w:val="9"/>
        </w:numPr>
        <w:jc w:val="both"/>
      </w:pPr>
      <w:r w:rsidRPr="006A4B02">
        <w:rPr>
          <w:rStyle w:val="Zvraznenie"/>
          <w:i w:val="0"/>
          <w:color w:val="000000"/>
        </w:rPr>
        <w:t>Oznámenie o zabezpečení daňového nedoplatku zriadením daňového záložného práva na nebytový priestor "Iný nebytový priestor) č. 04 na -1P., vchod Račianska 17 podľa rozhodnutia Hlavného mesta SR Bratislavy č. 1/15/225614-22/53/906226 z 30.9.2015, vykonateľné 30.9.2015, P 2549/15</w:t>
      </w:r>
    </w:p>
    <w:p w:rsidR="001C3A50" w:rsidRDefault="001C3A50"/>
    <w:p w:rsidR="001C3A50" w:rsidRPr="006A4B02" w:rsidRDefault="00701797" w:rsidP="00701797">
      <w:pPr>
        <w:pStyle w:val="Odsekzoznamu"/>
        <w:numPr>
          <w:ilvl w:val="0"/>
          <w:numId w:val="11"/>
        </w:numPr>
        <w:jc w:val="both"/>
        <w:rPr>
          <w:b/>
        </w:rPr>
      </w:pPr>
      <w:r w:rsidRPr="006A4B02">
        <w:rPr>
          <w:rStyle w:val="Zvraznenie"/>
          <w:b/>
          <w:i w:val="0"/>
          <w:color w:val="000000"/>
        </w:rPr>
        <w:t>Nebytový priestor "Iný nebytový priestor" číslo 02 na prízemí obytného domu č.s. 1506, vchod 17</w:t>
      </w:r>
    </w:p>
    <w:p w:rsidR="001C3A50" w:rsidRDefault="00701797">
      <w:pPr>
        <w:jc w:val="both"/>
      </w:pPr>
      <w:r>
        <w:rPr>
          <w:rStyle w:val="Zvraznenie"/>
          <w:i w:val="0"/>
          <w:color w:val="000000"/>
        </w:rPr>
        <w:t>Podiel priestoru na spoločných častiach a spoločných zariadeniach domu   ....... 4226/519660</w:t>
      </w:r>
    </w:p>
    <w:p w:rsidR="001C3A50" w:rsidRDefault="001C3A50"/>
    <w:p w:rsidR="001C3A50" w:rsidRDefault="00701797">
      <w:pPr>
        <w:jc w:val="both"/>
      </w:pPr>
      <w:r>
        <w:rPr>
          <w:b/>
          <w:color w:val="000000"/>
        </w:rPr>
        <w:t>B. Vlastníci:</w:t>
      </w:r>
    </w:p>
    <w:p w:rsidR="001C3A50" w:rsidRDefault="00701797">
      <w:pPr>
        <w:jc w:val="both"/>
      </w:pPr>
      <w:r>
        <w:rPr>
          <w:b/>
          <w:color w:val="000000"/>
        </w:rPr>
        <w:t>105:</w:t>
      </w:r>
      <w:r>
        <w:rPr>
          <w:rStyle w:val="Zvraznenie"/>
          <w:i w:val="0"/>
          <w:color w:val="000000"/>
        </w:rPr>
        <w:t xml:space="preserve">  - EUROREALITY Slovakia, s.r.o., Kríková 3, Bratislava, IČO 36781550 ..... v podiele 1/1</w:t>
      </w:r>
    </w:p>
    <w:p w:rsidR="001C3A50" w:rsidRDefault="001C3A50"/>
    <w:p w:rsidR="001C3A50" w:rsidRDefault="00701797">
      <w:pPr>
        <w:jc w:val="both"/>
      </w:pPr>
      <w:r>
        <w:rPr>
          <w:b/>
          <w:color w:val="000000"/>
        </w:rPr>
        <w:t>Titul nadobudnutia:</w:t>
      </w:r>
    </w:p>
    <w:p w:rsidR="001C3A50" w:rsidRDefault="00701797">
      <w:pPr>
        <w:jc w:val="both"/>
      </w:pPr>
      <w:r>
        <w:rPr>
          <w:rStyle w:val="Zvraznenie"/>
          <w:i w:val="0"/>
          <w:color w:val="000000"/>
        </w:rPr>
        <w:t>Kúpna zmluva V - 27736/10, zo dňa 13.12.2010</w:t>
      </w:r>
    </w:p>
    <w:p w:rsidR="001C3A50" w:rsidRDefault="001C3A50"/>
    <w:p w:rsidR="001C3A50" w:rsidRDefault="00701797">
      <w:pPr>
        <w:jc w:val="both"/>
      </w:pPr>
      <w:r>
        <w:rPr>
          <w:b/>
          <w:color w:val="000000"/>
        </w:rPr>
        <w:t>Poznámka:</w:t>
      </w:r>
    </w:p>
    <w:p w:rsidR="001C3A50" w:rsidRDefault="00701797">
      <w:pPr>
        <w:jc w:val="both"/>
      </w:pPr>
      <w:r>
        <w:rPr>
          <w:rStyle w:val="Zvraznenie"/>
          <w:i w:val="0"/>
          <w:color w:val="000000"/>
        </w:rPr>
        <w:t>Poznamenáva sa začatie výkonu záložného práva k nehnuteľnosti predajom na dražbe v zmysle zákona č. 527/2002 Z.z., v prospech Tatra banka, a.s.., IČO 00686930 (V-27732/10), na nebytový priestor č. 02/príz., vchod Račianska 17, P-1697/15</w:t>
      </w:r>
    </w:p>
    <w:p w:rsidR="001C3A50" w:rsidRDefault="001C3A50"/>
    <w:p w:rsidR="001C3A50" w:rsidRPr="00701797" w:rsidRDefault="00701797" w:rsidP="00701797">
      <w:pPr>
        <w:pStyle w:val="Odsekzoznamu"/>
        <w:numPr>
          <w:ilvl w:val="0"/>
          <w:numId w:val="11"/>
        </w:numPr>
        <w:jc w:val="both"/>
        <w:rPr>
          <w:b/>
        </w:rPr>
      </w:pPr>
      <w:r w:rsidRPr="00701797">
        <w:rPr>
          <w:rStyle w:val="Zvraznenie"/>
          <w:b/>
          <w:i w:val="0"/>
          <w:color w:val="000000"/>
        </w:rPr>
        <w:t>Nebytový priestor "Iný nebytový priestor" číslo 01 na 1.p., obytného domu č.s. 1506, vchod 17</w:t>
      </w:r>
    </w:p>
    <w:p w:rsidR="001C3A50" w:rsidRDefault="00701797">
      <w:pPr>
        <w:jc w:val="both"/>
      </w:pPr>
      <w:r>
        <w:rPr>
          <w:rStyle w:val="Zvraznenie"/>
          <w:i w:val="0"/>
          <w:color w:val="000000"/>
        </w:rPr>
        <w:t>Podiel priestoru na spoločných častiach a spoločných zariadeniach domu   ....... 3340/519660</w:t>
      </w:r>
    </w:p>
    <w:p w:rsidR="001C3A50" w:rsidRDefault="001C3A50"/>
    <w:p w:rsidR="001C3A50" w:rsidRDefault="00701797">
      <w:pPr>
        <w:jc w:val="both"/>
      </w:pPr>
      <w:r>
        <w:rPr>
          <w:b/>
          <w:color w:val="000000"/>
        </w:rPr>
        <w:t>B. Vlastníci:</w:t>
      </w:r>
    </w:p>
    <w:p w:rsidR="001C3A50" w:rsidRDefault="00701797">
      <w:pPr>
        <w:jc w:val="both"/>
      </w:pPr>
      <w:r>
        <w:rPr>
          <w:b/>
          <w:color w:val="000000"/>
        </w:rPr>
        <w:t>104:</w:t>
      </w:r>
      <w:r>
        <w:rPr>
          <w:rStyle w:val="Zvraznenie"/>
          <w:i w:val="0"/>
          <w:color w:val="000000"/>
        </w:rPr>
        <w:t xml:space="preserve">  - EUROREALITY Slovakia, s.r.o., Kríková 3, Bratislava, IČO 36781550 ..... v podiele 1/1</w:t>
      </w:r>
    </w:p>
    <w:p w:rsidR="001C3A50" w:rsidRDefault="001C3A50"/>
    <w:p w:rsidR="001C3A50" w:rsidRDefault="00701797">
      <w:pPr>
        <w:jc w:val="both"/>
      </w:pPr>
      <w:r>
        <w:rPr>
          <w:b/>
          <w:color w:val="000000"/>
        </w:rPr>
        <w:t>Titul nadobudnutia:</w:t>
      </w:r>
    </w:p>
    <w:p w:rsidR="001C3A50" w:rsidRDefault="00701797">
      <w:pPr>
        <w:jc w:val="both"/>
      </w:pPr>
      <w:r>
        <w:rPr>
          <w:rStyle w:val="Zvraznenie"/>
          <w:i w:val="0"/>
          <w:color w:val="000000"/>
        </w:rPr>
        <w:t>Kúpna zmluva V - 27736/10, zo dňa 13.12.2010</w:t>
      </w:r>
    </w:p>
    <w:p w:rsidR="001C3A50" w:rsidRDefault="001C3A50"/>
    <w:p w:rsidR="001C3A50" w:rsidRDefault="00701797">
      <w:pPr>
        <w:jc w:val="both"/>
      </w:pPr>
      <w:r>
        <w:rPr>
          <w:b/>
          <w:color w:val="000000"/>
        </w:rPr>
        <w:t>Poznámka:</w:t>
      </w:r>
    </w:p>
    <w:p w:rsidR="001C3A50" w:rsidRDefault="00701797">
      <w:pPr>
        <w:jc w:val="both"/>
      </w:pPr>
      <w:r>
        <w:rPr>
          <w:rStyle w:val="Zvraznenie"/>
          <w:i w:val="0"/>
          <w:color w:val="000000"/>
        </w:rPr>
        <w:t>Poznamenáva sa začatie výkonu záložného práva k nehnuteľnosti predajom na dražbe v zmysle zákona č. 527/2002 Z.z., v prospech Tatra banka, a.s.., IČO 00686930 (V-27732/10), na nebytový priestor č. 01/1.P., vchod Račianska 17, P-1697/15</w:t>
      </w:r>
    </w:p>
    <w:p w:rsidR="001C3A50" w:rsidRDefault="001C3A50"/>
    <w:p w:rsidR="001C3A50" w:rsidRDefault="00701797">
      <w:pPr>
        <w:jc w:val="both"/>
      </w:pPr>
      <w:r>
        <w:rPr>
          <w:b/>
          <w:color w:val="000000"/>
        </w:rPr>
        <w:t>Ťarchy:</w:t>
      </w:r>
    </w:p>
    <w:p w:rsidR="001C3A50" w:rsidRDefault="00701797" w:rsidP="00701797">
      <w:pPr>
        <w:pStyle w:val="Odsekzoznamu"/>
        <w:numPr>
          <w:ilvl w:val="0"/>
          <w:numId w:val="12"/>
        </w:numPr>
        <w:jc w:val="both"/>
      </w:pPr>
      <w:r w:rsidRPr="00701797">
        <w:rPr>
          <w:rStyle w:val="Zvraznenie"/>
          <w:i w:val="0"/>
          <w:color w:val="000000"/>
        </w:rPr>
        <w:t>Záložné právo podľa §15, zákona č. 182/93 Z.z., v znení zákona č. 151/95 Z.z., v prospech ostatných vlastníkov bytov alebo nebytových priestorov</w:t>
      </w:r>
    </w:p>
    <w:p w:rsidR="001C3A50" w:rsidRDefault="00701797" w:rsidP="00701797">
      <w:pPr>
        <w:jc w:val="both"/>
      </w:pPr>
      <w:r w:rsidRPr="00701797">
        <w:rPr>
          <w:b/>
          <w:color w:val="000000"/>
        </w:rPr>
        <w:t>Por.č.104:</w:t>
      </w:r>
    </w:p>
    <w:p w:rsidR="001C3A50" w:rsidRDefault="00701797" w:rsidP="00701797">
      <w:pPr>
        <w:pStyle w:val="Odsekzoznamu"/>
        <w:numPr>
          <w:ilvl w:val="0"/>
          <w:numId w:val="12"/>
        </w:numPr>
        <w:jc w:val="both"/>
      </w:pPr>
      <w:r w:rsidRPr="00701797">
        <w:rPr>
          <w:rStyle w:val="Zvraznenie"/>
          <w:i w:val="0"/>
          <w:color w:val="000000"/>
        </w:rPr>
        <w:t>Záložné právo v prospech Tatra banka, a.s. (IČO 00686930) na nebytový priestor č. 01 na 1.p. , vchod Račianska 17, podľa V 27732/10, zo dňa 2.11.2010</w:t>
      </w:r>
    </w:p>
    <w:p w:rsidR="001C3A50" w:rsidRDefault="00701797" w:rsidP="00701797">
      <w:pPr>
        <w:pStyle w:val="Odsekzoznamu"/>
        <w:numPr>
          <w:ilvl w:val="0"/>
          <w:numId w:val="12"/>
        </w:numPr>
        <w:jc w:val="both"/>
      </w:pPr>
      <w:r w:rsidRPr="00701797">
        <w:rPr>
          <w:rStyle w:val="Zvraznenie"/>
          <w:i w:val="0"/>
          <w:color w:val="000000"/>
        </w:rPr>
        <w:t>Záložné právo v prospech Katarína Sekotová (31.12.1976) na nebytový priestor č. 01 na 1.p, vchod Račianska17, podľa V 1933/15, zo dňa 2.2.2015</w:t>
      </w:r>
    </w:p>
    <w:p w:rsidR="001C3A50" w:rsidRDefault="00701797" w:rsidP="00701797">
      <w:pPr>
        <w:jc w:val="both"/>
      </w:pPr>
      <w:r w:rsidRPr="00701797">
        <w:rPr>
          <w:b/>
          <w:color w:val="000000"/>
        </w:rPr>
        <w:t>Por.č.105:</w:t>
      </w:r>
    </w:p>
    <w:p w:rsidR="001C3A50" w:rsidRDefault="00701797" w:rsidP="00701797">
      <w:pPr>
        <w:pStyle w:val="Odsekzoznamu"/>
        <w:numPr>
          <w:ilvl w:val="0"/>
          <w:numId w:val="12"/>
        </w:numPr>
        <w:jc w:val="both"/>
      </w:pPr>
      <w:r w:rsidRPr="00701797">
        <w:rPr>
          <w:rStyle w:val="Zvraznenie"/>
          <w:i w:val="0"/>
          <w:color w:val="000000"/>
        </w:rPr>
        <w:lastRenderedPageBreak/>
        <w:t>Záložné právo v prospech Tatra banka, a.s. (IČO 00686930) na nebytový priestor č. 02 na prízemí , vchod Račianska 17, podľa V 27732/10, zo dňa 2.11.2010</w:t>
      </w:r>
    </w:p>
    <w:p w:rsidR="001C3A50" w:rsidRDefault="00701797" w:rsidP="00701797">
      <w:pPr>
        <w:pStyle w:val="Odsekzoznamu"/>
        <w:numPr>
          <w:ilvl w:val="0"/>
          <w:numId w:val="12"/>
        </w:numPr>
        <w:jc w:val="both"/>
      </w:pPr>
      <w:r w:rsidRPr="00701797">
        <w:rPr>
          <w:rStyle w:val="Zvraznenie"/>
          <w:i w:val="0"/>
          <w:color w:val="000000"/>
        </w:rPr>
        <w:t>Záložné právo v prospech Katarína Sekotová (31.12.1976) na nebytový priestor č. 01 na prízemí, vchod Račianska 17, podľa V 1933/15, zo dňa 2.2.2015</w:t>
      </w:r>
    </w:p>
    <w:p w:rsidR="001C3A50" w:rsidRDefault="00701797" w:rsidP="00701797">
      <w:pPr>
        <w:jc w:val="both"/>
      </w:pPr>
      <w:r w:rsidRPr="00701797">
        <w:rPr>
          <w:b/>
          <w:color w:val="000000"/>
        </w:rPr>
        <w:t>Por.č.106:</w:t>
      </w:r>
    </w:p>
    <w:p w:rsidR="001C3A50" w:rsidRDefault="00701797" w:rsidP="00701797">
      <w:pPr>
        <w:pStyle w:val="Odsekzoznamu"/>
        <w:numPr>
          <w:ilvl w:val="0"/>
          <w:numId w:val="12"/>
        </w:numPr>
        <w:jc w:val="both"/>
      </w:pPr>
      <w:r w:rsidRPr="00701797">
        <w:rPr>
          <w:rStyle w:val="Zvraznenie"/>
          <w:i w:val="0"/>
          <w:color w:val="000000"/>
        </w:rPr>
        <w:t>Záložné právo v prospech Tatra banka, a.s. (IČO 00686930) na nebytový priestor č. 04 na -1.p. , vchod Račianska 17, podľa V 27732/10, zo dňa 2.11.2010</w:t>
      </w:r>
    </w:p>
    <w:p w:rsidR="001C3A50" w:rsidRDefault="00701797" w:rsidP="00701797">
      <w:pPr>
        <w:pStyle w:val="Odsekzoznamu"/>
        <w:numPr>
          <w:ilvl w:val="0"/>
          <w:numId w:val="12"/>
        </w:numPr>
        <w:jc w:val="both"/>
      </w:pPr>
      <w:r w:rsidRPr="00701797">
        <w:rPr>
          <w:rStyle w:val="Zvraznenie"/>
          <w:i w:val="0"/>
          <w:color w:val="000000"/>
        </w:rPr>
        <w:t>Záložné právo v prospech Katarína Sekotová (31.12.1976) na nebytový priestor č. 01 na -1.p, vchod Račianska17, podľa V 1933/15, zo dňa 2.2.2015</w:t>
      </w:r>
    </w:p>
    <w:p w:rsidR="001C3A50" w:rsidRDefault="00701797" w:rsidP="00701797">
      <w:pPr>
        <w:pStyle w:val="Odsekzoznamu"/>
        <w:numPr>
          <w:ilvl w:val="0"/>
          <w:numId w:val="12"/>
        </w:numPr>
        <w:jc w:val="both"/>
      </w:pPr>
      <w:r w:rsidRPr="00701797">
        <w:rPr>
          <w:rStyle w:val="Zvraznenie"/>
          <w:i w:val="0"/>
          <w:color w:val="000000"/>
        </w:rPr>
        <w:t>Daňové záložné právo v prospech  Hlavného mesta SR Bratislavy na nebytový priestor "Iný nebytový priestor" č. 04 na -1P., vchod Račianska 17 podľa rozhodnutia č. 1/15/225614-22/53/906226 z 30.9.2015, vykonateľné 30.9.2015, právoplatné 3.11.2015 - Z 19351/15</w:t>
      </w:r>
    </w:p>
    <w:p w:rsidR="001C3A50" w:rsidRDefault="001C3A50"/>
    <w:p w:rsidR="001C3A50" w:rsidRDefault="00701797">
      <w:pPr>
        <w:jc w:val="both"/>
      </w:pPr>
      <w:r>
        <w:rPr>
          <w:b/>
          <w:color w:val="000000"/>
        </w:rPr>
        <w:t>Iné údaje:</w:t>
      </w:r>
    </w:p>
    <w:p w:rsidR="001C3A50" w:rsidRDefault="00701797">
      <w:pPr>
        <w:jc w:val="both"/>
      </w:pPr>
      <w:r>
        <w:rPr>
          <w:rStyle w:val="Zvraznenie"/>
          <w:i w:val="0"/>
          <w:color w:val="000000"/>
        </w:rPr>
        <w:t>Právo stavby na parc.č. 11928/1, 11928/2 podľa zákona č. 151/95 Z.z.,, ktorým sa dopĺňa a mení zákon č. 182/93 Z.z.</w:t>
      </w:r>
    </w:p>
    <w:p w:rsidR="001C3A50" w:rsidRDefault="001C3A50"/>
    <w:p w:rsidR="001C3A50" w:rsidRDefault="00701797">
      <w:pPr>
        <w:jc w:val="both"/>
      </w:pPr>
      <w:r>
        <w:rPr>
          <w:b/>
          <w:color w:val="000000"/>
        </w:rPr>
        <w:t>Vysvetlenie:</w:t>
      </w:r>
    </w:p>
    <w:p w:rsidR="001C3A50" w:rsidRDefault="00701797">
      <w:pPr>
        <w:jc w:val="both"/>
      </w:pPr>
      <w:r>
        <w:rPr>
          <w:rStyle w:val="Zvraznenie"/>
          <w:i w:val="0"/>
          <w:color w:val="000000"/>
        </w:rPr>
        <w:t>Údaje v časti C - ŤARCHY bez uvedenia parcelného čísla alebo poradového čísla vlastníka alebo inej oprávnenej osoby sa týkajú všetkých nehnuteľností a všetkých vlastníkov a iných oprávnených osob na liste vlastníctva</w:t>
      </w:r>
    </w:p>
    <w:p w:rsidR="001C3A50" w:rsidRDefault="001C3A50"/>
    <w:p w:rsidR="001C3A50" w:rsidRDefault="00701797">
      <w:pPr>
        <w:jc w:val="both"/>
      </w:pPr>
      <w:r>
        <w:rPr>
          <w:b/>
          <w:color w:val="000000"/>
        </w:rPr>
        <w:t>List vlastníctva číslo 4046:</w:t>
      </w:r>
    </w:p>
    <w:p w:rsidR="001C3A50" w:rsidRDefault="00701797">
      <w:pPr>
        <w:jc w:val="both"/>
      </w:pPr>
      <w:r>
        <w:rPr>
          <w:b/>
          <w:color w:val="000000"/>
        </w:rPr>
        <w:t>A. Majetková podstata:</w:t>
      </w:r>
      <w:r>
        <w:rPr>
          <w:rStyle w:val="Zvraznenie"/>
          <w:i w:val="0"/>
          <w:color w:val="000000"/>
        </w:rPr>
        <w:t xml:space="preserve">       </w:t>
      </w:r>
    </w:p>
    <w:p w:rsidR="001C3A50" w:rsidRDefault="00701797">
      <w:pPr>
        <w:jc w:val="both"/>
      </w:pPr>
      <w:r>
        <w:rPr>
          <w:b/>
          <w:color w:val="000000"/>
        </w:rPr>
        <w:t>Parcely registra "C":</w:t>
      </w:r>
      <w:r>
        <w:rPr>
          <w:rStyle w:val="Zvraznenie"/>
          <w:i w:val="0"/>
          <w:color w:val="000000"/>
        </w:rPr>
        <w:t xml:space="preserve"> </w:t>
      </w:r>
    </w:p>
    <w:p w:rsidR="001C3A50" w:rsidRDefault="00701797">
      <w:pPr>
        <w:jc w:val="both"/>
      </w:pPr>
      <w:r>
        <w:rPr>
          <w:rStyle w:val="Zvraznenie"/>
          <w:i w:val="0"/>
          <w:color w:val="000000"/>
        </w:rPr>
        <w:t>parcela č. 11928/1 - zastavané plochy a nádvoria o výmere 285 m</w:t>
      </w:r>
      <w:r>
        <w:rPr>
          <w:rStyle w:val="Zvraznenie"/>
          <w:i w:val="0"/>
          <w:color w:val="000000"/>
          <w:vertAlign w:val="superscript"/>
        </w:rPr>
        <w:t>2</w:t>
      </w:r>
    </w:p>
    <w:p w:rsidR="001C3A50" w:rsidRDefault="00701797">
      <w:pPr>
        <w:jc w:val="both"/>
      </w:pPr>
      <w:r>
        <w:rPr>
          <w:rStyle w:val="Zvraznenie"/>
          <w:i w:val="0"/>
          <w:color w:val="000000"/>
        </w:rPr>
        <w:t>parcela č. 11928/2 - zastavané plochy a nádvoria o výmere 286 m</w:t>
      </w:r>
      <w:r>
        <w:rPr>
          <w:rStyle w:val="Zvraznenie"/>
          <w:i w:val="0"/>
          <w:color w:val="000000"/>
          <w:vertAlign w:val="superscript"/>
        </w:rPr>
        <w:t>2</w:t>
      </w:r>
    </w:p>
    <w:p w:rsidR="001C3A50" w:rsidRDefault="00701797">
      <w:pPr>
        <w:jc w:val="both"/>
      </w:pPr>
      <w:r>
        <w:rPr>
          <w:rStyle w:val="Zvraznenie"/>
          <w:i w:val="0"/>
          <w:color w:val="000000"/>
        </w:rPr>
        <w:t>parcela č. 22002/4 - ostatné plochy o výmere 173 m</w:t>
      </w:r>
      <w:r>
        <w:rPr>
          <w:rStyle w:val="Zvraznenie"/>
          <w:i w:val="0"/>
          <w:color w:val="000000"/>
          <w:vertAlign w:val="superscript"/>
        </w:rPr>
        <w:t>2</w:t>
      </w:r>
    </w:p>
    <w:p w:rsidR="001C3A50" w:rsidRDefault="001C3A50"/>
    <w:p w:rsidR="001C3A50" w:rsidRDefault="00701797">
      <w:pPr>
        <w:jc w:val="both"/>
      </w:pPr>
      <w:r>
        <w:rPr>
          <w:rStyle w:val="Zvraznenie"/>
          <w:i w:val="0"/>
          <w:color w:val="000000"/>
        </w:rPr>
        <w:t>Stavby na parcelách číslo 11928/1, 11928/2  sú evidované na LV.č. 2584</w:t>
      </w:r>
    </w:p>
    <w:p w:rsidR="001C3A50" w:rsidRDefault="001C3A50"/>
    <w:p w:rsidR="001C3A50" w:rsidRDefault="00701797">
      <w:pPr>
        <w:jc w:val="both"/>
      </w:pPr>
      <w:r>
        <w:rPr>
          <w:b/>
          <w:color w:val="000000"/>
        </w:rPr>
        <w:t>B. Vlastníci:</w:t>
      </w:r>
    </w:p>
    <w:p w:rsidR="001C3A50" w:rsidRDefault="00701797">
      <w:pPr>
        <w:jc w:val="both"/>
      </w:pPr>
      <w:r>
        <w:rPr>
          <w:b/>
          <w:color w:val="000000"/>
        </w:rPr>
        <w:t>65:</w:t>
      </w:r>
      <w:r>
        <w:rPr>
          <w:rStyle w:val="Zvraznenie"/>
          <w:i w:val="0"/>
          <w:color w:val="000000"/>
        </w:rPr>
        <w:t xml:space="preserve">  - EUROREALITY Slovakia, s.r.o., Kríková 3, Bratislava, IČO 36781550 ..... v podiele 6/1000</w:t>
      </w:r>
    </w:p>
    <w:p w:rsidR="001C3A50" w:rsidRDefault="001C3A50"/>
    <w:p w:rsidR="001C3A50" w:rsidRDefault="00701797">
      <w:pPr>
        <w:jc w:val="both"/>
      </w:pPr>
      <w:r>
        <w:rPr>
          <w:b/>
          <w:color w:val="000000"/>
        </w:rPr>
        <w:t>Titul nadobudnutia:</w:t>
      </w:r>
    </w:p>
    <w:p w:rsidR="001C3A50" w:rsidRDefault="00701797">
      <w:pPr>
        <w:jc w:val="both"/>
      </w:pPr>
      <w:r>
        <w:rPr>
          <w:rStyle w:val="Zvraznenie"/>
          <w:i w:val="0"/>
          <w:color w:val="000000"/>
        </w:rPr>
        <w:t>Kúpna zmluva V - 27736/10, zo dňa 13.12.2010</w:t>
      </w:r>
    </w:p>
    <w:p w:rsidR="001C3A50" w:rsidRDefault="001C3A50"/>
    <w:p w:rsidR="001C3A50" w:rsidRDefault="00701797">
      <w:pPr>
        <w:jc w:val="both"/>
      </w:pPr>
      <w:r>
        <w:rPr>
          <w:b/>
          <w:color w:val="000000"/>
        </w:rPr>
        <w:t>Poznámka:</w:t>
      </w:r>
    </w:p>
    <w:p w:rsidR="001C3A50" w:rsidRDefault="00701797">
      <w:pPr>
        <w:jc w:val="both"/>
      </w:pPr>
      <w:r>
        <w:rPr>
          <w:rStyle w:val="Zvraznenie"/>
          <w:i w:val="0"/>
          <w:color w:val="000000"/>
        </w:rPr>
        <w:t>Poznamenáva sa začatie výkonu záložného práva k nehnuteľnosti predajom na dražbe v zmysle zákona č. 527/2002 Z.z., v prospech Tatra banka, a.s.., IČO 00686930 (V-27732/10), na nebytový priestor č. 04/-1p, vchod Račianska 17, P-1697/15</w:t>
      </w:r>
    </w:p>
    <w:p w:rsidR="001C3A50" w:rsidRDefault="001C3A50"/>
    <w:p w:rsidR="001C3A50" w:rsidRDefault="00701797">
      <w:pPr>
        <w:jc w:val="both"/>
      </w:pPr>
      <w:r>
        <w:rPr>
          <w:b/>
          <w:color w:val="000000"/>
        </w:rPr>
        <w:t>66:</w:t>
      </w:r>
      <w:r>
        <w:rPr>
          <w:rStyle w:val="Zvraznenie"/>
          <w:i w:val="0"/>
          <w:color w:val="000000"/>
        </w:rPr>
        <w:t xml:space="preserve">  - EUROREALITY Slovakia, s.r.o., Kríková 3, Bratislava, IČO 36781550 ..... v podiele 8/1000</w:t>
      </w:r>
    </w:p>
    <w:p w:rsidR="001C3A50" w:rsidRDefault="001C3A50"/>
    <w:p w:rsidR="001C3A50" w:rsidRDefault="00701797">
      <w:pPr>
        <w:jc w:val="both"/>
      </w:pPr>
      <w:r>
        <w:rPr>
          <w:b/>
          <w:color w:val="000000"/>
        </w:rPr>
        <w:t>Titul nadobudnutia:</w:t>
      </w:r>
    </w:p>
    <w:p w:rsidR="001C3A50" w:rsidRDefault="00701797">
      <w:pPr>
        <w:jc w:val="both"/>
      </w:pPr>
      <w:r>
        <w:rPr>
          <w:rStyle w:val="Zvraznenie"/>
          <w:i w:val="0"/>
          <w:color w:val="000000"/>
        </w:rPr>
        <w:t>Kúpna zmluva V - 27736/10, zo dňa 13.12.2010</w:t>
      </w:r>
    </w:p>
    <w:p w:rsidR="001C3A50" w:rsidRDefault="001C3A50"/>
    <w:p w:rsidR="001C3A50" w:rsidRDefault="00701797">
      <w:pPr>
        <w:jc w:val="both"/>
      </w:pPr>
      <w:r>
        <w:rPr>
          <w:b/>
          <w:color w:val="000000"/>
        </w:rPr>
        <w:t>Poznámka:</w:t>
      </w:r>
    </w:p>
    <w:p w:rsidR="001C3A50" w:rsidRDefault="00701797">
      <w:pPr>
        <w:jc w:val="both"/>
      </w:pPr>
      <w:r>
        <w:rPr>
          <w:rStyle w:val="Zvraznenie"/>
          <w:i w:val="0"/>
          <w:color w:val="000000"/>
        </w:rPr>
        <w:t>Poznamenáva sa začatie výkonu záložného práva k nehnuteľnosti predajom na dražbe v zmysle zákona č. 527/2002 Z.z., v prospech Tatra banka, a.s.., IČO 00686930 (V-27732/10), na nebytový priestor č. 02/príz., vchod Račianska 17, P-1697/15</w:t>
      </w:r>
    </w:p>
    <w:p w:rsidR="001C3A50" w:rsidRDefault="001C3A50"/>
    <w:p w:rsidR="001C3A50" w:rsidRDefault="00701797">
      <w:pPr>
        <w:jc w:val="both"/>
      </w:pPr>
      <w:r>
        <w:rPr>
          <w:b/>
          <w:color w:val="000000"/>
        </w:rPr>
        <w:t>67:</w:t>
      </w:r>
      <w:r>
        <w:rPr>
          <w:rStyle w:val="Zvraznenie"/>
          <w:i w:val="0"/>
          <w:color w:val="000000"/>
        </w:rPr>
        <w:t xml:space="preserve">  - EUROREALITY Slovakia, s.r.o., Kríková 3, Bratislava, IČO 36781550 ..... v podiele 15/1000</w:t>
      </w:r>
    </w:p>
    <w:p w:rsidR="001C3A50" w:rsidRDefault="001C3A50"/>
    <w:p w:rsidR="001C3A50" w:rsidRDefault="00701797">
      <w:pPr>
        <w:jc w:val="both"/>
      </w:pPr>
      <w:r>
        <w:rPr>
          <w:b/>
          <w:color w:val="000000"/>
        </w:rPr>
        <w:t>Titul nadobudnutia:</w:t>
      </w:r>
    </w:p>
    <w:p w:rsidR="001C3A50" w:rsidRDefault="00701797">
      <w:pPr>
        <w:jc w:val="both"/>
      </w:pPr>
      <w:r>
        <w:rPr>
          <w:rStyle w:val="Zvraznenie"/>
          <w:i w:val="0"/>
          <w:color w:val="000000"/>
        </w:rPr>
        <w:t>Kúpna zmluva V - 27736/10, zo dňa 13.12.2010</w:t>
      </w:r>
    </w:p>
    <w:p w:rsidR="001C3A50" w:rsidRDefault="001C3A50"/>
    <w:p w:rsidR="001C3A50" w:rsidRDefault="00701797">
      <w:pPr>
        <w:jc w:val="both"/>
      </w:pPr>
      <w:r>
        <w:rPr>
          <w:b/>
          <w:color w:val="000000"/>
        </w:rPr>
        <w:t>Poznámka:</w:t>
      </w:r>
    </w:p>
    <w:p w:rsidR="001C3A50" w:rsidRDefault="00701797">
      <w:pPr>
        <w:jc w:val="both"/>
      </w:pPr>
      <w:r>
        <w:rPr>
          <w:rStyle w:val="Zvraznenie"/>
          <w:i w:val="0"/>
          <w:color w:val="000000"/>
        </w:rPr>
        <w:lastRenderedPageBreak/>
        <w:t>Poznamenáva sa začatie výkonu záložného práva k nehnuteľnosti predajom na dražbe v zmysle zákona č. 527/2002 Z.z., v prospech Tatra banka, a.s.., IČO 00686930 (V-27732/10), na nebytový priestor č. 01/1.P., vchod Račianska 17, P-1697/15</w:t>
      </w:r>
    </w:p>
    <w:p w:rsidR="001C3A50" w:rsidRDefault="001C3A50"/>
    <w:p w:rsidR="001C3A50" w:rsidRDefault="00701797">
      <w:pPr>
        <w:jc w:val="both"/>
      </w:pPr>
      <w:r>
        <w:rPr>
          <w:b/>
          <w:color w:val="000000"/>
        </w:rPr>
        <w:t>Ťarchy:</w:t>
      </w:r>
    </w:p>
    <w:p w:rsidR="001C3A50" w:rsidRDefault="00701797">
      <w:pPr>
        <w:jc w:val="both"/>
      </w:pPr>
      <w:r>
        <w:rPr>
          <w:b/>
          <w:color w:val="000000"/>
        </w:rPr>
        <w:t>Por.č.65:</w:t>
      </w:r>
    </w:p>
    <w:p w:rsidR="001C3A50" w:rsidRDefault="00701797" w:rsidP="00701797">
      <w:pPr>
        <w:pStyle w:val="Odsekzoznamu"/>
        <w:numPr>
          <w:ilvl w:val="0"/>
          <w:numId w:val="13"/>
        </w:numPr>
        <w:jc w:val="both"/>
      </w:pPr>
      <w:r w:rsidRPr="00701797">
        <w:rPr>
          <w:rStyle w:val="Zvraznenie"/>
          <w:i w:val="0"/>
          <w:color w:val="000000"/>
        </w:rPr>
        <w:t>Záložné právo v prospech Tatra banka, a.s. (IČO 00686930) na spoluvlastnícky podiel 6/1000 k pozemkom p.č. 11928/1, 11928/2, 22002/4, podľa V 27732/10, zo dňa 2.11.2010</w:t>
      </w:r>
    </w:p>
    <w:p w:rsidR="001C3A50" w:rsidRDefault="00701797" w:rsidP="00701797">
      <w:pPr>
        <w:pStyle w:val="Odsekzoznamu"/>
        <w:numPr>
          <w:ilvl w:val="0"/>
          <w:numId w:val="13"/>
        </w:numPr>
        <w:jc w:val="both"/>
      </w:pPr>
      <w:r w:rsidRPr="00701797">
        <w:rPr>
          <w:rStyle w:val="Zvraznenie"/>
          <w:i w:val="0"/>
          <w:color w:val="000000"/>
        </w:rPr>
        <w:t>Záložné právo v prospech Katarína Sekotová (31.12.1976) na pozemky p.č. 11928/1, 11928/2, 22002/4 v podiele 6/1000, podľa V 1933/15, zo dňa 2.2.2015</w:t>
      </w:r>
    </w:p>
    <w:p w:rsidR="001C3A50" w:rsidRDefault="00701797" w:rsidP="00701797">
      <w:pPr>
        <w:jc w:val="both"/>
      </w:pPr>
      <w:r w:rsidRPr="00701797">
        <w:rPr>
          <w:b/>
          <w:color w:val="000000"/>
        </w:rPr>
        <w:t>Por.č.66:</w:t>
      </w:r>
    </w:p>
    <w:p w:rsidR="001C3A50" w:rsidRDefault="00701797" w:rsidP="00701797">
      <w:pPr>
        <w:pStyle w:val="Odsekzoznamu"/>
        <w:numPr>
          <w:ilvl w:val="0"/>
          <w:numId w:val="13"/>
        </w:numPr>
        <w:jc w:val="both"/>
      </w:pPr>
      <w:r w:rsidRPr="00701797">
        <w:rPr>
          <w:rStyle w:val="Zvraznenie"/>
          <w:i w:val="0"/>
          <w:color w:val="000000"/>
        </w:rPr>
        <w:t>Záložné právo v prospech Tatra banka, a.s. (IČO 00686930) na spoluvlastnícky podiel 8/1000 k pozemkom p.č. 11928/1, 11928/2, 22002/4, podľa V 27732/10, zo dňa 2.11.2010</w:t>
      </w:r>
    </w:p>
    <w:p w:rsidR="001C3A50" w:rsidRDefault="00701797" w:rsidP="00701797">
      <w:pPr>
        <w:pStyle w:val="Odsekzoznamu"/>
        <w:numPr>
          <w:ilvl w:val="0"/>
          <w:numId w:val="13"/>
        </w:numPr>
        <w:jc w:val="both"/>
      </w:pPr>
      <w:r w:rsidRPr="00701797">
        <w:rPr>
          <w:rStyle w:val="Zvraznenie"/>
          <w:i w:val="0"/>
          <w:color w:val="000000"/>
        </w:rPr>
        <w:t>Záložné právo v prospech Katarína Sekotová (31.12.1976) na pozemky p.č. 11928/1, 11928/2, 22002/4 v podiele 8/1000, podľa V 1933/15, zo dňa 2.2.2015</w:t>
      </w:r>
    </w:p>
    <w:p w:rsidR="001C3A50" w:rsidRDefault="00701797" w:rsidP="00701797">
      <w:pPr>
        <w:jc w:val="both"/>
      </w:pPr>
      <w:r w:rsidRPr="00701797">
        <w:rPr>
          <w:b/>
          <w:color w:val="000000"/>
        </w:rPr>
        <w:t>Por.č.65:</w:t>
      </w:r>
    </w:p>
    <w:p w:rsidR="001C3A50" w:rsidRDefault="00701797" w:rsidP="00701797">
      <w:pPr>
        <w:pStyle w:val="Odsekzoznamu"/>
        <w:numPr>
          <w:ilvl w:val="0"/>
          <w:numId w:val="13"/>
        </w:numPr>
        <w:jc w:val="both"/>
      </w:pPr>
      <w:r w:rsidRPr="00701797">
        <w:rPr>
          <w:rStyle w:val="Zvraznenie"/>
          <w:i w:val="0"/>
          <w:color w:val="000000"/>
        </w:rPr>
        <w:t>Záložné právo v prospech Tatra banka, a.s. (IČO 00686930) na spoluvlastnícky podiel 15/1000 k pozemkom p.č. 11928/1, 11928/2, 22002/4, podľa V 27732/10, zo dňa 2.11.2010</w:t>
      </w:r>
    </w:p>
    <w:p w:rsidR="001C3A50" w:rsidRDefault="00701797" w:rsidP="00701797">
      <w:pPr>
        <w:pStyle w:val="Odsekzoznamu"/>
        <w:numPr>
          <w:ilvl w:val="0"/>
          <w:numId w:val="13"/>
        </w:numPr>
        <w:jc w:val="both"/>
      </w:pPr>
      <w:r w:rsidRPr="00701797">
        <w:rPr>
          <w:rStyle w:val="Zvraznenie"/>
          <w:i w:val="0"/>
          <w:color w:val="000000"/>
        </w:rPr>
        <w:t>Záložné právo v prospech Katarína Sekotová (31.12.1976) na pozemky p.č. 11928/1, 11928/2, 22002/4 v podiele 15/1000, podľa V 1933/15, zo dňa 2.2.2015</w:t>
      </w:r>
    </w:p>
    <w:p w:rsidR="001C3A50" w:rsidRDefault="001C3A50"/>
    <w:p w:rsidR="001C3A50" w:rsidRDefault="00701797">
      <w:pPr>
        <w:jc w:val="both"/>
      </w:pPr>
      <w:r>
        <w:rPr>
          <w:b/>
          <w:color w:val="000000"/>
        </w:rPr>
        <w:t>Iné údaje:</w:t>
      </w:r>
    </w:p>
    <w:p w:rsidR="001C3A50" w:rsidRDefault="00701797">
      <w:pPr>
        <w:jc w:val="both"/>
      </w:pPr>
      <w:r>
        <w:rPr>
          <w:rStyle w:val="Zvraznenie"/>
          <w:i w:val="0"/>
          <w:color w:val="000000"/>
        </w:rPr>
        <w:t>Nevyžiadané</w:t>
      </w:r>
    </w:p>
    <w:p w:rsidR="001C3A50" w:rsidRDefault="001C3A50"/>
    <w:p w:rsidR="001C3A50" w:rsidRDefault="00701797">
      <w:pPr>
        <w:jc w:val="both"/>
      </w:pPr>
      <w:r>
        <w:rPr>
          <w:b/>
          <w:color w:val="000000"/>
        </w:rPr>
        <w:t>c) Údaje o obhliadke a zameraní predmetu posúdenia:</w:t>
      </w:r>
      <w:r>
        <w:rPr>
          <w:rStyle w:val="Zvraznenie"/>
          <w:i w:val="0"/>
          <w:color w:val="000000"/>
        </w:rPr>
        <w:t xml:space="preserve"> </w:t>
      </w:r>
    </w:p>
    <w:p w:rsidR="001C3A50" w:rsidRDefault="00701797" w:rsidP="00701797">
      <w:pPr>
        <w:pStyle w:val="Odsekzoznamu"/>
        <w:numPr>
          <w:ilvl w:val="0"/>
          <w:numId w:val="14"/>
        </w:numPr>
        <w:jc w:val="both"/>
      </w:pPr>
      <w:r w:rsidRPr="00701797">
        <w:rPr>
          <w:rStyle w:val="Zvraznenie"/>
          <w:i w:val="0"/>
          <w:color w:val="000000"/>
        </w:rPr>
        <w:t xml:space="preserve">Miestna obhliadka spojená s miestnym šetrením vykonaná dňa 14.3.2016 za účasti konateľky spoločnosti EUROREALITY Slovakia, s.r.o., Mgr. Renáty Dobrovodskej a p. Jozefa Vargu , ktorí sprístupnili nebytové priestory k vykonaniu obhliadky </w:t>
      </w:r>
    </w:p>
    <w:p w:rsidR="001C3A50" w:rsidRDefault="00701797" w:rsidP="00701797">
      <w:pPr>
        <w:pStyle w:val="Odsekzoznamu"/>
        <w:numPr>
          <w:ilvl w:val="0"/>
          <w:numId w:val="14"/>
        </w:numPr>
        <w:jc w:val="both"/>
      </w:pPr>
      <w:r w:rsidRPr="00701797">
        <w:rPr>
          <w:rStyle w:val="Zvraznenie"/>
          <w:i w:val="0"/>
          <w:color w:val="000000"/>
        </w:rPr>
        <w:t>Zameranie vykonané dňa 145.3.2016</w:t>
      </w:r>
    </w:p>
    <w:p w:rsidR="001C3A50" w:rsidRDefault="00701797" w:rsidP="00701797">
      <w:pPr>
        <w:pStyle w:val="Odsekzoznamu"/>
        <w:numPr>
          <w:ilvl w:val="0"/>
          <w:numId w:val="14"/>
        </w:numPr>
        <w:jc w:val="both"/>
      </w:pPr>
      <w:r w:rsidRPr="00701797">
        <w:rPr>
          <w:rStyle w:val="Zvraznenie"/>
          <w:i w:val="0"/>
          <w:color w:val="000000"/>
        </w:rPr>
        <w:t>Fotodokumentácia nebytových priestorov, bytového domu a stavby "Obchod" bola vykonaná dňa 14.3.2016</w:t>
      </w:r>
    </w:p>
    <w:p w:rsidR="001C3A50" w:rsidRDefault="00701797">
      <w:pPr>
        <w:jc w:val="both"/>
      </w:pPr>
      <w:r>
        <w:rPr>
          <w:rStyle w:val="Zvraznenie"/>
          <w:i w:val="0"/>
          <w:color w:val="000000"/>
        </w:rPr>
        <w:t xml:space="preserve">  </w:t>
      </w:r>
    </w:p>
    <w:p w:rsidR="001C3A50" w:rsidRDefault="00701797">
      <w:pPr>
        <w:jc w:val="both"/>
      </w:pPr>
      <w:r>
        <w:rPr>
          <w:b/>
          <w:color w:val="000000"/>
        </w:rPr>
        <w:t>d) Technická dokumentácia:</w:t>
      </w:r>
      <w:r>
        <w:rPr>
          <w:rStyle w:val="Zvraznenie"/>
          <w:i w:val="0"/>
          <w:color w:val="000000"/>
        </w:rPr>
        <w:t xml:space="preserve"> </w:t>
      </w:r>
    </w:p>
    <w:p w:rsidR="001C3A50" w:rsidRDefault="00701797">
      <w:pPr>
        <w:jc w:val="both"/>
      </w:pPr>
      <w:r>
        <w:rPr>
          <w:b/>
          <w:color w:val="000000"/>
        </w:rPr>
        <w:t>Porovnanie súladu projektovej dokumentácie so skutočným stavom :</w:t>
      </w:r>
    </w:p>
    <w:p w:rsidR="001C3A50" w:rsidRDefault="00701797">
      <w:pPr>
        <w:jc w:val="both"/>
      </w:pPr>
      <w:r>
        <w:rPr>
          <w:rStyle w:val="Zvraznenie"/>
          <w:i w:val="0"/>
          <w:color w:val="000000"/>
        </w:rPr>
        <w:t xml:space="preserve">Bolo poskytnuté zameranie jednotlivých priestorov ako združená dokumentácia po vykonaných stavebných úpravách a prestavbách a ako dokumentácia samostatných nebytových priestorov.  </w:t>
      </w:r>
    </w:p>
    <w:p w:rsidR="001C3A50" w:rsidRDefault="00701797">
      <w:pPr>
        <w:jc w:val="both"/>
      </w:pPr>
      <w:r>
        <w:rPr>
          <w:b/>
          <w:color w:val="000000"/>
        </w:rPr>
        <w:t>Projektová dokumentácia združených nebytových priestorov:</w:t>
      </w:r>
    </w:p>
    <w:p w:rsidR="001C3A50" w:rsidRDefault="00701797" w:rsidP="00701797">
      <w:pPr>
        <w:pStyle w:val="Odsekzoznamu"/>
        <w:numPr>
          <w:ilvl w:val="0"/>
          <w:numId w:val="15"/>
        </w:numPr>
        <w:jc w:val="both"/>
      </w:pPr>
      <w:r w:rsidRPr="00701797">
        <w:rPr>
          <w:rStyle w:val="Zvraznenie"/>
          <w:i w:val="0"/>
          <w:color w:val="000000"/>
        </w:rPr>
        <w:t>poschodie - nebytový priestor číslo 1 v stavbe č.s. 10722 a nebytový priestor číslo 01 v stavbe č.s. 1506</w:t>
      </w:r>
    </w:p>
    <w:p w:rsidR="001C3A50" w:rsidRDefault="00701797" w:rsidP="00701797">
      <w:pPr>
        <w:pStyle w:val="Odsekzoznamu"/>
        <w:numPr>
          <w:ilvl w:val="0"/>
          <w:numId w:val="15"/>
        </w:numPr>
        <w:jc w:val="both"/>
      </w:pPr>
      <w:r w:rsidRPr="00701797">
        <w:rPr>
          <w:rStyle w:val="Zvraznenie"/>
          <w:i w:val="0"/>
          <w:color w:val="000000"/>
        </w:rPr>
        <w:t>prízemie - nebytový priestor číslo 1 v stavbe č.s. 10722 a nebytový priestor číslo 02 v stavbe č.s. 1506</w:t>
      </w:r>
    </w:p>
    <w:p w:rsidR="001C3A50" w:rsidRDefault="00701797" w:rsidP="00701797">
      <w:pPr>
        <w:pStyle w:val="Odsekzoznamu"/>
        <w:numPr>
          <w:ilvl w:val="0"/>
          <w:numId w:val="15"/>
        </w:numPr>
        <w:jc w:val="both"/>
      </w:pPr>
      <w:r w:rsidRPr="00701797">
        <w:rPr>
          <w:rStyle w:val="Zvraznenie"/>
          <w:i w:val="0"/>
          <w:color w:val="000000"/>
        </w:rPr>
        <w:t>suterén - nebytový priestor číslo 1 v stavbe č.s. 10722 a nebytový priestor číslo 04 v stavbe č.s. 1506</w:t>
      </w:r>
    </w:p>
    <w:p w:rsidR="001C3A50" w:rsidRDefault="00701797" w:rsidP="00701797">
      <w:pPr>
        <w:pStyle w:val="Odsekzoznamu"/>
        <w:numPr>
          <w:ilvl w:val="0"/>
          <w:numId w:val="15"/>
        </w:numPr>
        <w:jc w:val="both"/>
      </w:pPr>
      <w:r w:rsidRPr="00701797">
        <w:rPr>
          <w:rStyle w:val="Zvraznenie"/>
          <w:i w:val="0"/>
          <w:color w:val="000000"/>
        </w:rPr>
        <w:t>Projektová dokumentácia k stavbe súp.č. 10722 na pozemku parc.č. 11928/3</w:t>
      </w:r>
    </w:p>
    <w:p w:rsidR="001C3A50" w:rsidRDefault="00701797" w:rsidP="00701797">
      <w:pPr>
        <w:pStyle w:val="Odsekzoznamu"/>
        <w:numPr>
          <w:ilvl w:val="0"/>
          <w:numId w:val="15"/>
        </w:numPr>
        <w:jc w:val="both"/>
      </w:pPr>
      <w:r w:rsidRPr="00701797">
        <w:rPr>
          <w:rStyle w:val="Zvraznenie"/>
          <w:i w:val="0"/>
          <w:color w:val="000000"/>
        </w:rPr>
        <w:t>nebytový priestor číslo 01 na poschodí</w:t>
      </w:r>
    </w:p>
    <w:p w:rsidR="001C3A50" w:rsidRDefault="00701797" w:rsidP="00701797">
      <w:pPr>
        <w:pStyle w:val="Odsekzoznamu"/>
        <w:numPr>
          <w:ilvl w:val="0"/>
          <w:numId w:val="15"/>
        </w:numPr>
        <w:jc w:val="both"/>
      </w:pPr>
      <w:r w:rsidRPr="00701797">
        <w:rPr>
          <w:rStyle w:val="Zvraznenie"/>
          <w:i w:val="0"/>
          <w:color w:val="000000"/>
        </w:rPr>
        <w:t>nebytový priestor číslo 01 na prízemí</w:t>
      </w:r>
    </w:p>
    <w:p w:rsidR="001C3A50" w:rsidRDefault="00701797" w:rsidP="00701797">
      <w:pPr>
        <w:pStyle w:val="Odsekzoznamu"/>
        <w:numPr>
          <w:ilvl w:val="0"/>
          <w:numId w:val="15"/>
        </w:numPr>
        <w:jc w:val="both"/>
      </w:pPr>
      <w:r w:rsidRPr="00701797">
        <w:rPr>
          <w:rStyle w:val="Zvraznenie"/>
          <w:i w:val="0"/>
          <w:color w:val="000000"/>
        </w:rPr>
        <w:t>nebytový priestor číslo 01 v suteréne</w:t>
      </w:r>
    </w:p>
    <w:p w:rsidR="001C3A50" w:rsidRDefault="00701797" w:rsidP="00701797">
      <w:pPr>
        <w:pStyle w:val="Odsekzoznamu"/>
        <w:numPr>
          <w:ilvl w:val="0"/>
          <w:numId w:val="15"/>
        </w:numPr>
        <w:jc w:val="both"/>
      </w:pPr>
      <w:r w:rsidRPr="00701797">
        <w:rPr>
          <w:rStyle w:val="Zvraznenie"/>
          <w:i w:val="0"/>
          <w:color w:val="000000"/>
        </w:rPr>
        <w:t>Projektová dokumentácia k stavbe súp.č. 1506 na pozemku parc.č. 11928/1 a 11928/2</w:t>
      </w:r>
    </w:p>
    <w:p w:rsidR="001C3A50" w:rsidRDefault="00701797" w:rsidP="00701797">
      <w:pPr>
        <w:pStyle w:val="Odsekzoznamu"/>
        <w:numPr>
          <w:ilvl w:val="0"/>
          <w:numId w:val="15"/>
        </w:numPr>
        <w:jc w:val="both"/>
      </w:pPr>
      <w:r w:rsidRPr="00701797">
        <w:rPr>
          <w:rStyle w:val="Zvraznenie"/>
          <w:i w:val="0"/>
          <w:color w:val="000000"/>
        </w:rPr>
        <w:t>nebytový priestor číslo 01 na poschodí</w:t>
      </w:r>
    </w:p>
    <w:p w:rsidR="001C3A50" w:rsidRDefault="00701797" w:rsidP="00701797">
      <w:pPr>
        <w:pStyle w:val="Odsekzoznamu"/>
        <w:numPr>
          <w:ilvl w:val="0"/>
          <w:numId w:val="15"/>
        </w:numPr>
        <w:jc w:val="both"/>
      </w:pPr>
      <w:r w:rsidRPr="00701797">
        <w:rPr>
          <w:rStyle w:val="Zvraznenie"/>
          <w:i w:val="0"/>
          <w:color w:val="000000"/>
        </w:rPr>
        <w:t>nebytový priestor číslo 02 na prízemí</w:t>
      </w:r>
    </w:p>
    <w:p w:rsidR="001C3A50" w:rsidRDefault="00701797" w:rsidP="00701797">
      <w:pPr>
        <w:pStyle w:val="Odsekzoznamu"/>
        <w:numPr>
          <w:ilvl w:val="0"/>
          <w:numId w:val="15"/>
        </w:numPr>
        <w:jc w:val="both"/>
      </w:pPr>
      <w:r w:rsidRPr="00701797">
        <w:rPr>
          <w:rStyle w:val="Zvraznenie"/>
          <w:i w:val="0"/>
          <w:color w:val="000000"/>
        </w:rPr>
        <w:t>nebytový priestor číslo 04 v suteréne</w:t>
      </w:r>
    </w:p>
    <w:p w:rsidR="001C3A50" w:rsidRDefault="00701797">
      <w:pPr>
        <w:jc w:val="both"/>
      </w:pPr>
      <w:r>
        <w:rPr>
          <w:rStyle w:val="Zvraznenie"/>
          <w:i w:val="0"/>
          <w:color w:val="000000"/>
        </w:rPr>
        <w:t xml:space="preserve">Technická dokumentácia obsahuje zameranie jednotlivých priestorov vrátane kót jednotlivých miestností. V združených výkresoch je spracovaný i výpočet podlahových plôch jednotlivých miestnosti. </w:t>
      </w:r>
    </w:p>
    <w:p w:rsidR="001C3A50" w:rsidRDefault="00701797">
      <w:pPr>
        <w:jc w:val="both"/>
      </w:pPr>
      <w:r>
        <w:rPr>
          <w:rStyle w:val="Zvraznenie"/>
          <w:i w:val="0"/>
          <w:color w:val="000000"/>
        </w:rPr>
        <w:t xml:space="preserve">Znalec vykonal premeranie časti priestorov, pričom bolo zistené, že zameranie vo výkresovej dokumentácii zodpovedá skutkovému stavu miestností. </w:t>
      </w:r>
    </w:p>
    <w:p w:rsidR="001C3A50" w:rsidRDefault="00701797">
      <w:pPr>
        <w:jc w:val="both"/>
      </w:pPr>
      <w:r>
        <w:rPr>
          <w:rStyle w:val="Zvraznenie"/>
          <w:i w:val="0"/>
          <w:color w:val="000000"/>
        </w:rPr>
        <w:t xml:space="preserve">  </w:t>
      </w:r>
    </w:p>
    <w:p w:rsidR="001C3A50" w:rsidRDefault="00701797">
      <w:pPr>
        <w:jc w:val="both"/>
      </w:pPr>
      <w:r>
        <w:rPr>
          <w:b/>
          <w:color w:val="000000"/>
        </w:rPr>
        <w:t>Porovnanie stavebnej a právnej dokumentácie so skutkovým stavom:</w:t>
      </w:r>
      <w:r>
        <w:rPr>
          <w:rStyle w:val="Zvraznenie"/>
          <w:i w:val="0"/>
          <w:color w:val="000000"/>
        </w:rPr>
        <w:t xml:space="preserve"> </w:t>
      </w:r>
    </w:p>
    <w:p w:rsidR="001C3A50" w:rsidRDefault="00701797" w:rsidP="00701797">
      <w:pPr>
        <w:pStyle w:val="Odsekzoznamu"/>
        <w:numPr>
          <w:ilvl w:val="0"/>
          <w:numId w:val="16"/>
        </w:numPr>
        <w:jc w:val="both"/>
      </w:pPr>
      <w:r w:rsidRPr="00701797">
        <w:rPr>
          <w:rStyle w:val="Zvraznenie"/>
          <w:i w:val="0"/>
          <w:color w:val="000000"/>
        </w:rPr>
        <w:t xml:space="preserve">Stavba bytového domu č.s. 1506, Račianska č. 17,19, postavená na parc.č. 11928/1, 11928/2 bola daná do užívania kolaudačným rozhodnutím číslo 3245/1962/326, zo dňa 29.2.1964 - viď potvrdenie Okresného úradu Bratislava III pod č. 2001/4845-150/151-EDA, zo dňa 27.2.2001. </w:t>
      </w:r>
    </w:p>
    <w:p w:rsidR="001C3A50" w:rsidRDefault="00701797" w:rsidP="00701797">
      <w:pPr>
        <w:pStyle w:val="Odsekzoznamu"/>
        <w:numPr>
          <w:ilvl w:val="0"/>
          <w:numId w:val="16"/>
        </w:numPr>
        <w:jc w:val="both"/>
      </w:pPr>
      <w:r w:rsidRPr="00701797">
        <w:rPr>
          <w:rStyle w:val="Zvraznenie"/>
          <w:i w:val="0"/>
          <w:color w:val="000000"/>
        </w:rPr>
        <w:lastRenderedPageBreak/>
        <w:t xml:space="preserve">Stavba "Obchod" č.s. 10722, Račianska č. 15, postavená na parc.č. 11928/3 bola daná do užívania kolaudačným rozhodnutím číslo 3245/1962/326, zo dňa 29.2.1964  - viď potvrdenie Okresného úradu Bratislava III pod č. 2001/4845-150/151-EDA, zo dňa 27.2.2001. </w:t>
      </w:r>
    </w:p>
    <w:p w:rsidR="001C3A50" w:rsidRDefault="00701797" w:rsidP="00701797">
      <w:pPr>
        <w:pStyle w:val="Odsekzoznamu"/>
        <w:numPr>
          <w:ilvl w:val="0"/>
          <w:numId w:val="16"/>
        </w:numPr>
        <w:jc w:val="both"/>
      </w:pPr>
      <w:r w:rsidRPr="00701797">
        <w:rPr>
          <w:rStyle w:val="Zvraznenie"/>
          <w:i w:val="0"/>
          <w:color w:val="000000"/>
        </w:rPr>
        <w:t xml:space="preserve">V roku 2008 bolo Miestnym úradom Bratislava - Nové Mesto vydané rozhodnutie o zmene užívania priestorov v stavbe "Obchod" pôvodne určených ako nebytové a obchodné priestory na priestory pre administratívnu prevádzku - kancelárie - Rozhodnutie číslo ÚKaSP-2007-8/929-OMA, zo dňa 18.1.2008 . </w:t>
      </w:r>
    </w:p>
    <w:p w:rsidR="001C3A50" w:rsidRDefault="00701797" w:rsidP="00701797">
      <w:pPr>
        <w:pStyle w:val="Odsekzoznamu"/>
        <w:numPr>
          <w:ilvl w:val="0"/>
          <w:numId w:val="16"/>
        </w:numPr>
        <w:jc w:val="both"/>
      </w:pPr>
      <w:r w:rsidRPr="00701797">
        <w:rPr>
          <w:rStyle w:val="Zvraznenie"/>
          <w:i w:val="0"/>
          <w:color w:val="000000"/>
        </w:rPr>
        <w:t xml:space="preserve">Ohodnocované nebytové priestory slúžia pre administratívne účely ( kancelárie. školiace zariadenie, telemarketingové služby, sociálne zázemie). </w:t>
      </w:r>
    </w:p>
    <w:p w:rsidR="001C3A50" w:rsidRDefault="00701797" w:rsidP="00701797">
      <w:pPr>
        <w:pStyle w:val="Odsekzoznamu"/>
        <w:numPr>
          <w:ilvl w:val="0"/>
          <w:numId w:val="16"/>
        </w:numPr>
        <w:jc w:val="both"/>
      </w:pPr>
      <w:r w:rsidRPr="00701797">
        <w:rPr>
          <w:rStyle w:val="Zvraznenie"/>
          <w:i w:val="0"/>
          <w:color w:val="000000"/>
        </w:rPr>
        <w:t xml:space="preserve">Ohodnocovaný nebytový priestor č.1 sa nachádza v stavbe, ktorá je evidovaná na LV ako stavba obchodu súp. č. 10722 na pozemku parc.č. 11928/3. </w:t>
      </w:r>
    </w:p>
    <w:p w:rsidR="001C3A50" w:rsidRDefault="00701797" w:rsidP="00701797">
      <w:pPr>
        <w:pStyle w:val="Odsekzoznamu"/>
        <w:numPr>
          <w:ilvl w:val="0"/>
          <w:numId w:val="16"/>
        </w:numPr>
        <w:jc w:val="both"/>
      </w:pPr>
      <w:r w:rsidRPr="00701797">
        <w:rPr>
          <w:rStyle w:val="Zvraznenie"/>
          <w:i w:val="0"/>
          <w:color w:val="000000"/>
        </w:rPr>
        <w:t>Ohodnocovaný nebytový priestor č. 01 sa nachádza v stavbe č.s. 1506 a je umiestnený na 1.p. stavby bytového domu Račianska 17.</w:t>
      </w:r>
    </w:p>
    <w:p w:rsidR="001C3A50" w:rsidRDefault="00701797" w:rsidP="00701797">
      <w:pPr>
        <w:pStyle w:val="Odsekzoznamu"/>
        <w:numPr>
          <w:ilvl w:val="0"/>
          <w:numId w:val="16"/>
        </w:numPr>
        <w:jc w:val="both"/>
      </w:pPr>
      <w:r w:rsidRPr="00701797">
        <w:rPr>
          <w:rStyle w:val="Zvraznenie"/>
          <w:i w:val="0"/>
          <w:color w:val="000000"/>
        </w:rPr>
        <w:t>Ohodnocovaný nebytový priestor č. 02 sa nachádza v stavbe č.s. 1506 a je umiestnený na prízemí stavby bytového domu Račianska 17.</w:t>
      </w:r>
    </w:p>
    <w:p w:rsidR="001C3A50" w:rsidRDefault="00701797" w:rsidP="00701797">
      <w:pPr>
        <w:pStyle w:val="Odsekzoznamu"/>
        <w:numPr>
          <w:ilvl w:val="0"/>
          <w:numId w:val="16"/>
        </w:numPr>
        <w:jc w:val="both"/>
      </w:pPr>
      <w:r w:rsidRPr="00701797">
        <w:rPr>
          <w:rStyle w:val="Zvraznenie"/>
          <w:i w:val="0"/>
          <w:color w:val="000000"/>
        </w:rPr>
        <w:t>Ohodnocovaný nebytový priestor č. 04 sa nachádza v stavbe č.s. 1506 a je umiestnený v -1.p. -v suteréne stavby bytového domu Račianska 17.</w:t>
      </w:r>
    </w:p>
    <w:p w:rsidR="001C3A50" w:rsidRDefault="00701797" w:rsidP="00701797">
      <w:pPr>
        <w:pStyle w:val="Odsekzoznamu"/>
        <w:numPr>
          <w:ilvl w:val="0"/>
          <w:numId w:val="16"/>
        </w:numPr>
        <w:jc w:val="both"/>
      </w:pPr>
      <w:r w:rsidRPr="00701797">
        <w:rPr>
          <w:rStyle w:val="Zvraznenie"/>
          <w:i w:val="0"/>
          <w:color w:val="000000"/>
        </w:rPr>
        <w:t xml:space="preserve">Pri rekonštrukcii stavby v roku 2007-2010 došlo k úplnému prevádzkovému prepojeniu nebytových priestorov po jednotlivých podlažiach. Pri tomto prepojení boli zrušené prístupy do nebytových priestorov čísla 01, 02 a 04 v stavbe bytového domu č.s. 1506 zo strany bytového domu a prístupy sú riešené len cez nebytový priestor číslo 1 v stavbe č.s. 10722 - obchod. </w:t>
      </w:r>
    </w:p>
    <w:p w:rsidR="001C3A50" w:rsidRDefault="00701797" w:rsidP="00701797">
      <w:pPr>
        <w:pStyle w:val="Odsekzoznamu"/>
        <w:numPr>
          <w:ilvl w:val="0"/>
          <w:numId w:val="16"/>
        </w:numPr>
        <w:jc w:val="both"/>
      </w:pPr>
      <w:r w:rsidRPr="00701797">
        <w:rPr>
          <w:rStyle w:val="Zvraznenie"/>
          <w:i w:val="0"/>
          <w:color w:val="000000"/>
        </w:rPr>
        <w:t xml:space="preserve">Súčasný účel využitia združených priestorov je pre administratívu. Porovnaním písomných a projektových podkladov so skutočnosťou, je preukázané, že ide o identické nehnuteľnosti. </w:t>
      </w:r>
    </w:p>
    <w:p w:rsidR="001C3A50" w:rsidRDefault="001C3A50"/>
    <w:p w:rsidR="001C3A50" w:rsidRDefault="00701797">
      <w:pPr>
        <w:jc w:val="both"/>
      </w:pPr>
      <w:r>
        <w:rPr>
          <w:b/>
          <w:color w:val="000000"/>
        </w:rPr>
        <w:t>e) Údaje katastra nehnuteľnosti - porovnanie súladu popisných a geodetických údajov katastra nehnuteľností so zisteným skutkovým stavom:</w:t>
      </w:r>
      <w:r>
        <w:rPr>
          <w:rStyle w:val="Zvraznenie"/>
          <w:i w:val="0"/>
          <w:color w:val="000000"/>
        </w:rPr>
        <w:t xml:space="preserve"> </w:t>
      </w:r>
    </w:p>
    <w:p w:rsidR="001C3A50" w:rsidRDefault="00701797" w:rsidP="00701797">
      <w:pPr>
        <w:pStyle w:val="Odsekzoznamu"/>
        <w:numPr>
          <w:ilvl w:val="0"/>
          <w:numId w:val="17"/>
        </w:numPr>
        <w:ind w:left="360"/>
        <w:jc w:val="both"/>
      </w:pPr>
      <w:r w:rsidRPr="00701797">
        <w:rPr>
          <w:rStyle w:val="Zvraznenie"/>
          <w:i w:val="0"/>
          <w:color w:val="000000"/>
        </w:rPr>
        <w:t>Stavba bytového domu Račianska 17, 19 je zapísaná na liste vlastníctva č. 2584 pre k.ú. Nové Mesto pod číslom súpisným 1506. Stavba je zakreslená na snímke z katastrálnej mapy v súlade so skutočnosťou a je postavená na pozemkoch parcely čísla 11928/1, 11928/2.</w:t>
      </w:r>
    </w:p>
    <w:p w:rsidR="001C3A50" w:rsidRDefault="00701797" w:rsidP="00701797">
      <w:pPr>
        <w:pStyle w:val="Odsekzoznamu"/>
        <w:numPr>
          <w:ilvl w:val="0"/>
          <w:numId w:val="17"/>
        </w:numPr>
        <w:ind w:left="360"/>
        <w:jc w:val="both"/>
      </w:pPr>
      <w:r w:rsidRPr="00701797">
        <w:rPr>
          <w:rStyle w:val="Zvraznenie"/>
          <w:i w:val="0"/>
          <w:color w:val="000000"/>
        </w:rPr>
        <w:t>Pozemky parc.č. 11928/1- zastavaná plocha a nádvorie o výmere 285 m</w:t>
      </w:r>
      <w:r w:rsidRPr="00701797">
        <w:rPr>
          <w:rStyle w:val="Zvraznenie"/>
          <w:i w:val="0"/>
          <w:color w:val="000000"/>
          <w:vertAlign w:val="superscript"/>
        </w:rPr>
        <w:t>2</w:t>
      </w:r>
      <w:r w:rsidRPr="00701797">
        <w:rPr>
          <w:rStyle w:val="Zvraznenie"/>
          <w:i w:val="0"/>
          <w:color w:val="000000"/>
        </w:rPr>
        <w:t>, 11928/2 - zastavaná plocha a nádvorie o výmere 286 m</w:t>
      </w:r>
      <w:r w:rsidRPr="00701797">
        <w:rPr>
          <w:rStyle w:val="Zvraznenie"/>
          <w:i w:val="0"/>
          <w:color w:val="000000"/>
          <w:vertAlign w:val="superscript"/>
        </w:rPr>
        <w:t>2</w:t>
      </w:r>
      <w:r w:rsidRPr="00701797">
        <w:rPr>
          <w:rStyle w:val="Zvraznenie"/>
          <w:i w:val="0"/>
          <w:color w:val="000000"/>
        </w:rPr>
        <w:t xml:space="preserve"> a 22002/4 - ostatné plochy o výmere 173 m</w:t>
      </w:r>
      <w:r w:rsidRPr="00701797">
        <w:rPr>
          <w:rStyle w:val="Zvraznenie"/>
          <w:i w:val="0"/>
          <w:color w:val="000000"/>
          <w:vertAlign w:val="superscript"/>
        </w:rPr>
        <w:t>2</w:t>
      </w:r>
      <w:r w:rsidRPr="00701797">
        <w:rPr>
          <w:rStyle w:val="Zvraznenie"/>
          <w:i w:val="0"/>
          <w:color w:val="000000"/>
        </w:rPr>
        <w:t xml:space="preserve"> sú evidované na liste vlastníctva číslo 4046 pre k.ú. Nové Mesto. Prístup k vchodom nebytových priestorov je po prestavbe len cez stavbu č.s. 10722 s vchodom Račianska 15. Tento vchod je prístupný z verejných priestranstiev a komunikácií - parc.č. 22000/12. Prístup k pôvodnému vchodu Račianska 17 je z parcely č. 22002/1.  Obytný dom Račianska č.s. 1506 má celkove 2 vchody. </w:t>
      </w:r>
    </w:p>
    <w:p w:rsidR="001C3A50" w:rsidRDefault="00701797" w:rsidP="00701797">
      <w:pPr>
        <w:pStyle w:val="Odsekzoznamu"/>
        <w:numPr>
          <w:ilvl w:val="0"/>
          <w:numId w:val="17"/>
        </w:numPr>
        <w:ind w:left="360"/>
        <w:jc w:val="both"/>
      </w:pPr>
      <w:r w:rsidRPr="00701797">
        <w:rPr>
          <w:rStyle w:val="Zvraznenie"/>
          <w:i w:val="0"/>
          <w:color w:val="000000"/>
        </w:rPr>
        <w:t>Stavba "Obchod" Račianska 15 je zapísaná na liste vlastníctva č. 5357 pre k.ú. Nové Mesto pod číslom súpisným 10722. Stavba je zakreslená na snímke z katastrálnej mapy v súlade so skutočnosťou a je postavená na pozemku parcela číslo 11928/3.</w:t>
      </w:r>
    </w:p>
    <w:p w:rsidR="001C3A50" w:rsidRDefault="00701797" w:rsidP="00701797">
      <w:pPr>
        <w:pStyle w:val="Odsekzoznamu"/>
        <w:numPr>
          <w:ilvl w:val="0"/>
          <w:numId w:val="17"/>
        </w:numPr>
        <w:ind w:left="360"/>
        <w:jc w:val="both"/>
      </w:pPr>
      <w:r w:rsidRPr="00701797">
        <w:rPr>
          <w:rStyle w:val="Zvraznenie"/>
          <w:i w:val="0"/>
          <w:color w:val="000000"/>
        </w:rPr>
        <w:t>Pozemok parc.č. 11928/3- zastavaná plocha a nádvorie o výmere 308 m</w:t>
      </w:r>
      <w:r w:rsidRPr="00701797">
        <w:rPr>
          <w:rStyle w:val="Zvraznenie"/>
          <w:i w:val="0"/>
          <w:color w:val="000000"/>
          <w:vertAlign w:val="superscript"/>
        </w:rPr>
        <w:t>2</w:t>
      </w:r>
      <w:r w:rsidRPr="00701797">
        <w:rPr>
          <w:rStyle w:val="Zvraznenie"/>
          <w:i w:val="0"/>
          <w:color w:val="000000"/>
        </w:rPr>
        <w:t xml:space="preserve"> je evidovaný na liste vlastníctva číslo 5169 pre k.ú. Nové Mesto. Prístup k vchodu nebytového priestoru číslo 1 je cez vchod Račianska 15. Tento vchod je prístupný z verejných priestranstiev a komunikácií - parc.č. 22000/12. </w:t>
      </w:r>
    </w:p>
    <w:p w:rsidR="001C3A50" w:rsidRDefault="00701797" w:rsidP="00701797">
      <w:pPr>
        <w:pStyle w:val="Odsekzoznamu"/>
        <w:numPr>
          <w:ilvl w:val="0"/>
          <w:numId w:val="17"/>
        </w:numPr>
        <w:ind w:left="360"/>
        <w:jc w:val="both"/>
      </w:pPr>
      <w:r w:rsidRPr="00701797">
        <w:rPr>
          <w:rStyle w:val="Zvraznenie"/>
          <w:i w:val="0"/>
          <w:color w:val="000000"/>
        </w:rPr>
        <w:t>Zápis na liste vlastníctva číslo 2584 pre nebytové priestory čísla 01, 02 a 04 nie je totožný s fyzickým stavom zisteným pri obhliadke v tom, že priestory sú zapísané s vchodom Račianska 17 cez podlažia bytového domu č.s. 1506. Tieto vchody sú zrušené.</w:t>
      </w:r>
    </w:p>
    <w:p w:rsidR="001C3A50" w:rsidRDefault="00701797" w:rsidP="00701797">
      <w:pPr>
        <w:pStyle w:val="Odsekzoznamu"/>
        <w:numPr>
          <w:ilvl w:val="0"/>
          <w:numId w:val="17"/>
        </w:numPr>
        <w:ind w:left="360"/>
        <w:jc w:val="both"/>
      </w:pPr>
      <w:r w:rsidRPr="00701797">
        <w:rPr>
          <w:rStyle w:val="Zvraznenie"/>
          <w:i w:val="0"/>
          <w:color w:val="000000"/>
        </w:rPr>
        <w:t xml:space="preserve">Zápis na liste vlastníctva číslo 5357 pre nebytový priestor číslo 1 nie je totožný s fyzickým stavom zisteným pri obhliadke v tom, že priestor je zapísaný len na prízemí stavby č.s. 10722, pričom sa ale nachádza na troch podlažiach a to na prízemí na 1.p. (poschodí) a na -1.p. (v suteréne) - s vchodom Račianska 15 </w:t>
      </w:r>
    </w:p>
    <w:p w:rsidR="001C3A50" w:rsidRDefault="001C3A50"/>
    <w:p w:rsidR="001C3A50" w:rsidRDefault="00701797">
      <w:pPr>
        <w:jc w:val="both"/>
      </w:pPr>
      <w:r>
        <w:rPr>
          <w:b/>
          <w:color w:val="000000"/>
        </w:rPr>
        <w:t>f) Vymenovanie jednotlivých pozemkov a stavieb , ktoré sú predmetom ohodnotenia:</w:t>
      </w:r>
      <w:r>
        <w:rPr>
          <w:rStyle w:val="Zvraznenie"/>
          <w:i w:val="0"/>
          <w:color w:val="000000"/>
        </w:rPr>
        <w:t xml:space="preserve"> </w:t>
      </w:r>
    </w:p>
    <w:p w:rsidR="001C3A50" w:rsidRDefault="00701797">
      <w:pPr>
        <w:jc w:val="both"/>
        <w:rPr>
          <w:b/>
          <w:color w:val="000000"/>
        </w:rPr>
      </w:pPr>
      <w:r>
        <w:rPr>
          <w:b/>
          <w:color w:val="000000"/>
        </w:rPr>
        <w:t>Napriek skutočnosti, že pri prestavbe stavby v roku 2007 došlo k združeniu jednotlivých priestorov na podlažiach stavieb a bol v podstate vytvorený na každom podlaží združený nebytový priestor,  ide podľa listov vlastníctva čísla 5357 a 2584 o samostatne zapísané nebytové priestory. Ohodnotenie sa teda vykoná na každý priestor samostatne podľa skutkového súčasného stavu s doplnením o podiel tohto priestoru na príslušných pozemkoch nasledovne:</w:t>
      </w:r>
    </w:p>
    <w:p w:rsidR="00701797" w:rsidRDefault="00701797">
      <w:pPr>
        <w:jc w:val="both"/>
      </w:pPr>
      <w:r>
        <w:rPr>
          <w:b/>
          <w:color w:val="000000"/>
        </w:rPr>
        <w:t>A.</w:t>
      </w:r>
    </w:p>
    <w:p w:rsidR="001C3A50" w:rsidRDefault="00701797" w:rsidP="00701797">
      <w:pPr>
        <w:pStyle w:val="Odsekzoznamu"/>
        <w:numPr>
          <w:ilvl w:val="0"/>
          <w:numId w:val="20"/>
        </w:numPr>
        <w:ind w:left="360"/>
        <w:jc w:val="both"/>
      </w:pPr>
      <w:r w:rsidRPr="00701797">
        <w:rPr>
          <w:rStyle w:val="Zvraznenie"/>
          <w:i w:val="0"/>
          <w:color w:val="000000"/>
        </w:rPr>
        <w:t>nebytový priestor číslo 1 na prízemí (poschodí a v suteréne) stavby "Obchod" č.s. 10722, vchod Račianska 15 - stavba zapísaná na LV č. 5357 pre k.ú. Nové Mesto a podiel na spoločných častiach a spoločných zariadeniach stavby č.s. 10722 vo veľkosti 50166/65520</w:t>
      </w:r>
    </w:p>
    <w:p w:rsidR="001C3A50" w:rsidRDefault="00701797" w:rsidP="00701797">
      <w:pPr>
        <w:pStyle w:val="Odsekzoznamu"/>
        <w:numPr>
          <w:ilvl w:val="0"/>
          <w:numId w:val="20"/>
        </w:numPr>
        <w:ind w:left="360"/>
        <w:jc w:val="both"/>
      </w:pPr>
      <w:r w:rsidRPr="00701797">
        <w:rPr>
          <w:rStyle w:val="Zvraznenie"/>
          <w:i w:val="0"/>
          <w:color w:val="000000"/>
        </w:rPr>
        <w:t>spoluvlastnícky podiel na pozemku parc.č. 11928/3 - pozemok zapísaný na LV č. 5169 pre k.ú. Nové Mesto vo veľkosti 766/1000</w:t>
      </w:r>
    </w:p>
    <w:p w:rsidR="001C3A50" w:rsidRPr="00701797" w:rsidRDefault="00701797" w:rsidP="00701797">
      <w:pPr>
        <w:rPr>
          <w:b/>
        </w:rPr>
      </w:pPr>
      <w:r w:rsidRPr="00701797">
        <w:rPr>
          <w:b/>
        </w:rPr>
        <w:lastRenderedPageBreak/>
        <w:t>B.</w:t>
      </w:r>
    </w:p>
    <w:p w:rsidR="001C3A50" w:rsidRDefault="00701797" w:rsidP="00701797">
      <w:pPr>
        <w:pStyle w:val="Odsekzoznamu"/>
        <w:numPr>
          <w:ilvl w:val="0"/>
          <w:numId w:val="20"/>
        </w:numPr>
        <w:ind w:left="360"/>
        <w:jc w:val="both"/>
      </w:pPr>
      <w:r w:rsidRPr="00701797">
        <w:rPr>
          <w:rStyle w:val="Zvraznenie"/>
          <w:i w:val="0"/>
          <w:color w:val="000000"/>
        </w:rPr>
        <w:t>nebytový priestor číslo 04 v suteréne stavby "Obytný dom Račianska 17,19" č.s. 1506 - stavba zapísaná na LV č. 2584 pre k.ú. Nové Mesto a podiel na spoločných častiach a spoločných zariadeniach stavby č.s. 1506 vo veľkosti 7703/519660</w:t>
      </w:r>
    </w:p>
    <w:p w:rsidR="001C3A50" w:rsidRDefault="00701797" w:rsidP="00701797">
      <w:pPr>
        <w:pStyle w:val="Odsekzoznamu"/>
        <w:numPr>
          <w:ilvl w:val="0"/>
          <w:numId w:val="20"/>
        </w:numPr>
        <w:ind w:left="360"/>
        <w:jc w:val="both"/>
      </w:pPr>
      <w:r w:rsidRPr="00701797">
        <w:rPr>
          <w:rStyle w:val="Zvraznenie"/>
          <w:i w:val="0"/>
          <w:color w:val="000000"/>
        </w:rPr>
        <w:t>spoluvlastnícky podiel na pozemkoch parc.č. 11928/, 11928/2 a 22002/4 - pozemky zapísané na LV č. 4046 pre k.ú. Nové Mesto vo veľkosti 15/1000</w:t>
      </w:r>
    </w:p>
    <w:p w:rsidR="001C3A50" w:rsidRPr="00701797" w:rsidRDefault="00701797" w:rsidP="00701797">
      <w:pPr>
        <w:rPr>
          <w:b/>
        </w:rPr>
      </w:pPr>
      <w:r w:rsidRPr="00701797">
        <w:rPr>
          <w:b/>
        </w:rPr>
        <w:t>C.</w:t>
      </w:r>
    </w:p>
    <w:p w:rsidR="001C3A50" w:rsidRDefault="00701797" w:rsidP="00701797">
      <w:pPr>
        <w:pStyle w:val="Odsekzoznamu"/>
        <w:numPr>
          <w:ilvl w:val="0"/>
          <w:numId w:val="20"/>
        </w:numPr>
        <w:ind w:left="360"/>
        <w:jc w:val="both"/>
      </w:pPr>
      <w:r w:rsidRPr="00701797">
        <w:rPr>
          <w:rStyle w:val="Zvraznenie"/>
          <w:i w:val="0"/>
          <w:color w:val="000000"/>
        </w:rPr>
        <w:t>nebytový priestor číslo 02 na prízemí stavby "Obytný dom Račianska 17,19" č.s. 1506 - stavba zapísaná na LV č. 2584 pre k.ú. Nové Mesto a podiel na spoločných častiach a spoločných zariadeniach stavby č.s. 1506 vo veľkosti 4226/519660</w:t>
      </w:r>
    </w:p>
    <w:p w:rsidR="001C3A50" w:rsidRDefault="00701797" w:rsidP="00701797">
      <w:pPr>
        <w:pStyle w:val="Odsekzoznamu"/>
        <w:numPr>
          <w:ilvl w:val="0"/>
          <w:numId w:val="20"/>
        </w:numPr>
        <w:ind w:left="360"/>
        <w:jc w:val="both"/>
      </w:pPr>
      <w:r w:rsidRPr="00701797">
        <w:rPr>
          <w:rStyle w:val="Zvraznenie"/>
          <w:i w:val="0"/>
          <w:color w:val="000000"/>
        </w:rPr>
        <w:t>spoluvlastnícky podiel na pozemkoch parc.č. 11928/, 11928/2 a 22002/4 - pozemky zapísané na LV č. 4046 pre k.ú. Nové Mesto vo veľkosti 8/1000</w:t>
      </w:r>
    </w:p>
    <w:p w:rsidR="001C3A50" w:rsidRPr="00701797" w:rsidRDefault="00701797" w:rsidP="00701797">
      <w:pPr>
        <w:rPr>
          <w:b/>
        </w:rPr>
      </w:pPr>
      <w:r w:rsidRPr="00701797">
        <w:rPr>
          <w:b/>
        </w:rPr>
        <w:t>D.</w:t>
      </w:r>
    </w:p>
    <w:p w:rsidR="001C3A50" w:rsidRDefault="00701797" w:rsidP="00701797">
      <w:pPr>
        <w:pStyle w:val="Odsekzoznamu"/>
        <w:numPr>
          <w:ilvl w:val="0"/>
          <w:numId w:val="20"/>
        </w:numPr>
        <w:ind w:left="360"/>
        <w:jc w:val="both"/>
      </w:pPr>
      <w:r w:rsidRPr="00701797">
        <w:rPr>
          <w:rStyle w:val="Zvraznenie"/>
          <w:i w:val="0"/>
          <w:color w:val="000000"/>
        </w:rPr>
        <w:t>nebytový priestor číslo 01 na 1.P. (poschodie) stavby "Obytný dom Račianska 17,19" č.s. 1506 - stavba zapísaná na LV č. 2584 pre k.ú. Nové Mesto a podiel na spoločných častiach a spoločných zariadeniach stavby č.s. 1506 vo veľkosti 3340/519660</w:t>
      </w:r>
    </w:p>
    <w:p w:rsidR="001C3A50" w:rsidRDefault="00701797" w:rsidP="00701797">
      <w:pPr>
        <w:pStyle w:val="Odsekzoznamu"/>
        <w:numPr>
          <w:ilvl w:val="0"/>
          <w:numId w:val="20"/>
        </w:numPr>
        <w:ind w:left="360"/>
        <w:jc w:val="both"/>
      </w:pPr>
      <w:r w:rsidRPr="00701797">
        <w:rPr>
          <w:rStyle w:val="Zvraznenie"/>
          <w:i w:val="0"/>
          <w:color w:val="000000"/>
        </w:rPr>
        <w:t>spoluvlastnícky podiel na pozemkoch parc.č. 11928/, 11928/2 a 22002/4 - pozemky zapísané na LV č. 4046 pre k.ú. Nové Mesto vo veľkosti 6/1000</w:t>
      </w:r>
    </w:p>
    <w:p w:rsidR="001C3A50" w:rsidRDefault="001C3A50"/>
    <w:p w:rsidR="001C3A50" w:rsidRDefault="00701797">
      <w:pPr>
        <w:jc w:val="both"/>
      </w:pPr>
      <w:r>
        <w:rPr>
          <w:b/>
          <w:color w:val="000000"/>
        </w:rPr>
        <w:t>g) Vymenovanie jednotlivých pozemkov a stavieb ktoré nie sú predmetom ohodnotenia:</w:t>
      </w:r>
      <w:r>
        <w:rPr>
          <w:rStyle w:val="Zvraznenie"/>
          <w:i w:val="0"/>
          <w:color w:val="000000"/>
        </w:rPr>
        <w:t xml:space="preserve"> </w:t>
      </w:r>
    </w:p>
    <w:p w:rsidR="001C3A50" w:rsidRDefault="00701797">
      <w:pPr>
        <w:jc w:val="both"/>
      </w:pPr>
      <w:r>
        <w:rPr>
          <w:rStyle w:val="Zvraznenie"/>
          <w:i w:val="0"/>
          <w:color w:val="000000"/>
        </w:rPr>
        <w:t xml:space="preserve">Predmetom ohodnotenia nie je vybavenie nebytových priestorov nábytkom a zariadením spojeným s prevádzkou  jednotlivých priestorov. </w:t>
      </w:r>
    </w:p>
    <w:p w:rsidR="001C3A50" w:rsidRDefault="001C3A50"/>
    <w:p w:rsidR="001C3A50" w:rsidRDefault="001C3A50"/>
    <w:p w:rsidR="001C3A50" w:rsidRDefault="00701797">
      <w:pPr>
        <w:pStyle w:val="Nadpis2"/>
      </w:pPr>
      <w:r>
        <w:rPr>
          <w:rFonts w:ascii="Cambria" w:hAnsi="Cambria" w:cs="Cambria"/>
          <w:i w:val="0"/>
          <w:color w:val="000000"/>
        </w:rPr>
        <w:t>2. VÝPOČET VÝCHODISKOVEJ A TECHNICKEJ HODNOTY</w:t>
      </w:r>
    </w:p>
    <w:p w:rsidR="001C3A50" w:rsidRDefault="00701797">
      <w:pPr>
        <w:pStyle w:val="Nadpis3"/>
      </w:pPr>
      <w:r>
        <w:rPr>
          <w:rFonts w:ascii="Cambria" w:hAnsi="Cambria" w:cs="Cambria"/>
          <w:color w:val="000000"/>
          <w:sz w:val="28"/>
        </w:rPr>
        <w:t>2.1 NEBYTOVÉ PRIESTORY</w:t>
      </w:r>
    </w:p>
    <w:p w:rsidR="001C3A50" w:rsidRDefault="00701797">
      <w:pPr>
        <w:pStyle w:val="Nadpis4"/>
      </w:pPr>
      <w:r>
        <w:rPr>
          <w:color w:val="000000"/>
        </w:rPr>
        <w:t>2.1.1 Nebytový priestor č.1  na prízemí, vchod 15, stavba č.s. 10722 v k.ú. Nové Mesto</w:t>
      </w:r>
    </w:p>
    <w:p w:rsidR="00701797" w:rsidRDefault="00701797">
      <w:pPr>
        <w:jc w:val="both"/>
        <w:rPr>
          <w:b/>
          <w:color w:val="000000"/>
        </w:rPr>
      </w:pPr>
    </w:p>
    <w:p w:rsidR="001C3A50" w:rsidRDefault="00701797">
      <w:pPr>
        <w:jc w:val="both"/>
      </w:pPr>
      <w:r>
        <w:rPr>
          <w:b/>
          <w:color w:val="000000"/>
        </w:rPr>
        <w:t>Obchod č.s. 10722 - Račianska č. 15, Bratislava - Nové Mesto:</w:t>
      </w:r>
    </w:p>
    <w:p w:rsidR="001C3A50" w:rsidRDefault="00701797">
      <w:pPr>
        <w:jc w:val="both"/>
      </w:pPr>
      <w:r>
        <w:rPr>
          <w:rStyle w:val="Zvraznenie"/>
          <w:i w:val="0"/>
          <w:color w:val="000000"/>
        </w:rPr>
        <w:t xml:space="preserve">Stavba bola daná do užívania v roku 1964 kolaudačným rozhodnutím číslo 3245/1962/326, zo dňa 29.2.1964. Stavba bola pôvodne postavená ako nebytové a obchodné priestory. Tieto boli rozhodnutím číslo ÚKaSP-2007-8/929-OMA, zo dňa 18.1.2008 zmenené na nový účel užívania ako priestory pre administratívnu prevádzku - kancelárie. Po zmene účelu užívania došlo k prevodu časti nebytových priestorov v suteréne, prízemí a na poschodí stavby. V časti suterénu stavby je postavená výmenníková stanica, slúžiaca pre obytný dom č.s. 1506 i pre "Obchod č.s. 10722. Časť suterénnych priestorov bola pričlenená k nebytovému priestoru číslo 1. Tento sa nachádza v suteréne stavby, v prízemí stavby a na poschodí stavby a je prístupný samostatným vstupom na úrovni prízemia Račianska č. 15. </w:t>
      </w:r>
    </w:p>
    <w:p w:rsidR="001C3A50" w:rsidRDefault="00701797">
      <w:pPr>
        <w:jc w:val="both"/>
      </w:pPr>
      <w:r>
        <w:rPr>
          <w:rStyle w:val="Zvraznenie"/>
          <w:i w:val="0"/>
          <w:color w:val="000000"/>
        </w:rPr>
        <w:t xml:space="preserve">Druhá časť nebytových priestorov nachádzajúca sa v prízemí a poschodí stavby zostala vo vlastníctve Bytového družstva BA III, Kominárska 3, Bratislava a je v súčasnosti prenajatá pre prevádzku filiálky Slovenskej sporiteľne a.s., Bratislava. Tento nebytový priestor má samostatný vchod na úrovni prízemia z ulice Račianska č. 13.  </w:t>
      </w:r>
    </w:p>
    <w:p w:rsidR="001C3A50" w:rsidRDefault="001C3A50"/>
    <w:p w:rsidR="001C3A50" w:rsidRDefault="00701797">
      <w:pPr>
        <w:jc w:val="both"/>
      </w:pPr>
      <w:r>
        <w:rPr>
          <w:rStyle w:val="Zvraznenie"/>
          <w:i w:val="0"/>
          <w:color w:val="000000"/>
        </w:rPr>
        <w:t xml:space="preserve">Konštrukčne ide o stavbu založenú na monolitických pätkových základoch pod nosnou konštrukciou z monolitického železobetónu s výplňovým murivom. Stropy sú železobetónové doskové. Strecha na objekte je plochá dvojplášťová s tepelnou izoláciou tvorenou plynosilikátovými panelmi s natavovanou živičnou krytinou. Klampiarske konštrukcie strechy sú z pozinkovaného poplastovaného plechu. Ostatné klampiarske konštrukcie z hliníkového plechu. Obvodový plášť je na úrovni 1.NP a 2.NP tvorený presklenými plastovými výkladcami s izolačným dvojsklom. Výkladce sú osadené v plastových rámoch.  Sokle majú z vonkajšej strany na úrovni prízemia i poschodia kamenný remienkový obklad. Bočné a zadné fasády majú obklad z betónových plátkov.  Okná a dvere na objekte sú plastové s izolačným dvojsklom, bočné a zadné okná na úrovni 1.NP majú mreže. Okná do ulice na úrovni 1.NP sú opatrené vertikálnymi interiérovými žalúziami, na 2. NP horizontálnymi plastovými žalúziami. Spoločné priestory - výmenníková stanica, má podlahu z cementového poteru. Ostatné podlahy patria k jednotlivým nebytovým priestorom. Vnútorné omietky vo výmenníkovej stanici sú prevažne hladké. </w:t>
      </w:r>
    </w:p>
    <w:p w:rsidR="001C3A50" w:rsidRDefault="00701797">
      <w:pPr>
        <w:jc w:val="both"/>
      </w:pPr>
      <w:r>
        <w:rPr>
          <w:rStyle w:val="Zvraznenie"/>
          <w:i w:val="0"/>
          <w:color w:val="000000"/>
        </w:rPr>
        <w:lastRenderedPageBreak/>
        <w:t xml:space="preserve">Objekt je napojený na verejný vodovod, kanalizáciu, plynovod, elektrorozvod, rozvod káblovej TV, diaľkové vykurovanie a pevnú telefónnu sieť. V jednotlivých nebytových priestoroch je vybudované klimatizačné zariadenie. </w:t>
      </w:r>
    </w:p>
    <w:p w:rsidR="001C3A50" w:rsidRDefault="00701797">
      <w:pPr>
        <w:jc w:val="both"/>
      </w:pPr>
      <w:r>
        <w:rPr>
          <w:rStyle w:val="Zvraznenie"/>
          <w:i w:val="0"/>
          <w:color w:val="000000"/>
        </w:rPr>
        <w:t>Ide o stavbu postavenú ako monolitický betónový skelet pristavaný k pôvodnej stavbe bytového domu č.s. 1506.</w:t>
      </w:r>
    </w:p>
    <w:p w:rsidR="001C3A50" w:rsidRDefault="001C3A50"/>
    <w:p w:rsidR="001C3A50" w:rsidRDefault="00701797">
      <w:pPr>
        <w:jc w:val="both"/>
      </w:pPr>
      <w:r>
        <w:rPr>
          <w:b/>
          <w:color w:val="000000"/>
        </w:rPr>
        <w:t>Spoločnými časťami objektu:</w:t>
      </w:r>
      <w:r>
        <w:rPr>
          <w:rStyle w:val="Zvraznenie"/>
          <w:i w:val="0"/>
          <w:color w:val="000000"/>
        </w:rPr>
        <w:t xml:space="preserve"> je nosná konštrukcia, železobetónový skelet, plochá strecha s krytinou z natavovacích asfaltových pásov, vodorovné nosné a izolačné konštrukcie a zvislé nosné konštrukcie.</w:t>
      </w:r>
    </w:p>
    <w:p w:rsidR="001C3A50" w:rsidRDefault="00701797">
      <w:pPr>
        <w:jc w:val="both"/>
      </w:pPr>
      <w:r>
        <w:rPr>
          <w:b/>
          <w:color w:val="000000"/>
        </w:rPr>
        <w:t>Spoločnými zariadeniami objektu:</w:t>
      </w:r>
      <w:r>
        <w:rPr>
          <w:rStyle w:val="Zvraznenie"/>
          <w:i w:val="0"/>
          <w:color w:val="000000"/>
        </w:rPr>
        <w:t xml:space="preserve"> je bleskozvod, vodovodné, kanalizačné, teplonosné, elektrické, telefónne a plynové prípojky. Povrchová úprava fasády je vápenná omietka a obklad z betónových obkladačiek.</w:t>
      </w:r>
    </w:p>
    <w:p w:rsidR="001C3A50" w:rsidRDefault="001C3A50"/>
    <w:p w:rsidR="001C3A50" w:rsidRDefault="00701797">
      <w:pPr>
        <w:jc w:val="both"/>
      </w:pPr>
      <w:r>
        <w:rPr>
          <w:b/>
          <w:color w:val="000000"/>
        </w:rPr>
        <w:t>Nebytový priestor číslo 01 v stavbe č.s. 10722:</w:t>
      </w:r>
    </w:p>
    <w:p w:rsidR="001C3A50" w:rsidRDefault="00701797">
      <w:pPr>
        <w:jc w:val="both"/>
      </w:pPr>
      <w:r>
        <w:rPr>
          <w:b/>
          <w:color w:val="000000"/>
        </w:rPr>
        <w:t>Priestor je situovaný v troch podlažiach:</w:t>
      </w:r>
      <w:r>
        <w:rPr>
          <w:rStyle w:val="Zvraznenie"/>
          <w:i w:val="0"/>
          <w:color w:val="000000"/>
        </w:rPr>
        <w:t xml:space="preserve"> </w:t>
      </w:r>
    </w:p>
    <w:p w:rsidR="001C3A50" w:rsidRDefault="00701797">
      <w:pPr>
        <w:jc w:val="both"/>
      </w:pPr>
      <w:r>
        <w:rPr>
          <w:b/>
          <w:color w:val="000000"/>
        </w:rPr>
        <w:t>Suterén pozostáva z týchto miestností:</w:t>
      </w:r>
      <w:r>
        <w:rPr>
          <w:rStyle w:val="Zvraznenie"/>
          <w:i w:val="0"/>
          <w:color w:val="000000"/>
        </w:rPr>
        <w:t xml:space="preserve"> </w:t>
      </w:r>
    </w:p>
    <w:p w:rsidR="001C3A50" w:rsidRDefault="00701797">
      <w:pPr>
        <w:jc w:val="both"/>
      </w:pPr>
      <w:r>
        <w:rPr>
          <w:rStyle w:val="Zvraznenie"/>
          <w:i w:val="0"/>
          <w:color w:val="000000"/>
        </w:rPr>
        <w:t>0.06 - server, 0.07- priestor pod schodiskom - kotolňa, 0.05 - pomocné oceľové točité schodisko, 0.10 - minibar, 0.11 - prednášková viacúčelová miestnosť</w:t>
      </w:r>
    </w:p>
    <w:p w:rsidR="001C3A50" w:rsidRDefault="00701797">
      <w:pPr>
        <w:jc w:val="both"/>
      </w:pPr>
      <w:r>
        <w:rPr>
          <w:b/>
          <w:color w:val="000000"/>
        </w:rPr>
        <w:t>Prízemie pozostáva z týchto miestností:</w:t>
      </w:r>
      <w:r>
        <w:rPr>
          <w:rStyle w:val="Zvraznenie"/>
          <w:i w:val="0"/>
          <w:color w:val="000000"/>
        </w:rPr>
        <w:t xml:space="preserve"> </w:t>
      </w:r>
    </w:p>
    <w:p w:rsidR="001C3A50" w:rsidRDefault="00701797">
      <w:pPr>
        <w:jc w:val="both"/>
      </w:pPr>
      <w:r>
        <w:rPr>
          <w:rStyle w:val="Zvraznenie"/>
          <w:i w:val="0"/>
          <w:color w:val="000000"/>
        </w:rPr>
        <w:t>1.01 - chodba s vyrovnávacím schodiskom, 1.02 - kancelária, 1.03 - kúpeľňa pri kancelárii, 1.04 - kancelária - callcentrum, 1.05 - vstupná chodba, 1.06 - schodisko, 1.07 - pomocné schodisko</w:t>
      </w:r>
    </w:p>
    <w:p w:rsidR="001C3A50" w:rsidRDefault="00701797">
      <w:pPr>
        <w:jc w:val="both"/>
      </w:pPr>
      <w:r>
        <w:rPr>
          <w:b/>
          <w:color w:val="000000"/>
        </w:rPr>
        <w:t>Poschodie pozostáva z týchto miestností:</w:t>
      </w:r>
      <w:r>
        <w:rPr>
          <w:rStyle w:val="Zvraznenie"/>
          <w:i w:val="0"/>
          <w:color w:val="000000"/>
        </w:rPr>
        <w:t xml:space="preserve"> </w:t>
      </w:r>
    </w:p>
    <w:p w:rsidR="001C3A50" w:rsidRDefault="00701797">
      <w:pPr>
        <w:jc w:val="both"/>
      </w:pPr>
      <w:r>
        <w:rPr>
          <w:rStyle w:val="Zvraznenie"/>
          <w:i w:val="0"/>
          <w:color w:val="000000"/>
        </w:rPr>
        <w:t>2.01 - schodisko, 2.02 - chodba, 2.03 - hala, 2.04 - recepcia, 2.05 - kuchynka, 2.06 - sklad, 2.07 - sklad, 2.08 - chodba, 2.09 - kancelária, 2.10 - kancelária, 2.13a - chodba, 2.13b - sklad - server, 2.22 - malá zasadačka, 2.23 - školiaca miestnosť, 2.24 - serverovňa, 2.25 - kancelária, 2.26 - kancelária, 2.27 - kancelária, 2.28 - kancelária</w:t>
      </w:r>
    </w:p>
    <w:p w:rsidR="001C3A50" w:rsidRDefault="001C3A50"/>
    <w:p w:rsidR="001C3A50" w:rsidRDefault="00701797">
      <w:pPr>
        <w:jc w:val="both"/>
      </w:pPr>
      <w:r>
        <w:rPr>
          <w:rStyle w:val="Zvraznenie"/>
          <w:i w:val="0"/>
          <w:color w:val="000000"/>
        </w:rPr>
        <w:t xml:space="preserve">Vnútorné priestory nebytového priestoru číslo 1 prešli kompletnou rekonštrukciou v roku 2007- 2010, všetky prvky krátkodobej životnosti boli vymenené za nové, vrátane krytiny strechy. Povrchy stien sú upravené vápennou stierkovou omietkou s farebnou maľovkou, v niektorých miestnostiach s remienkovým kamenným obkladom. V nebytovom priestore sa nachádza jedno hygienické zariadenie v suteréne kde je vykonaný keramický obklad  stien po strop. Keramický obklad stien je i v kuchynke a v príručnom bare v suteréne. Stropy sú prevažne so sadrokartónovým podhľadom, pričom nad podhľadmi sú vedené rozvody inštalácií a sú v nich zapustené svietidlá. Podlahy v kanceláriách a na hlavnom schodisku sú z veľkoplošných laminátových parkiet. Na chodbách, v kuchynkách a v sociálnom zariadení sa nachádza keramická dlažba, v školiacich miestnostiach a v miestnosti calllcentra sa nachádza textilný povrch. Dvere na 2. NP. z chodby do kancelárií sú z hliníkových profilov s izolačným dvojsklom, ostatné dvere sú plné dyhované v obložkových zárubniach. Deliace steny v prízemí od chodby a v poschodí od haly a recepcie do kancelárií sú tvorené z plastových stien s izolačným dvojsklom. Časť stien v poschodí je upravená ako výkladce.  Všetky okná v podlažiach sú plastové s izolačným dvojsklom a vertikálnymi textilnými žalúziami v prízemí a na poschodí. Na časti okien sú hliníkové vodorovné žalúzie. V kanceláriách sa nachádzajú vstavané skrine, ako aj nábytok na mieru. Objekt je od ulice orientovaný na juhovýchodnú stranu. </w:t>
      </w:r>
    </w:p>
    <w:p w:rsidR="001C3A50" w:rsidRDefault="00701797">
      <w:pPr>
        <w:jc w:val="both"/>
      </w:pPr>
      <w:r>
        <w:rPr>
          <w:rStyle w:val="Zvraznenie"/>
          <w:i w:val="0"/>
          <w:color w:val="000000"/>
        </w:rPr>
        <w:t xml:space="preserve">Kuchynské linky sú sektorové na báze dreva s nerezovými drezmi a pákovými batériami. Sociálne zariadenie obsahuje WC misu kombi a keramické umývadlo s pákovou batériou. Sprcha je s keramickou vaničkou a sklenými stenami a dverami a príslušnými batériami. </w:t>
      </w:r>
    </w:p>
    <w:p w:rsidR="001C3A50" w:rsidRDefault="00701797">
      <w:pPr>
        <w:jc w:val="both"/>
      </w:pPr>
      <w:r>
        <w:rPr>
          <w:rStyle w:val="Zvraznenie"/>
          <w:i w:val="0"/>
          <w:color w:val="000000"/>
        </w:rPr>
        <w:t xml:space="preserve">Objekt je vybavený meračom studenej vody, plynomerom a elektromerom. V celom objekte je rozvod pevnej telefónnej linky, káblovej TV, štrukturovanej kabeláže počítačovej siete v školiacich miestnostiach s hustou sieťou zásuviek, domového telefónu, bezpečnostného systému so snímačmi pohybu. </w:t>
      </w:r>
    </w:p>
    <w:p w:rsidR="001C3A50" w:rsidRDefault="00701797">
      <w:pPr>
        <w:jc w:val="both"/>
      </w:pPr>
      <w:r>
        <w:rPr>
          <w:rStyle w:val="Zvraznenie"/>
          <w:i w:val="0"/>
          <w:color w:val="000000"/>
        </w:rPr>
        <w:t>Elektroinštalácia je svetelná s poistkovými automatmi. Vykurovanie objektu je tromi samostatnými kotlami zn. Vaillant, na každom podlaží jeden - tieto vykurovacie systémy slúžia i pre nebytové priestory čísla 01, 02 a 04 v stavbe č.s. 1506. Kotol v suteréne je umiestnený v priestore pod schodiskom, v prízemí je umiestnený v priestore pomocného schodiska a na poschodí je umiestnený v medzistrope nad miestnosťou číslo 2.13a. Spolu s kotlami sú inštalované i elektrické boilery. Radiátory sú oceľové, plošné zn. Korado s termostatickými hlavicami. Objekt je klimatizovaný v každej administratívnej miestnosti, agregáty klimatizácie sú umiestnené na fasáde a na streche objektu, ovládanie klimatizácie je automatické.</w:t>
      </w:r>
    </w:p>
    <w:p w:rsidR="001C3A50" w:rsidRDefault="001C3A50"/>
    <w:p w:rsidR="001C3A50" w:rsidRDefault="00701797">
      <w:pPr>
        <w:jc w:val="both"/>
      </w:pPr>
      <w:r>
        <w:rPr>
          <w:rStyle w:val="Zvraznenie"/>
          <w:i w:val="0"/>
          <w:color w:val="000000"/>
        </w:rPr>
        <w:t xml:space="preserve">Ide o nebytový priestor s vyšším štandardom vybavenosti. </w:t>
      </w:r>
    </w:p>
    <w:p w:rsidR="001C3A50" w:rsidRDefault="00701797">
      <w:pPr>
        <w:jc w:val="both"/>
      </w:pPr>
      <w:r>
        <w:rPr>
          <w:rStyle w:val="Zvraznenie"/>
          <w:i w:val="0"/>
          <w:color w:val="000000"/>
        </w:rPr>
        <w:t>Vzhľadom na vek objektu a jeho rozsiahlu rekonštrukciu, opotrebenie je stanovené analytickou metódou.</w:t>
      </w:r>
    </w:p>
    <w:p w:rsidR="001C3A50" w:rsidRDefault="001C3A50"/>
    <w:p w:rsidR="001C3A50" w:rsidRDefault="00701797">
      <w:r>
        <w:rPr>
          <w:b/>
          <w:color w:val="000000"/>
          <w:sz w:val="22"/>
        </w:rPr>
        <w:t>ZATRIEDENIE STAVBY</w:t>
      </w:r>
    </w:p>
    <w:p w:rsidR="001C3A50" w:rsidRDefault="00701797">
      <w:pPr>
        <w:tabs>
          <w:tab w:val="left" w:pos="1134"/>
        </w:tabs>
        <w:jc w:val="both"/>
      </w:pPr>
      <w:r>
        <w:rPr>
          <w:b/>
          <w:color w:val="000000"/>
        </w:rPr>
        <w:t>JKSO:</w:t>
      </w:r>
      <w:r>
        <w:rPr>
          <w:rStyle w:val="Zvraznenie"/>
          <w:i w:val="0"/>
          <w:color w:val="000000"/>
        </w:rPr>
        <w:tab/>
        <w:t>803 4 Domy obytné typové s celoštátne unifikovanými konštrukč. sústavami inými než panelovými</w:t>
      </w:r>
      <w:r>
        <w:cr/>
      </w:r>
      <w:r>
        <w:rPr>
          <w:b/>
          <w:color w:val="000000"/>
        </w:rPr>
        <w:t>KS:</w:t>
      </w:r>
      <w:r>
        <w:rPr>
          <w:rStyle w:val="Zvraznenie"/>
          <w:i w:val="0"/>
          <w:color w:val="000000"/>
        </w:rPr>
        <w:tab/>
        <w:t>112 2 Trojbytové a viacbytové budovy</w:t>
      </w:r>
    </w:p>
    <w:p w:rsidR="001C3A50" w:rsidRDefault="001C3A50"/>
    <w:p w:rsidR="001C3A50" w:rsidRDefault="00701797">
      <w:r>
        <w:rPr>
          <w:b/>
          <w:color w:val="000000"/>
          <w:sz w:val="22"/>
        </w:rPr>
        <w:t>PODLAHOVÁ PLOCHA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6"/>
        <w:gridCol w:w="2268"/>
      </w:tblGrid>
      <w:tr w:rsidR="001C3A50">
        <w:tc>
          <w:tcPr>
            <w:tcW w:w="7296"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lastRenderedPageBreak/>
              <w:t>Názov miestnosti a 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Podlahová plocha [m</w:t>
            </w:r>
            <w:r>
              <w:rPr>
                <w:b/>
                <w:color w:val="000000"/>
                <w:sz w:val="18"/>
                <w:vertAlign w:val="superscript"/>
              </w:rPr>
              <w:t>2</w:t>
            </w:r>
            <w:r>
              <w:rPr>
                <w:b/>
                <w:color w:val="000000"/>
                <w:sz w:val="18"/>
              </w:rPr>
              <w:t>]</w:t>
            </w:r>
          </w:p>
        </w:tc>
      </w:tr>
      <w:tr w:rsidR="001C3A50">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Suterén:</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0,00</w:t>
            </w:r>
          </w:p>
        </w:tc>
      </w:tr>
      <w:tr w:rsidR="001C3A50">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Pomocné schodisko: 1,47*1,96</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2,88</w:t>
            </w:r>
          </w:p>
        </w:tc>
      </w:tr>
      <w:tr w:rsidR="001C3A50">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Server: 1,71</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1,71</w:t>
            </w:r>
          </w:p>
        </w:tc>
      </w:tr>
      <w:tr w:rsidR="001C3A50">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Kotolňa: 4,5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4,50</w:t>
            </w:r>
          </w:p>
        </w:tc>
      </w:tr>
      <w:tr w:rsidR="001C3A50">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Minibar: 4,46</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4,46</w:t>
            </w:r>
          </w:p>
        </w:tc>
      </w:tr>
      <w:tr w:rsidR="001C3A50">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Prednášková miestnosť: 60,92</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60,92</w:t>
            </w:r>
          </w:p>
        </w:tc>
      </w:tr>
      <w:tr w:rsidR="001C3A50">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Prízemie:</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0,00</w:t>
            </w:r>
          </w:p>
        </w:tc>
      </w:tr>
      <w:tr w:rsidR="001C3A50">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Chodba: 8,69</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8,69</w:t>
            </w:r>
          </w:p>
        </w:tc>
      </w:tr>
      <w:tr w:rsidR="001C3A50">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Kancelária: 16,65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16,65</w:t>
            </w:r>
          </w:p>
        </w:tc>
      </w:tr>
      <w:tr w:rsidR="001C3A50">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Kúpeľňa: 2,46</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2,46</w:t>
            </w:r>
          </w:p>
        </w:tc>
      </w:tr>
      <w:tr w:rsidR="001C3A50">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Kancelária callcentrum: 76,45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76,45</w:t>
            </w:r>
          </w:p>
        </w:tc>
      </w:tr>
      <w:tr w:rsidR="001C3A50">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Vstupná chodba: 14,89</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14,89</w:t>
            </w:r>
          </w:p>
        </w:tc>
      </w:tr>
      <w:tr w:rsidR="001C3A50">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Schodisko: 12,10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12,10</w:t>
            </w:r>
          </w:p>
        </w:tc>
      </w:tr>
      <w:tr w:rsidR="001C3A50">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Pomocné schodisko: 3,35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3,35</w:t>
            </w:r>
          </w:p>
        </w:tc>
      </w:tr>
      <w:tr w:rsidR="001C3A50">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Poschodie:</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0,00</w:t>
            </w:r>
          </w:p>
        </w:tc>
      </w:tr>
      <w:tr w:rsidR="001C3A50">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Schodisko: 11,45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11,45</w:t>
            </w:r>
          </w:p>
        </w:tc>
      </w:tr>
      <w:tr w:rsidR="001C3A50">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Chodba:7,13</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7,13</w:t>
            </w:r>
          </w:p>
        </w:tc>
      </w:tr>
      <w:tr w:rsidR="001C3A50">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Hala: 26,68</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26,68</w:t>
            </w:r>
          </w:p>
        </w:tc>
      </w:tr>
      <w:tr w:rsidR="001C3A50">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Recepcia: 26,20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26,20</w:t>
            </w:r>
          </w:p>
        </w:tc>
      </w:tr>
      <w:tr w:rsidR="001C3A50">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Kuchynka: 4,28</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4,28</w:t>
            </w:r>
          </w:p>
        </w:tc>
      </w:tr>
      <w:tr w:rsidR="001C3A50">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Sklad: 7,02</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7,02</w:t>
            </w:r>
          </w:p>
        </w:tc>
      </w:tr>
      <w:tr w:rsidR="001C3A50">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Sklad: 5,76</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5,76</w:t>
            </w:r>
          </w:p>
        </w:tc>
      </w:tr>
      <w:tr w:rsidR="001C3A50">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Chodba: 5,75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5,75</w:t>
            </w:r>
          </w:p>
        </w:tc>
      </w:tr>
      <w:tr w:rsidR="001C3A50">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Kancelária: 18,67</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18,67</w:t>
            </w:r>
          </w:p>
        </w:tc>
      </w:tr>
      <w:tr w:rsidR="001C3A50">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Kancelária: 25,70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25,70</w:t>
            </w:r>
          </w:p>
        </w:tc>
      </w:tr>
      <w:tr w:rsidR="001C3A50">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Chodba: 4,92-1,2*1,35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3,30</w:t>
            </w:r>
          </w:p>
        </w:tc>
      </w:tr>
      <w:tr w:rsidR="001C3A50">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Sklad: 2,38</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2,38</w:t>
            </w:r>
          </w:p>
        </w:tc>
      </w:tr>
      <w:tr w:rsidR="001C3A50">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Malá zasadačka: 5,85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5,85</w:t>
            </w:r>
          </w:p>
        </w:tc>
      </w:tr>
      <w:tr w:rsidR="001C3A50">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Školiaca miestnosť: 59,91</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59,91</w:t>
            </w:r>
          </w:p>
        </w:tc>
      </w:tr>
      <w:tr w:rsidR="001C3A50">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Serverovňa: 5,16</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5,16</w:t>
            </w:r>
          </w:p>
        </w:tc>
      </w:tr>
      <w:tr w:rsidR="001C3A50">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Kancelária: 21,67</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21,67</w:t>
            </w:r>
          </w:p>
        </w:tc>
      </w:tr>
      <w:tr w:rsidR="001C3A50">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Kancelária: 14,86</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14,86</w:t>
            </w:r>
          </w:p>
        </w:tc>
      </w:tr>
      <w:tr w:rsidR="001C3A50">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Kancelária 17,83</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17,83</w:t>
            </w:r>
          </w:p>
        </w:tc>
      </w:tr>
      <w:tr w:rsidR="001C3A50">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Kancelária: 23,10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23,10</w:t>
            </w:r>
          </w:p>
        </w:tc>
      </w:tr>
      <w:tr w:rsidR="001C3A50">
        <w:tc>
          <w:tcPr>
            <w:tcW w:w="7296"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r>
              <w:rPr>
                <w:b/>
                <w:color w:val="000000"/>
                <w:sz w:val="18"/>
              </w:rPr>
              <w:t>Vypočítaná podlahová plocha</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b/>
                <w:color w:val="000000"/>
                <w:sz w:val="18"/>
              </w:rPr>
              <w:t>501,76</w:t>
            </w:r>
          </w:p>
        </w:tc>
      </w:tr>
    </w:tbl>
    <w:p w:rsidR="001C3A50" w:rsidRDefault="001C3A50"/>
    <w:p w:rsidR="001C3A50" w:rsidRDefault="001C3A50"/>
    <w:p w:rsidR="001C3A50" w:rsidRDefault="00701797">
      <w:r>
        <w:rPr>
          <w:b/>
          <w:color w:val="000000"/>
          <w:sz w:val="22"/>
        </w:rPr>
        <w:t>STANOVENIE VÝCHODISKOVEJ HODNOTY NA MERNÚ JEDNOTKU</w:t>
      </w:r>
    </w:p>
    <w:p w:rsidR="001C3A50" w:rsidRDefault="00701797">
      <w:pPr>
        <w:tabs>
          <w:tab w:val="left" w:pos="3969"/>
        </w:tabs>
        <w:jc w:val="both"/>
      </w:pPr>
      <w:r>
        <w:rPr>
          <w:b/>
          <w:color w:val="000000"/>
        </w:rPr>
        <w:t xml:space="preserve">Rozpočtový ukazovateľ: </w:t>
      </w:r>
      <w:r>
        <w:rPr>
          <w:rStyle w:val="Zvraznenie"/>
          <w:i w:val="0"/>
          <w:color w:val="000000"/>
        </w:rPr>
        <w:tab/>
        <w:t>RU = 9800 / 30,1260 = 325,30 €/m</w:t>
      </w:r>
      <w:r>
        <w:rPr>
          <w:rStyle w:val="Zvraznenie"/>
          <w:i w:val="0"/>
          <w:color w:val="000000"/>
          <w:vertAlign w:val="superscript"/>
        </w:rPr>
        <w:t>2</w:t>
      </w:r>
      <w:r>
        <w:cr/>
      </w:r>
      <w:r>
        <w:rPr>
          <w:b/>
          <w:color w:val="000000"/>
        </w:rPr>
        <w:t xml:space="preserve">Koeficient konštrukcie: </w:t>
      </w:r>
      <w:r>
        <w:rPr>
          <w:rStyle w:val="Zvraznenie"/>
          <w:i w:val="0"/>
          <w:color w:val="000000"/>
        </w:rPr>
        <w:tab/>
        <w:t>k</w:t>
      </w:r>
      <w:r>
        <w:rPr>
          <w:rStyle w:val="Zvraznenie"/>
          <w:i w:val="0"/>
          <w:color w:val="000000"/>
          <w:vertAlign w:val="subscript"/>
        </w:rPr>
        <w:t>K</w:t>
      </w:r>
      <w:r>
        <w:rPr>
          <w:rStyle w:val="Zvraznenie"/>
          <w:i w:val="0"/>
          <w:color w:val="000000"/>
        </w:rPr>
        <w:t xml:space="preserve"> = 1,158 (monolitická betónová tyčová)</w:t>
      </w:r>
      <w:r>
        <w:cr/>
      </w:r>
      <w:r>
        <w:rPr>
          <w:b/>
          <w:color w:val="000000"/>
        </w:rPr>
        <w:t xml:space="preserve">Koeficient vyjadrujúci vývoj cien: </w:t>
      </w:r>
      <w:r>
        <w:rPr>
          <w:rStyle w:val="Zvraznenie"/>
          <w:i w:val="0"/>
          <w:color w:val="000000"/>
        </w:rPr>
        <w:tab/>
        <w:t>k</w:t>
      </w:r>
      <w:r>
        <w:rPr>
          <w:rStyle w:val="Zvraznenie"/>
          <w:i w:val="0"/>
          <w:color w:val="000000"/>
          <w:vertAlign w:val="subscript"/>
        </w:rPr>
        <w:t>CU</w:t>
      </w:r>
      <w:r>
        <w:rPr>
          <w:rStyle w:val="Zvraznenie"/>
          <w:i w:val="0"/>
          <w:color w:val="000000"/>
        </w:rPr>
        <w:t xml:space="preserve"> = 2,302</w:t>
      </w:r>
      <w:r>
        <w:cr/>
      </w:r>
      <w:r>
        <w:rPr>
          <w:b/>
          <w:color w:val="000000"/>
        </w:rPr>
        <w:t xml:space="preserve">Koeficient vyjadrujúci územný vplyv: </w:t>
      </w:r>
      <w:r>
        <w:rPr>
          <w:rStyle w:val="Zvraznenie"/>
          <w:i w:val="0"/>
          <w:color w:val="000000"/>
        </w:rPr>
        <w:tab/>
        <w:t>k</w:t>
      </w:r>
      <w:r>
        <w:rPr>
          <w:rStyle w:val="Zvraznenie"/>
          <w:i w:val="0"/>
          <w:color w:val="000000"/>
          <w:vertAlign w:val="subscript"/>
        </w:rPr>
        <w:t>M</w:t>
      </w:r>
      <w:r>
        <w:rPr>
          <w:rStyle w:val="Zvraznenie"/>
          <w:i w:val="0"/>
          <w:color w:val="000000"/>
        </w:rPr>
        <w:t xml:space="preserve"> = 1,10</w:t>
      </w:r>
    </w:p>
    <w:p w:rsidR="001C3A50" w:rsidRDefault="001C3A50"/>
    <w:p w:rsidR="001C3A50" w:rsidRDefault="00701797">
      <w:r>
        <w:rPr>
          <w:b/>
          <w:color w:val="000000"/>
          <w:sz w:val="22"/>
        </w:rPr>
        <w:t>Výpočet koeficientu vplyvu vybavenia objektu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328"/>
        <w:gridCol w:w="1417"/>
        <w:gridCol w:w="1417"/>
        <w:gridCol w:w="1417"/>
        <w:gridCol w:w="1417"/>
      </w:tblGrid>
      <w:tr w:rsidR="001C3A50">
        <w:tc>
          <w:tcPr>
            <w:tcW w:w="567"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Číslo</w:t>
            </w:r>
          </w:p>
        </w:tc>
        <w:tc>
          <w:tcPr>
            <w:tcW w:w="332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Názov</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Cenový podiel RU [%] cp</w:t>
            </w:r>
            <w:r>
              <w:rPr>
                <w:b/>
                <w:color w:val="000000"/>
                <w:sz w:val="18"/>
                <w:vertAlign w:val="subscript"/>
              </w:rPr>
              <w:t>i</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Koef. štand. ks</w:t>
            </w:r>
            <w:r>
              <w:rPr>
                <w:b/>
                <w:color w:val="000000"/>
                <w:sz w:val="18"/>
                <w:vertAlign w:val="subscript"/>
              </w:rPr>
              <w:t>i</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Úprava podielu cp</w:t>
            </w:r>
            <w:r>
              <w:rPr>
                <w:b/>
                <w:color w:val="000000"/>
                <w:sz w:val="18"/>
                <w:vertAlign w:val="subscript"/>
              </w:rPr>
              <w:t>i</w:t>
            </w:r>
            <w:r>
              <w:rPr>
                <w:b/>
                <w:color w:val="000000"/>
                <w:sz w:val="18"/>
              </w:rPr>
              <w:t xml:space="preserve"> * ks</w:t>
            </w:r>
            <w:r>
              <w:rPr>
                <w:b/>
                <w:color w:val="000000"/>
                <w:sz w:val="18"/>
                <w:vertAlign w:val="subscript"/>
              </w:rPr>
              <w:t>i</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Cenový podiel hodnotenej stavby [%]</w:t>
            </w:r>
          </w:p>
        </w:tc>
      </w:tr>
      <w:tr w:rsidR="001C3A50">
        <w:tc>
          <w:tcPr>
            <w:tcW w:w="567"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center"/>
            </w:pPr>
          </w:p>
        </w:tc>
        <w:tc>
          <w:tcPr>
            <w:tcW w:w="332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Spoločné priestory</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center"/>
            </w:pP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1</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Základy vrát. zemných prác</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5,00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5,00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4,64</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2</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Zvislé konštrukcie</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18,00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1,10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19,80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18,38</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3</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Stropy</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8,00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8,00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7,42</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lastRenderedPageBreak/>
              <w:t>4</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Schody</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3,00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1,20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3,60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3,34</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5</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Zastrešenie bez krytiny</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5,00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0,80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4,00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3,71</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6</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Krytina strechy</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1,86</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7</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Klampiarske konštrukcie</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1,20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1,20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1,11</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8</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Úpravy vonkajších povrchov</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3,00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1,40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4,20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3,90</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9</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Úpravy vnútorných povrchov</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0,50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0,93</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10</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Vnútorné keramické obklady</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0,50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0,00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0,00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0,00</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11</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Dvere</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0,50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1,40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0,70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0,65</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12</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Okná</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5,00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2,10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10,50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9,74</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13</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Povrchy podláh</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0,50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0,50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0,25</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0,23</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14</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Vykurovanie</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0,00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0,00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0,00</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15</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Elektroinštalácia</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0,40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0,80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0,74</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16</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Bleskozvod</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0,93</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17</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Vnútorný vodovod</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0,40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0,80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0,74</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18</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Vnútorná kanalizácia</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0,40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0,80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0,74</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19</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Vnútorný plynovod</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0,93</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20</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Výťahy</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0,00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0,00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0,00</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21</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Ostatné</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0,80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1,60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1,48</w:t>
            </w:r>
          </w:p>
        </w:tc>
      </w:tr>
      <w:tr w:rsidR="001C3A50">
        <w:tc>
          <w:tcPr>
            <w:tcW w:w="567"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center"/>
            </w:pPr>
          </w:p>
        </w:tc>
        <w:tc>
          <w:tcPr>
            <w:tcW w:w="332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Zariadenie nebytového priestoru</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center"/>
            </w:pP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22</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Úpravy vnútorných povrchov</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4,00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6,00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5,57</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23</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Vnútorné keramické obklady</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0,60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0,60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0,56</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24</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Dvere</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1,86</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25</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Povrchy podláh</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1,80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4,50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4,18</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26</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Vykurovanie</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1,80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4,50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4,18</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27</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Elektroinštalácia</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3,00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0,80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2,40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2,23</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28</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Vnútorný vodovod</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0,93</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29</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Vnútorná kanalizácia</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0,93</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30</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Vnútorný plynovod</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0,50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1,10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0,55</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0,51</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31</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Ohrev teplej vody</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1,20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2,40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2,23</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32</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Vybavenie kuchýň</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1,86</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33</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Vnútorné hygienické zariadenie vrátane WC</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4,00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0,30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1,20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1,11</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34</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Nebytové jadro bez rozvodov</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4,00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4,00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3,71</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35</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Ostatné</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1,30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3,25</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3,02</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Ďalšie konštrukcie</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1C3A50">
            <w:pPr>
              <w:jc w:val="center"/>
            </w:pP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36</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Klimatizácia</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3,00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2,78</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37</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Rozvody štruktuálnej kabeláže</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1,50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1,39</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38</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Zabezpečovacie zariadenie a kamerové systémy</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1,60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1,48</w:t>
            </w:r>
          </w:p>
        </w:tc>
      </w:tr>
      <w:tr w:rsidR="001C3A50">
        <w:tc>
          <w:tcPr>
            <w:tcW w:w="567"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center"/>
            </w:pPr>
          </w:p>
        </w:tc>
        <w:tc>
          <w:tcPr>
            <w:tcW w:w="332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Spolu</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100,00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107,75</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100,00</w:t>
            </w:r>
          </w:p>
        </w:tc>
      </w:tr>
    </w:tbl>
    <w:p w:rsidR="001C3A50" w:rsidRDefault="001C3A50"/>
    <w:p w:rsidR="001C3A50" w:rsidRDefault="00701797" w:rsidP="002D08FD">
      <w:pPr>
        <w:tabs>
          <w:tab w:val="left" w:pos="3969"/>
        </w:tabs>
        <w:jc w:val="both"/>
      </w:pPr>
      <w:r>
        <w:rPr>
          <w:b/>
          <w:color w:val="000000"/>
        </w:rPr>
        <w:t xml:space="preserve">Koeficient vplyvu vybavenosti: </w:t>
      </w:r>
      <w:r>
        <w:rPr>
          <w:rStyle w:val="Zvraznenie"/>
          <w:i w:val="0"/>
          <w:color w:val="000000"/>
        </w:rPr>
        <w:tab/>
        <w:t>k</w:t>
      </w:r>
      <w:r>
        <w:rPr>
          <w:rStyle w:val="Zvraznenie"/>
          <w:i w:val="0"/>
          <w:color w:val="000000"/>
          <w:vertAlign w:val="subscript"/>
        </w:rPr>
        <w:t>V</w:t>
      </w:r>
      <w:r>
        <w:rPr>
          <w:rStyle w:val="Zvraznenie"/>
          <w:i w:val="0"/>
          <w:color w:val="000000"/>
        </w:rPr>
        <w:t xml:space="preserve"> = 107,75 / 100 = 1,0775</w:t>
      </w:r>
      <w:r>
        <w:cr/>
      </w:r>
      <w:r>
        <w:rPr>
          <w:b/>
          <w:color w:val="000000"/>
        </w:rPr>
        <w:t xml:space="preserve">Východisková hodnota na MJ: </w:t>
      </w:r>
      <w:r>
        <w:rPr>
          <w:rStyle w:val="Zvraznenie"/>
          <w:i w:val="0"/>
          <w:color w:val="000000"/>
        </w:rPr>
        <w:tab/>
        <w:t>VH = RU * k</w:t>
      </w:r>
      <w:r>
        <w:rPr>
          <w:rStyle w:val="Zvraznenie"/>
          <w:i w:val="0"/>
          <w:color w:val="000000"/>
          <w:vertAlign w:val="subscript"/>
        </w:rPr>
        <w:t>CU</w:t>
      </w:r>
      <w:r>
        <w:rPr>
          <w:rStyle w:val="Zvraznenie"/>
          <w:i w:val="0"/>
          <w:color w:val="000000"/>
        </w:rPr>
        <w:t xml:space="preserve"> * k</w:t>
      </w:r>
      <w:r>
        <w:rPr>
          <w:rStyle w:val="Zvraznenie"/>
          <w:i w:val="0"/>
          <w:color w:val="000000"/>
          <w:vertAlign w:val="subscript"/>
        </w:rPr>
        <w:t>K</w:t>
      </w:r>
      <w:r>
        <w:rPr>
          <w:rStyle w:val="Zvraznenie"/>
          <w:i w:val="0"/>
          <w:color w:val="000000"/>
        </w:rPr>
        <w:t xml:space="preserve"> * k</w:t>
      </w:r>
      <w:r>
        <w:rPr>
          <w:rStyle w:val="Zvraznenie"/>
          <w:i w:val="0"/>
          <w:color w:val="000000"/>
          <w:vertAlign w:val="subscript"/>
        </w:rPr>
        <w:t>V</w:t>
      </w:r>
      <w:r>
        <w:rPr>
          <w:rStyle w:val="Zvraznenie"/>
          <w:i w:val="0"/>
          <w:color w:val="000000"/>
        </w:rPr>
        <w:t xml:space="preserve"> * k</w:t>
      </w:r>
      <w:r>
        <w:rPr>
          <w:rStyle w:val="Zvraznenie"/>
          <w:i w:val="0"/>
          <w:color w:val="000000"/>
          <w:vertAlign w:val="subscript"/>
        </w:rPr>
        <w:t>M</w:t>
      </w:r>
      <w:r>
        <w:rPr>
          <w:rStyle w:val="Zvraznenie"/>
          <w:i w:val="0"/>
          <w:color w:val="000000"/>
        </w:rPr>
        <w:tab/>
        <w:t>[€/m</w:t>
      </w:r>
      <w:r>
        <w:rPr>
          <w:rStyle w:val="Zvraznenie"/>
          <w:i w:val="0"/>
          <w:color w:val="000000"/>
          <w:vertAlign w:val="superscript"/>
        </w:rPr>
        <w:t>2</w:t>
      </w:r>
      <w:r>
        <w:rPr>
          <w:rStyle w:val="Zvraznenie"/>
          <w:i w:val="0"/>
          <w:color w:val="000000"/>
        </w:rPr>
        <w:t>]</w:t>
      </w:r>
      <w:r>
        <w:cr/>
      </w:r>
      <w:r>
        <w:rPr>
          <w:rStyle w:val="Zvraznenie"/>
          <w:i w:val="0"/>
          <w:color w:val="000000"/>
        </w:rPr>
        <w:tab/>
        <w:t>VH = 325,30 €/m</w:t>
      </w:r>
      <w:r>
        <w:rPr>
          <w:rStyle w:val="Zvraznenie"/>
          <w:i w:val="0"/>
          <w:color w:val="000000"/>
          <w:vertAlign w:val="superscript"/>
        </w:rPr>
        <w:t>2</w:t>
      </w:r>
      <w:r>
        <w:rPr>
          <w:rStyle w:val="Zvraznenie"/>
          <w:i w:val="0"/>
          <w:color w:val="000000"/>
        </w:rPr>
        <w:t xml:space="preserve"> * 2,302 * 1,158 * 1,0775 * 1,10</w:t>
      </w:r>
      <w:r>
        <w:cr/>
      </w:r>
      <w:r>
        <w:rPr>
          <w:rStyle w:val="Zvraznenie"/>
          <w:i w:val="0"/>
          <w:color w:val="000000"/>
        </w:rPr>
        <w:tab/>
        <w:t>VH = 1 027,80 €/m</w:t>
      </w:r>
      <w:r>
        <w:rPr>
          <w:rStyle w:val="Zvraznenie"/>
          <w:i w:val="0"/>
          <w:color w:val="000000"/>
          <w:vertAlign w:val="superscript"/>
        </w:rPr>
        <w:t>2</w:t>
      </w:r>
      <w:r>
        <w:cr/>
      </w:r>
      <w:r>
        <w:rPr>
          <w:b/>
          <w:color w:val="000000"/>
          <w:sz w:val="22"/>
        </w:rPr>
        <w:t>TECHNICKÝ STAV</w:t>
      </w:r>
    </w:p>
    <w:p w:rsidR="001C3A50" w:rsidRDefault="00701797">
      <w:pPr>
        <w:jc w:val="both"/>
      </w:pPr>
      <w:r>
        <w:rPr>
          <w:rStyle w:val="Zvraznenie"/>
          <w:i w:val="0"/>
          <w:color w:val="000000"/>
        </w:rPr>
        <w:t>Výpočet opotrebenia analytickou metódou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312"/>
        <w:gridCol w:w="1134"/>
        <w:gridCol w:w="1417"/>
        <w:gridCol w:w="1134"/>
      </w:tblGrid>
      <w:tr w:rsidR="001C3A50">
        <w:tc>
          <w:tcPr>
            <w:tcW w:w="567"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Číslo</w:t>
            </w:r>
          </w:p>
        </w:tc>
        <w:tc>
          <w:tcPr>
            <w:tcW w:w="5312"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Názov</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Cenový podiel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Opotrebenie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cp</w:t>
            </w:r>
            <w:r>
              <w:rPr>
                <w:b/>
                <w:color w:val="000000"/>
                <w:sz w:val="18"/>
                <w:vertAlign w:val="subscript"/>
              </w:rPr>
              <w:t>i</w:t>
            </w:r>
            <w:r>
              <w:rPr>
                <w:b/>
                <w:color w:val="000000"/>
                <w:sz w:val="18"/>
              </w:rPr>
              <w:t>*O</w:t>
            </w:r>
            <w:r>
              <w:rPr>
                <w:b/>
                <w:color w:val="000000"/>
                <w:sz w:val="18"/>
                <w:vertAlign w:val="subscript"/>
              </w:rPr>
              <w:t>i</w:t>
            </w:r>
            <w:r>
              <w:rPr>
                <w:b/>
                <w:color w:val="000000"/>
                <w:sz w:val="18"/>
              </w:rPr>
              <w:t>/100</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1</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Základy vrát. zemných prác</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4,64</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40,00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1,86</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2</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Zvislé konštrukcie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18,38</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45,00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8,27</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lastRenderedPageBreak/>
              <w:t>3</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Stropy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7,42</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45,00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3,34</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4</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Schody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3,34</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9,00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0,30</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5</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Zastrešenie bez krytiny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3,71</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45,00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1,67</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6</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Krytina strechy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1,86</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9,00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0,17</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7</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Klampiarske konštrukcie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1,11</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9,00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0,10</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8</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Úpravy vonkajších povrchov</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3,90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9,00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0,35</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9</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Úpravy vnútorných povrchov</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0,93</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9,00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0,08</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10</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Vnútorné keramické obklady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0,00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9,00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0,00</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11</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Dvere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0,65</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9,00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0,06</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12</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Okná</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9,74</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9,00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0,88</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13</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Povrchy podláh</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0,23</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9,00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0,02</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14</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Vykurovanie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0,00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9,00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0,00</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15</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Elektroinštalácia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0,74</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9,00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0,07</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16</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Bleskozvod</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0,93</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9,00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0,08</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17</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Vnútorný vodovod</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0,74</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9,00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0,07</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18</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Vnútorná kanalizácia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0,74</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9,00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0,07</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19</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Vnútorný plynovod</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0,93</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9,00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0,08</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20</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Výťahy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0,00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0,00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0,00</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21</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Ostatné</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1,48</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9,00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0,13</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22</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Úpravy vnútorných povrchov</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5,57</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9,00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0,50</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23</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Vnútorné keramické obklady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0,56</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9,00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0,05</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24</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Dvere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1,86</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9,00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0,17</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25</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Povrchy podláh</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4,18</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9,00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0,38</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26</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Vykurovanie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4,18</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9,00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0,38</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27</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Elektroinštalácia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2,23</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9,00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0,20</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28</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Vnútorný vodovod</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0,93</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9,00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0,08</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29</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Vnútorná kanalizácia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0,93</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9,00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0,08</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30</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Vnútorný plynovod</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0,51</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9,00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0,05</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31</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Ohrev teplej vody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2,23</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9,00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0,20</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32</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Vybavenie kuchýň</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1,86</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9,00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0,17</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33</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Vnútorné hygienické zariadenie vrátane WC</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1,11</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9,00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0,10</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34</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Nebytové jadro bez rozvodov</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3,71</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9,00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0,33</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35</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Ostatné</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3,02</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9,00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0,27</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36</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Klimatizácia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2,78</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9,00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0,25</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37</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Rozvody štruktuálnej kabeláže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1,39</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9,00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0,13</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38</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Zabezpečovacie zariadenie a kamerové systémy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1,48</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9,00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0,13</w:t>
            </w:r>
          </w:p>
        </w:tc>
      </w:tr>
      <w:tr w:rsidR="001C3A50">
        <w:tc>
          <w:tcPr>
            <w:tcW w:w="567"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tc>
        <w:tc>
          <w:tcPr>
            <w:tcW w:w="5312"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r>
              <w:rPr>
                <w:b/>
                <w:color w:val="000000"/>
                <w:sz w:val="18"/>
              </w:rPr>
              <w:t>Opotrebenie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 xml:space="preserve">21,07% </w:t>
            </w:r>
          </w:p>
        </w:tc>
      </w:tr>
      <w:tr w:rsidR="001C3A50">
        <w:tc>
          <w:tcPr>
            <w:tcW w:w="567"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tc>
        <w:tc>
          <w:tcPr>
            <w:tcW w:w="5312"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r>
              <w:rPr>
                <w:b/>
                <w:color w:val="000000"/>
                <w:sz w:val="18"/>
              </w:rPr>
              <w:t>Technický stav</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78,93%</w:t>
            </w:r>
          </w:p>
        </w:tc>
      </w:tr>
    </w:tbl>
    <w:p w:rsidR="001C3A50" w:rsidRDefault="001C3A50"/>
    <w:p w:rsidR="001C3A50" w:rsidRDefault="00701797">
      <w:r>
        <w:rPr>
          <w:b/>
          <w:color w:val="000000"/>
          <w:sz w:val="22"/>
        </w:rPr>
        <w:t>VÝCHODISKOVÁ A TECHNICKÁ HODNOTA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1C3A50">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Hodnota [€]</w:t>
            </w:r>
          </w:p>
        </w:tc>
      </w:tr>
      <w:tr w:rsidR="001C3A50">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1 027,80 €/m</w:t>
            </w:r>
            <w:r>
              <w:rPr>
                <w:color w:val="000000"/>
                <w:sz w:val="18"/>
                <w:vertAlign w:val="superscript"/>
              </w:rPr>
              <w:t>2</w:t>
            </w:r>
            <w:r>
              <w:rPr>
                <w:color w:val="000000"/>
                <w:sz w:val="18"/>
              </w:rPr>
              <w:t xml:space="preserve"> * 501,76m</w:t>
            </w:r>
            <w:r>
              <w:rPr>
                <w:color w:val="000000"/>
                <w:sz w:val="18"/>
                <w:vertAlign w:val="superscript"/>
              </w:rPr>
              <w:t>2</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515 708,93</w:t>
            </w:r>
          </w:p>
        </w:tc>
      </w:tr>
      <w:tr w:rsidR="001C3A50">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78,93% z 515 708,93 €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407 049,06</w:t>
            </w:r>
          </w:p>
        </w:tc>
      </w:tr>
    </w:tbl>
    <w:p w:rsidR="001C3A50" w:rsidRDefault="001C3A50"/>
    <w:p w:rsidR="001C3A50" w:rsidRDefault="00701797">
      <w:pPr>
        <w:pStyle w:val="Nadpis4"/>
      </w:pPr>
      <w:r>
        <w:rPr>
          <w:color w:val="000000"/>
        </w:rPr>
        <w:t>2.1.2 Nebytový priestor č.01 na poschodí (1.P.) dom č.s.1506 v k.ú. Nové Mesto</w:t>
      </w:r>
    </w:p>
    <w:p w:rsidR="001C3A50" w:rsidRDefault="00701797">
      <w:pPr>
        <w:jc w:val="both"/>
      </w:pPr>
      <w:r>
        <w:rPr>
          <w:b/>
          <w:color w:val="000000"/>
        </w:rPr>
        <w:t>Obytný dom č.s. 1506 na parc.č. 11928/1, 11928/2 v k.ú. Nové Mesto:</w:t>
      </w:r>
    </w:p>
    <w:p w:rsidR="001C3A50" w:rsidRDefault="00701797">
      <w:pPr>
        <w:jc w:val="both"/>
      </w:pPr>
      <w:r>
        <w:rPr>
          <w:rStyle w:val="Zvraznenie"/>
          <w:i w:val="0"/>
          <w:color w:val="000000"/>
        </w:rPr>
        <w:t xml:space="preserve">Obytný dom bol  daný do užívania v roku 1964. Ide o obytný dom postavený panelovou technológiou z monolitického betónu. Jedenásťpodlažný bytový dom so suterénom, ktorý obsahuje technické zázemie obytného </w:t>
      </w:r>
      <w:r>
        <w:rPr>
          <w:rStyle w:val="Zvraznenie"/>
          <w:i w:val="0"/>
          <w:color w:val="000000"/>
        </w:rPr>
        <w:lastRenderedPageBreak/>
        <w:t xml:space="preserve">domu a pivnice k bytom. Obytný dom má dva vchody s celkovým počtom 84 bytov. Obytný dom je založený na pásových roštových základoch. Nosná konštrukcia je tvorená stenovými nosnými panelmi v module 360  cm. Stropy panelové doskové s rovnými podhľadmi. Svetlá výška je 265 cm. Schodisko je prefabrikované s povrchom stupňov liate terazzo, na podestách keramická dlažba a PVC. Podlahy v suterénnych priestoroch sú prevažne z cementových poterov, vstupné časti s podlahami z keramickej dlažby. Okná v obvodovom plášti  plastové s izolačným dvojsklom a vnútornými kovovými žalúziami - vymenené pri zateplení stavby v roku 2010 - 2011. Vnútorné omietky spoločných priestorov štukové a hladké. Vonkajšie omietky sú tenkovrstvé na vykonanom kontaktnom zateplení stavby. Strecha je plochá dvojplášťová s tepelnou izoláciou a lepenkovou krytinou. Klampiarske konštrukcie strechy z pozinkovaného plechu. Ostatné klampiarske konštrukcie z hliníkového a pozinkovaného plechu. Vykurovanie je ústredné diaľkové z výmenníkovej stanice umiestnenej v stavbe č.s. 10722. Vchody sú vybavené výťahom. Spoločné priestory sa nachádzajú v prízemí a v suteréne domu. Vstupné dvere sú hliníkové v zasklenej stene s ovládačom otvárania,  dvere spoločných priestorov sú hladké. Radiátory v spoločných priestoroch sú oceľové článkové. Elektroinštalácia svetelná i motorická. Rozvod vody studenej a teplej - zdrojom teplej vody a ústredného vykurovania je výmenníková stanica. </w:t>
      </w:r>
    </w:p>
    <w:p w:rsidR="001C3A50" w:rsidRDefault="00701797">
      <w:pPr>
        <w:jc w:val="both"/>
      </w:pPr>
      <w:r>
        <w:rPr>
          <w:b/>
          <w:color w:val="000000"/>
        </w:rPr>
        <w:t>Spoločnými zariadeniami obytného domu č.s. 1506 sú:</w:t>
      </w:r>
      <w:r>
        <w:rPr>
          <w:rStyle w:val="Zvraznenie"/>
          <w:i w:val="0"/>
          <w:color w:val="000000"/>
        </w:rPr>
        <w:t xml:space="preserve"> hlavný vstup, schodiskové priestory, 2 výťahy, 2 kočikárne, 2 miestnosti pre bicykle, 2 miestnosti na odpadky, výmenníková stanica, bleskozvody,  vodovodné, kanalizačné, elektrické, telefónne a plynové domové prípojky, hlavný uzáver plynu a to aj v prípade ak sú umiestnené mimo domu a slúžia výlučne domu.</w:t>
      </w:r>
    </w:p>
    <w:p w:rsidR="001C3A50" w:rsidRDefault="00701797">
      <w:pPr>
        <w:jc w:val="both"/>
      </w:pPr>
      <w:r>
        <w:rPr>
          <w:b/>
          <w:color w:val="000000"/>
        </w:rPr>
        <w:t>Spoločnými časťami domu č.s. 1506 sú:</w:t>
      </w:r>
      <w:r>
        <w:rPr>
          <w:rStyle w:val="Zvraznenie"/>
          <w:i w:val="0"/>
          <w:color w:val="000000"/>
        </w:rPr>
        <w:t xml:space="preserve"> základy domu, strecha, obvodové múry, priečelia, vchody,  chodby, schodištia, vodorovné nosné  konštrukcie, izolácie a izolačné konštrukcie a zvislé nosné a izolačné konštrukcie.</w:t>
      </w:r>
    </w:p>
    <w:p w:rsidR="001C3A50" w:rsidRDefault="001C3A50"/>
    <w:p w:rsidR="001C3A50" w:rsidRDefault="00701797">
      <w:pPr>
        <w:jc w:val="both"/>
      </w:pPr>
      <w:r>
        <w:rPr>
          <w:rStyle w:val="Zvraznenie"/>
          <w:i w:val="0"/>
          <w:color w:val="000000"/>
        </w:rPr>
        <w:t>Spoluvlastnícky podiel k spoločným častiam a spoločným zariadeniam obytného domu majú vlastníci nebytového priestoru  č. 01 vo výške 3340/519660..</w:t>
      </w:r>
    </w:p>
    <w:p w:rsidR="001C3A50" w:rsidRDefault="001C3A50"/>
    <w:p w:rsidR="001C3A50" w:rsidRDefault="00701797">
      <w:pPr>
        <w:jc w:val="both"/>
      </w:pPr>
      <w:r>
        <w:rPr>
          <w:b/>
          <w:color w:val="000000"/>
        </w:rPr>
        <w:t>Nebytový priestor číslo 01 na 1.p. (poschodie):</w:t>
      </w:r>
    </w:p>
    <w:p w:rsidR="001C3A50" w:rsidRPr="00701797" w:rsidRDefault="00701797">
      <w:pPr>
        <w:jc w:val="both"/>
        <w:rPr>
          <w:b/>
        </w:rPr>
      </w:pPr>
      <w:r w:rsidRPr="00701797">
        <w:rPr>
          <w:rStyle w:val="Zvraznenie"/>
          <w:b/>
          <w:i w:val="0"/>
          <w:color w:val="000000"/>
        </w:rPr>
        <w:t xml:space="preserve">Nebytový priestor je prístupný len z nebytového priestoru číslo 1 v stavbe č.s. 10722 na úrovni 1.p. (poschodie). Po prestavbe stavby v roku 2007 je technicky tento priestor pričlenený ako hygienické zariadenie k priestoru stavby č.s. 10722. </w:t>
      </w:r>
    </w:p>
    <w:p w:rsidR="00701797" w:rsidRDefault="00701797">
      <w:pPr>
        <w:jc w:val="both"/>
        <w:rPr>
          <w:b/>
          <w:color w:val="000000"/>
        </w:rPr>
      </w:pPr>
    </w:p>
    <w:p w:rsidR="001C3A50" w:rsidRDefault="00701797">
      <w:pPr>
        <w:jc w:val="both"/>
      </w:pPr>
      <w:r>
        <w:rPr>
          <w:b/>
          <w:color w:val="000000"/>
        </w:rPr>
        <w:t>Nebytový priestor č. 01 pozostáva z miestností:</w:t>
      </w:r>
    </w:p>
    <w:p w:rsidR="001C3A50" w:rsidRDefault="00701797">
      <w:pPr>
        <w:jc w:val="both"/>
      </w:pPr>
      <w:r>
        <w:rPr>
          <w:rStyle w:val="Zvraznenie"/>
          <w:i w:val="0"/>
          <w:color w:val="000000"/>
        </w:rPr>
        <w:t xml:space="preserve">2.11 - šatne, 2.12 - WC ženy, 2.13 - chodba, 2.14 - sprcha, 2.15 - WC muži - predsieň, 2.16 - WC muži, 2.17 - upratovačka, 2.18 - WC, 2.19 - predsieň WC, 2.20 - predsieň WC a 2.21 - WC.  </w:t>
      </w:r>
    </w:p>
    <w:p w:rsidR="00701797" w:rsidRDefault="00701797">
      <w:pPr>
        <w:jc w:val="both"/>
        <w:rPr>
          <w:rStyle w:val="Zvraznenie"/>
          <w:i w:val="0"/>
          <w:color w:val="000000"/>
        </w:rPr>
      </w:pPr>
    </w:p>
    <w:p w:rsidR="001C3A50" w:rsidRDefault="00701797">
      <w:pPr>
        <w:jc w:val="both"/>
      </w:pPr>
      <w:r>
        <w:rPr>
          <w:rStyle w:val="Zvraznenie"/>
          <w:i w:val="0"/>
          <w:color w:val="000000"/>
        </w:rPr>
        <w:t xml:space="preserve">Táto časť je po vykonanej úplnej rekonštrukcii - boli vymenené všetky prvky krátkodobej životnosti. Povrchy stien sú upravené vápennou omietkou s farebnou maľovkou, v hygienických zariadeniach a v šatni  sú keramické obklady stien. Stropy sú  prevažne so sadrokartónovým podhľadom, pričom nad podhľadmi sú vedené rozvody inštalácií a sú v nich zapustené svietidlá. Podlahy sociálnych miestnostiach z keramickej dlažby, v šatni je podlaha z veľkoplošných laminátových parkiet. Dvere na poschodí sú plné dyhované v obložkových a oceľových zárubniach. </w:t>
      </w:r>
    </w:p>
    <w:p w:rsidR="001C3A50" w:rsidRDefault="00701797">
      <w:pPr>
        <w:jc w:val="both"/>
      </w:pPr>
      <w:r>
        <w:rPr>
          <w:rStyle w:val="Zvraznenie"/>
          <w:i w:val="0"/>
          <w:color w:val="000000"/>
        </w:rPr>
        <w:t xml:space="preserve">Elektroinštalácia je svetelná s poistkovými automatmi. Vykurovanie objektu je kotlom zn. Vaillant umiestneným v medzistrope nad chodbou č. 2.13 a , spolu s elektrickým boilerom na ohret TÚV.  Radiátory sú oceľové, plošné zn. Korado s termostatickými hlavicami. Priestory sú  klimatizované a odvetrávané - agregáty klimatizácie sú umiestnené  na streche objektu, ovládanie klimatizácie je automatické. Sociálne zariadenia obsahujú WC misy kombi, alebo s nádržkou v stene a keramické umývadlá s pákovými batériami. Sprcha je  murovaná keramickou vaničkou a sklenými stenami a dverami a príslušnými batériami. V priestore hygienických zariadení je zabezpečovacie zariadenie bezpečnostného systému so snímačmi pohybu.  Kanalizácia plastová s napojením na verejnú sieť. </w:t>
      </w:r>
    </w:p>
    <w:p w:rsidR="001C3A50" w:rsidRDefault="001C3A50"/>
    <w:p w:rsidR="001C3A50" w:rsidRDefault="00701797">
      <w:pPr>
        <w:jc w:val="both"/>
      </w:pPr>
      <w:r>
        <w:rPr>
          <w:b/>
          <w:color w:val="000000"/>
        </w:rPr>
        <w:t>Súčasťou nebytového priestoru:</w:t>
      </w:r>
      <w:r>
        <w:rPr>
          <w:rStyle w:val="Zvraznenie"/>
          <w:i w:val="0"/>
          <w:color w:val="000000"/>
        </w:rPr>
        <w:t xml:space="preserve"> je jeho vnútorné vybavenie a to - vodovodné, teplonosné, elektrické, telefónne, plynové a kanalizačné prípojky, okrem tých, ktoré sú určené na spoločné užívanie</w:t>
      </w:r>
    </w:p>
    <w:p w:rsidR="001C3A50" w:rsidRDefault="00701797">
      <w:pPr>
        <w:jc w:val="both"/>
      </w:pPr>
      <w:r>
        <w:rPr>
          <w:b/>
          <w:color w:val="000000"/>
        </w:rPr>
        <w:t>Vlastníctvo nebytového priestoru  je:</w:t>
      </w:r>
      <w:r>
        <w:rPr>
          <w:rStyle w:val="Zvraznenie"/>
          <w:i w:val="0"/>
          <w:color w:val="000000"/>
        </w:rPr>
        <w:t xml:space="preserve"> ohraničené vstupnými dverami do nebytových priestorov a do príslušenstva, vrátane zárubní a hlavnými uzatváracími ventilmi prívodu teplej a studenej vody a elektrickými poistkami pre nebytové priestory.</w:t>
      </w:r>
    </w:p>
    <w:p w:rsidR="001C3A50" w:rsidRDefault="001C3A50"/>
    <w:p w:rsidR="001C3A50" w:rsidRDefault="00701797">
      <w:r>
        <w:rPr>
          <w:b/>
          <w:color w:val="000000"/>
          <w:sz w:val="22"/>
        </w:rPr>
        <w:t>ZATRIEDENIE STAVBY</w:t>
      </w:r>
    </w:p>
    <w:p w:rsidR="001C3A50" w:rsidRDefault="00701797">
      <w:pPr>
        <w:tabs>
          <w:tab w:val="left" w:pos="1134"/>
        </w:tabs>
        <w:jc w:val="both"/>
      </w:pPr>
      <w:r>
        <w:rPr>
          <w:b/>
          <w:color w:val="000000"/>
        </w:rPr>
        <w:t>JKSO:</w:t>
      </w:r>
      <w:r>
        <w:rPr>
          <w:rStyle w:val="Zvraznenie"/>
          <w:i w:val="0"/>
          <w:color w:val="000000"/>
        </w:rPr>
        <w:tab/>
        <w:t>803 2 Domy obytné typové s konštrukčnými sústavami  to</w:t>
      </w:r>
      <w:r>
        <w:cr/>
      </w:r>
      <w:r>
        <w:rPr>
          <w:b/>
          <w:color w:val="000000"/>
        </w:rPr>
        <w:t>KS:</w:t>
      </w:r>
      <w:r>
        <w:rPr>
          <w:rStyle w:val="Zvraznenie"/>
          <w:i w:val="0"/>
          <w:color w:val="000000"/>
        </w:rPr>
        <w:tab/>
        <w:t>112 2 Trojbytové a viacbytové budovy</w:t>
      </w:r>
    </w:p>
    <w:p w:rsidR="001C3A50" w:rsidRDefault="001C3A50"/>
    <w:p w:rsidR="001C3A50" w:rsidRDefault="00701797">
      <w:r>
        <w:rPr>
          <w:b/>
          <w:color w:val="000000"/>
          <w:sz w:val="22"/>
        </w:rPr>
        <w:t>PODLAHOVÁ PLOCHA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6"/>
        <w:gridCol w:w="2268"/>
      </w:tblGrid>
      <w:tr w:rsidR="001C3A50">
        <w:tc>
          <w:tcPr>
            <w:tcW w:w="7296"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lastRenderedPageBreak/>
              <w:t>Názov miestnosti a 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Podlahová plocha [m</w:t>
            </w:r>
            <w:r>
              <w:rPr>
                <w:b/>
                <w:color w:val="000000"/>
                <w:sz w:val="18"/>
                <w:vertAlign w:val="superscript"/>
              </w:rPr>
              <w:t>2</w:t>
            </w:r>
            <w:r>
              <w:rPr>
                <w:b/>
                <w:color w:val="000000"/>
                <w:sz w:val="18"/>
              </w:rPr>
              <w:t>]</w:t>
            </w:r>
          </w:p>
        </w:tc>
      </w:tr>
      <w:tr w:rsidR="001C3A50">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Šatne: 12,78</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12,78</w:t>
            </w:r>
          </w:p>
        </w:tc>
      </w:tr>
      <w:tr w:rsidR="001C3A50">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WC ženy: 4,07</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4,07</w:t>
            </w:r>
          </w:p>
        </w:tc>
      </w:tr>
      <w:tr w:rsidR="001C3A50">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Chodba: 1,2*1,75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2,10</w:t>
            </w:r>
          </w:p>
        </w:tc>
      </w:tr>
      <w:tr w:rsidR="001C3A50">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Sprcha:3,22</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3,22</w:t>
            </w:r>
          </w:p>
        </w:tc>
      </w:tr>
      <w:tr w:rsidR="001C3A50">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Predsieň WC muži:1,67</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1,67</w:t>
            </w:r>
          </w:p>
        </w:tc>
      </w:tr>
      <w:tr w:rsidR="001C3A50">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WC muži:1,50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1,50</w:t>
            </w:r>
          </w:p>
        </w:tc>
      </w:tr>
      <w:tr w:rsidR="001C3A50">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Upratovačka: 1,50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1,50</w:t>
            </w:r>
          </w:p>
        </w:tc>
      </w:tr>
      <w:tr w:rsidR="001C3A50">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WC: 1,35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1,35</w:t>
            </w:r>
          </w:p>
        </w:tc>
      </w:tr>
      <w:tr w:rsidR="001C3A50">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Predsieň WC: 2,49</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2,49</w:t>
            </w:r>
          </w:p>
        </w:tc>
      </w:tr>
      <w:tr w:rsidR="001C3A50">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Predsieň WC: 2,02</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2,02</w:t>
            </w:r>
          </w:p>
        </w:tc>
      </w:tr>
      <w:tr w:rsidR="001C3A50">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WC: 2,20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2,20</w:t>
            </w:r>
          </w:p>
        </w:tc>
      </w:tr>
      <w:tr w:rsidR="001C3A50">
        <w:tc>
          <w:tcPr>
            <w:tcW w:w="7296"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r>
              <w:rPr>
                <w:b/>
                <w:color w:val="000000"/>
                <w:sz w:val="18"/>
              </w:rPr>
              <w:t>Vypočítaná podlahová plocha</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b/>
                <w:color w:val="000000"/>
                <w:sz w:val="18"/>
              </w:rPr>
              <w:t>34,90</w:t>
            </w:r>
          </w:p>
        </w:tc>
      </w:tr>
    </w:tbl>
    <w:p w:rsidR="001C3A50" w:rsidRDefault="001C3A50"/>
    <w:p w:rsidR="001C3A50" w:rsidRDefault="001C3A50"/>
    <w:p w:rsidR="001C3A50" w:rsidRDefault="00701797">
      <w:r>
        <w:rPr>
          <w:b/>
          <w:color w:val="000000"/>
          <w:sz w:val="22"/>
        </w:rPr>
        <w:t>STANOVENIE VÝCHODISKOVEJ HODNOTY NA MERNÚ JEDNOTKU</w:t>
      </w:r>
    </w:p>
    <w:p w:rsidR="001C3A50" w:rsidRDefault="00701797">
      <w:pPr>
        <w:tabs>
          <w:tab w:val="left" w:pos="3969"/>
        </w:tabs>
        <w:jc w:val="both"/>
      </w:pPr>
      <w:r>
        <w:rPr>
          <w:b/>
          <w:color w:val="000000"/>
        </w:rPr>
        <w:t xml:space="preserve">Rozpočtový ukazovateľ: </w:t>
      </w:r>
      <w:r>
        <w:rPr>
          <w:rStyle w:val="Zvraznenie"/>
          <w:i w:val="0"/>
          <w:color w:val="000000"/>
        </w:rPr>
        <w:tab/>
        <w:t>RU = 9800 / 30,1260 = 325,30 €/m</w:t>
      </w:r>
      <w:r>
        <w:rPr>
          <w:rStyle w:val="Zvraznenie"/>
          <w:i w:val="0"/>
          <w:color w:val="000000"/>
          <w:vertAlign w:val="superscript"/>
        </w:rPr>
        <w:t>2</w:t>
      </w:r>
      <w:r>
        <w:cr/>
      </w:r>
      <w:r>
        <w:rPr>
          <w:b/>
          <w:color w:val="000000"/>
        </w:rPr>
        <w:t xml:space="preserve">Koeficient konštrukcie: </w:t>
      </w:r>
      <w:r>
        <w:rPr>
          <w:rStyle w:val="Zvraznenie"/>
          <w:i w:val="0"/>
          <w:color w:val="000000"/>
        </w:rPr>
        <w:tab/>
        <w:t>k</w:t>
      </w:r>
      <w:r>
        <w:rPr>
          <w:rStyle w:val="Zvraznenie"/>
          <w:i w:val="0"/>
          <w:color w:val="000000"/>
          <w:vertAlign w:val="subscript"/>
        </w:rPr>
        <w:t>K</w:t>
      </w:r>
      <w:r>
        <w:rPr>
          <w:rStyle w:val="Zvraznenie"/>
          <w:i w:val="0"/>
          <w:color w:val="000000"/>
        </w:rPr>
        <w:t xml:space="preserve"> = 1,132 (monolitická betónová plošná)</w:t>
      </w:r>
      <w:r>
        <w:cr/>
      </w:r>
      <w:r>
        <w:rPr>
          <w:b/>
          <w:color w:val="000000"/>
        </w:rPr>
        <w:t xml:space="preserve">Koeficient vyjadrujúci vývoj cien: </w:t>
      </w:r>
      <w:r>
        <w:rPr>
          <w:rStyle w:val="Zvraznenie"/>
          <w:i w:val="0"/>
          <w:color w:val="000000"/>
        </w:rPr>
        <w:tab/>
        <w:t>k</w:t>
      </w:r>
      <w:r>
        <w:rPr>
          <w:rStyle w:val="Zvraznenie"/>
          <w:i w:val="0"/>
          <w:color w:val="000000"/>
          <w:vertAlign w:val="subscript"/>
        </w:rPr>
        <w:t>CU</w:t>
      </w:r>
      <w:r>
        <w:rPr>
          <w:rStyle w:val="Zvraznenie"/>
          <w:i w:val="0"/>
          <w:color w:val="000000"/>
        </w:rPr>
        <w:t xml:space="preserve"> = 2,302</w:t>
      </w:r>
      <w:r>
        <w:cr/>
      </w:r>
      <w:r>
        <w:rPr>
          <w:b/>
          <w:color w:val="000000"/>
        </w:rPr>
        <w:t xml:space="preserve">Koeficient vyjadrujúci územný vplyv: </w:t>
      </w:r>
      <w:r>
        <w:rPr>
          <w:rStyle w:val="Zvraznenie"/>
          <w:i w:val="0"/>
          <w:color w:val="000000"/>
        </w:rPr>
        <w:tab/>
        <w:t>k</w:t>
      </w:r>
      <w:r>
        <w:rPr>
          <w:rStyle w:val="Zvraznenie"/>
          <w:i w:val="0"/>
          <w:color w:val="000000"/>
          <w:vertAlign w:val="subscript"/>
        </w:rPr>
        <w:t>M</w:t>
      </w:r>
      <w:r>
        <w:rPr>
          <w:rStyle w:val="Zvraznenie"/>
          <w:i w:val="0"/>
          <w:color w:val="000000"/>
        </w:rPr>
        <w:t xml:space="preserve"> = 1,10</w:t>
      </w:r>
    </w:p>
    <w:p w:rsidR="001C3A50" w:rsidRDefault="001C3A50"/>
    <w:p w:rsidR="001C3A50" w:rsidRDefault="00701797">
      <w:r>
        <w:rPr>
          <w:b/>
          <w:color w:val="000000"/>
          <w:sz w:val="22"/>
        </w:rPr>
        <w:t>Výpočet koeficientu vplyvu vybavenia objektu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328"/>
        <w:gridCol w:w="1417"/>
        <w:gridCol w:w="1417"/>
        <w:gridCol w:w="1417"/>
        <w:gridCol w:w="1417"/>
      </w:tblGrid>
      <w:tr w:rsidR="001C3A50">
        <w:tc>
          <w:tcPr>
            <w:tcW w:w="567"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Číslo</w:t>
            </w:r>
          </w:p>
        </w:tc>
        <w:tc>
          <w:tcPr>
            <w:tcW w:w="332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Názov</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Cenový podiel RU [%] cp</w:t>
            </w:r>
            <w:r>
              <w:rPr>
                <w:b/>
                <w:color w:val="000000"/>
                <w:sz w:val="18"/>
                <w:vertAlign w:val="subscript"/>
              </w:rPr>
              <w:t>i</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Koef. štand. ks</w:t>
            </w:r>
            <w:r>
              <w:rPr>
                <w:b/>
                <w:color w:val="000000"/>
                <w:sz w:val="18"/>
                <w:vertAlign w:val="subscript"/>
              </w:rPr>
              <w:t>i</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Úprava podielu cp</w:t>
            </w:r>
            <w:r>
              <w:rPr>
                <w:b/>
                <w:color w:val="000000"/>
                <w:sz w:val="18"/>
                <w:vertAlign w:val="subscript"/>
              </w:rPr>
              <w:t>i</w:t>
            </w:r>
            <w:r>
              <w:rPr>
                <w:b/>
                <w:color w:val="000000"/>
                <w:sz w:val="18"/>
              </w:rPr>
              <w:t xml:space="preserve"> * ks</w:t>
            </w:r>
            <w:r>
              <w:rPr>
                <w:b/>
                <w:color w:val="000000"/>
                <w:sz w:val="18"/>
                <w:vertAlign w:val="subscript"/>
              </w:rPr>
              <w:t>i</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Cenový podiel hodnotenej stavby [%]</w:t>
            </w:r>
          </w:p>
        </w:tc>
      </w:tr>
      <w:tr w:rsidR="001C3A50">
        <w:tc>
          <w:tcPr>
            <w:tcW w:w="567"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center"/>
            </w:pPr>
          </w:p>
        </w:tc>
        <w:tc>
          <w:tcPr>
            <w:tcW w:w="332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Spoločné priestory</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center"/>
            </w:pP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1</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Základy vrát. zemných prác</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5,00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5,00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4,13</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2</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Zvislé konštrukcie</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18,00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1,10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19,80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16,34</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3</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Stropy</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8,00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8,00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6,61</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4</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Schody</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3,00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1,20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3,60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2,97</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5</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Zastrešenie bez krytiny</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5,00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0,80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4,00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3,30</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6</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Krytina strechy</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1,10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2,20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1,82</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7</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Klampiarske konštrukcie</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0,83</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8</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Úpravy vonkajších povrchov</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3,00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1,20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3,60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2,97</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9</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Úpravy vnútorných povrchov</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1,20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2,40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1,98</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10</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Vnútorné keramické obklady</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0,50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0,70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0,35</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0,29</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11</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Dvere</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0,50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0,80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0,40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0,33</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12</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Okná</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5,00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5,00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4,13</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13</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Povrchy podláh</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0,50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0,50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0,41</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14</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Vykurovanie</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0,60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1,50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1,24</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15</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Elektroinštalácia</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1,65</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16</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Bleskozvod</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0,83</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17</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Vnútorný vodovod</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1,65</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18</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Vnútorná kanalizácia</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1,65</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19</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Vnútorný plynovod</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0,83</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20</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Výťahy</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1,40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2,80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2,31</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21</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Ostatné</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0,90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1,80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1,49</w:t>
            </w:r>
          </w:p>
        </w:tc>
      </w:tr>
      <w:tr w:rsidR="001C3A50">
        <w:tc>
          <w:tcPr>
            <w:tcW w:w="567"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center"/>
            </w:pPr>
          </w:p>
        </w:tc>
        <w:tc>
          <w:tcPr>
            <w:tcW w:w="332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Zariadenie nebytového priestoru</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center"/>
            </w:pP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22</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Úpravy vnútorných povrchov</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4,00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1,20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4,80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3,96</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23</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Vnútorné keramické obklady</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3,50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3,50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2,89</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24</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Dvere</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3,00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6,00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4,95</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25</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Povrchy podláh</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2,10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5,25</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4,34</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lastRenderedPageBreak/>
              <w:t>26</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Vykurovanie</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2,50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2,06</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27</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Elektroinštalácia</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3,00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3,00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2,48</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28</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Vnútorný vodovod</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1,50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1,24</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29</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Vnútorná kanalizácia</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1,50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1,24</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30</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Vnútorný plynovod</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0,50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0,00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0,00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0,00</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31</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Ohrev teplej vody</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1,65</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32</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Vybavenie kuchýň</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0,00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0,00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0,00</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33</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Vnútorné hygienické zariadenie vrátane WC</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4,00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2,60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10,40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8,59</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34</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Nebytové jadro bez rozvodov</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4,00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4,00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3,30</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35</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Ostatné</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1,20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3,00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2,48</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Ďalšie konštrukcie</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1C3A50">
            <w:pPr>
              <w:jc w:val="center"/>
            </w:pP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36</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Klimatizácia a odsávanie</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2,20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1,82</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37</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Zabezpečovacie zariadenie</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1,50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1,24</w:t>
            </w:r>
          </w:p>
        </w:tc>
      </w:tr>
      <w:tr w:rsidR="001C3A50">
        <w:tc>
          <w:tcPr>
            <w:tcW w:w="567"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center"/>
            </w:pPr>
          </w:p>
        </w:tc>
        <w:tc>
          <w:tcPr>
            <w:tcW w:w="332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Spolu</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100,00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121,10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100,00</w:t>
            </w:r>
          </w:p>
        </w:tc>
      </w:tr>
    </w:tbl>
    <w:p w:rsidR="001C3A50" w:rsidRDefault="001C3A50"/>
    <w:p w:rsidR="001C3A50" w:rsidRDefault="00701797" w:rsidP="002D08FD">
      <w:pPr>
        <w:tabs>
          <w:tab w:val="left" w:pos="3969"/>
        </w:tabs>
        <w:jc w:val="both"/>
      </w:pPr>
      <w:r>
        <w:rPr>
          <w:b/>
          <w:color w:val="000000"/>
        </w:rPr>
        <w:t xml:space="preserve">Koeficient vplyvu vybavenosti: </w:t>
      </w:r>
      <w:r>
        <w:rPr>
          <w:rStyle w:val="Zvraznenie"/>
          <w:i w:val="0"/>
          <w:color w:val="000000"/>
        </w:rPr>
        <w:tab/>
        <w:t>k</w:t>
      </w:r>
      <w:r>
        <w:rPr>
          <w:rStyle w:val="Zvraznenie"/>
          <w:i w:val="0"/>
          <w:color w:val="000000"/>
          <w:vertAlign w:val="subscript"/>
        </w:rPr>
        <w:t>V</w:t>
      </w:r>
      <w:r>
        <w:rPr>
          <w:rStyle w:val="Zvraznenie"/>
          <w:i w:val="0"/>
          <w:color w:val="000000"/>
        </w:rPr>
        <w:t xml:space="preserve"> = 121,10 / 100 = 1,211</w:t>
      </w:r>
      <w:r>
        <w:cr/>
      </w:r>
      <w:r>
        <w:rPr>
          <w:b/>
          <w:color w:val="000000"/>
        </w:rPr>
        <w:t xml:space="preserve">Východisková hodnota na MJ: </w:t>
      </w:r>
      <w:r>
        <w:rPr>
          <w:rStyle w:val="Zvraznenie"/>
          <w:i w:val="0"/>
          <w:color w:val="000000"/>
        </w:rPr>
        <w:tab/>
        <w:t>VH = RU * k</w:t>
      </w:r>
      <w:r>
        <w:rPr>
          <w:rStyle w:val="Zvraznenie"/>
          <w:i w:val="0"/>
          <w:color w:val="000000"/>
          <w:vertAlign w:val="subscript"/>
        </w:rPr>
        <w:t>CU</w:t>
      </w:r>
      <w:r>
        <w:rPr>
          <w:rStyle w:val="Zvraznenie"/>
          <w:i w:val="0"/>
          <w:color w:val="000000"/>
        </w:rPr>
        <w:t xml:space="preserve"> * k</w:t>
      </w:r>
      <w:r>
        <w:rPr>
          <w:rStyle w:val="Zvraznenie"/>
          <w:i w:val="0"/>
          <w:color w:val="000000"/>
          <w:vertAlign w:val="subscript"/>
        </w:rPr>
        <w:t>K</w:t>
      </w:r>
      <w:r>
        <w:rPr>
          <w:rStyle w:val="Zvraznenie"/>
          <w:i w:val="0"/>
          <w:color w:val="000000"/>
        </w:rPr>
        <w:t xml:space="preserve"> * k</w:t>
      </w:r>
      <w:r>
        <w:rPr>
          <w:rStyle w:val="Zvraznenie"/>
          <w:i w:val="0"/>
          <w:color w:val="000000"/>
          <w:vertAlign w:val="subscript"/>
        </w:rPr>
        <w:t>V</w:t>
      </w:r>
      <w:r>
        <w:rPr>
          <w:rStyle w:val="Zvraznenie"/>
          <w:i w:val="0"/>
          <w:color w:val="000000"/>
        </w:rPr>
        <w:t xml:space="preserve"> * k</w:t>
      </w:r>
      <w:r>
        <w:rPr>
          <w:rStyle w:val="Zvraznenie"/>
          <w:i w:val="0"/>
          <w:color w:val="000000"/>
          <w:vertAlign w:val="subscript"/>
        </w:rPr>
        <w:t>M</w:t>
      </w:r>
      <w:r>
        <w:rPr>
          <w:rStyle w:val="Zvraznenie"/>
          <w:i w:val="0"/>
          <w:color w:val="000000"/>
        </w:rPr>
        <w:tab/>
        <w:t>[€/m</w:t>
      </w:r>
      <w:r>
        <w:rPr>
          <w:rStyle w:val="Zvraznenie"/>
          <w:i w:val="0"/>
          <w:color w:val="000000"/>
          <w:vertAlign w:val="superscript"/>
        </w:rPr>
        <w:t>2</w:t>
      </w:r>
      <w:r>
        <w:rPr>
          <w:rStyle w:val="Zvraznenie"/>
          <w:i w:val="0"/>
          <w:color w:val="000000"/>
        </w:rPr>
        <w:t>]</w:t>
      </w:r>
      <w:r>
        <w:cr/>
      </w:r>
      <w:r>
        <w:rPr>
          <w:rStyle w:val="Zvraznenie"/>
          <w:i w:val="0"/>
          <w:color w:val="000000"/>
        </w:rPr>
        <w:tab/>
        <w:t>VH = 325,30 €/m</w:t>
      </w:r>
      <w:r>
        <w:rPr>
          <w:rStyle w:val="Zvraznenie"/>
          <w:i w:val="0"/>
          <w:color w:val="000000"/>
          <w:vertAlign w:val="superscript"/>
        </w:rPr>
        <w:t>2</w:t>
      </w:r>
      <w:r>
        <w:rPr>
          <w:rStyle w:val="Zvraznenie"/>
          <w:i w:val="0"/>
          <w:color w:val="000000"/>
        </w:rPr>
        <w:t xml:space="preserve"> * 2,302 * 1,132 * 1,2110 * 1,10</w:t>
      </w:r>
      <w:r>
        <w:cr/>
      </w:r>
      <w:r>
        <w:rPr>
          <w:rStyle w:val="Zvraznenie"/>
          <w:i w:val="0"/>
          <w:color w:val="000000"/>
        </w:rPr>
        <w:tab/>
        <w:t>VH = 1 129,20 €/m</w:t>
      </w:r>
      <w:r>
        <w:rPr>
          <w:rStyle w:val="Zvraznenie"/>
          <w:i w:val="0"/>
          <w:color w:val="000000"/>
          <w:vertAlign w:val="superscript"/>
        </w:rPr>
        <w:t>2</w:t>
      </w:r>
      <w:r>
        <w:cr/>
      </w:r>
      <w:r>
        <w:rPr>
          <w:b/>
          <w:color w:val="000000"/>
          <w:sz w:val="22"/>
        </w:rPr>
        <w:t>TECHNICKÝ STAV</w:t>
      </w:r>
    </w:p>
    <w:p w:rsidR="001C3A50" w:rsidRDefault="00701797">
      <w:pPr>
        <w:jc w:val="both"/>
      </w:pPr>
      <w:r>
        <w:rPr>
          <w:rStyle w:val="Zvraznenie"/>
          <w:i w:val="0"/>
          <w:color w:val="000000"/>
        </w:rPr>
        <w:t>Výpočet opotrebenia analytickou metódou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312"/>
        <w:gridCol w:w="1134"/>
        <w:gridCol w:w="1417"/>
        <w:gridCol w:w="1134"/>
      </w:tblGrid>
      <w:tr w:rsidR="001C3A50">
        <w:tc>
          <w:tcPr>
            <w:tcW w:w="567"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Číslo</w:t>
            </w:r>
          </w:p>
        </w:tc>
        <w:tc>
          <w:tcPr>
            <w:tcW w:w="5312"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Názov</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Cenový podiel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Opotrebenie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cp</w:t>
            </w:r>
            <w:r>
              <w:rPr>
                <w:b/>
                <w:color w:val="000000"/>
                <w:sz w:val="18"/>
                <w:vertAlign w:val="subscript"/>
              </w:rPr>
              <w:t>i</w:t>
            </w:r>
            <w:r>
              <w:rPr>
                <w:b/>
                <w:color w:val="000000"/>
                <w:sz w:val="18"/>
              </w:rPr>
              <w:t>*O</w:t>
            </w:r>
            <w:r>
              <w:rPr>
                <w:b/>
                <w:color w:val="000000"/>
                <w:sz w:val="18"/>
                <w:vertAlign w:val="subscript"/>
              </w:rPr>
              <w:t>i</w:t>
            </w:r>
            <w:r>
              <w:rPr>
                <w:b/>
                <w:color w:val="000000"/>
                <w:sz w:val="18"/>
              </w:rPr>
              <w:t>/100</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1</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Základy vrát. zemných prác</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4,13</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45,00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1,86</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2</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Zvislé konštrukcie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16,34</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40,00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6,54</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3</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Stropy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6,61</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45,00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2,97</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4</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Schody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2,97</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45,00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1,34</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5</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Zastrešenie bez krytiny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3,30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45,00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1,49</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6</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Krytina strechy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1,82</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4,00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0,07</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7</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Klampiarske konštrukcie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0,83</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4,00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0,03</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8</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Úpravy vonkajších povrchov</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2,97</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4,00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0,12</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9</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Úpravy vnútorných povrchov</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1,98</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35,00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0,69</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10</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Vnútorné keramické obklady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0,29</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35,00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0,10</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11</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Dvere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0,33</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30,00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0,10</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12</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Okná</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4,13</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4,00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0,17</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13</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Povrchy podláh</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0,41</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30,00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0,12</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14</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Vykurovanie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1,24</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20,00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0,25</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15</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Elektroinštalácia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1,65</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25,00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0,41</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16</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Bleskozvod</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0,83</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4,00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0,03</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17</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Vnútorný vodovod</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1,65</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30,00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0,50</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18</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Vnútorná kanalizácia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1,65</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30,00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0,50</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19</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Vnútorný plynovod</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0,83</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30,00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0,25</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20</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Výťahy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2,31</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30,00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0,69</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21</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Ostatné</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1,49</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20,00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0,30</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22</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Úpravy vnútorných povrchov</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3,96</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9,00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0,36</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23</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Vnútorné keramické obklady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2,89</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9,00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0,26</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24</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Dvere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4,95</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9,00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0,45</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25</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Povrchy podláh</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4,34</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9,00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0,39</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26</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Vykurovanie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2,06</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9,00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0,19</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27</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Elektroinštalácia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2,48</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9,00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0,22</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lastRenderedPageBreak/>
              <w:t>28</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Vnútorný vodovod</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1,24</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9,00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0,11</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29</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Vnútorná kanalizácia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1,24</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9,00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0,11</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30</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Vnútorný plynovod</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0,00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9,00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0,00</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31</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Ohrev teplej vody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1,65</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9,00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0,15</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32</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Vybavenie kuchýň</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0,00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0,00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0,00</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33</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Vnútorné hygienické zariadenie vrátane WC</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8,59</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9,00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0,77</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34</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Nebytové jadro bez rozvodov</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3,30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9,00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0,30</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35</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Ostatné</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2,48</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9,00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0,22</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36</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Klimatizácia a odsávanie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1,82</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9,00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0,16</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37</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Zabezpečovacie zariadenie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1,24</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9,00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0,11</w:t>
            </w:r>
          </w:p>
        </w:tc>
      </w:tr>
      <w:tr w:rsidR="001C3A50">
        <w:tc>
          <w:tcPr>
            <w:tcW w:w="567"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tc>
        <w:tc>
          <w:tcPr>
            <w:tcW w:w="5312"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r>
              <w:rPr>
                <w:b/>
                <w:color w:val="000000"/>
                <w:sz w:val="18"/>
              </w:rPr>
              <w:t>Opotrebenie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 xml:space="preserve">22,33% </w:t>
            </w:r>
          </w:p>
        </w:tc>
      </w:tr>
      <w:tr w:rsidR="001C3A50">
        <w:tc>
          <w:tcPr>
            <w:tcW w:w="567"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tc>
        <w:tc>
          <w:tcPr>
            <w:tcW w:w="5312"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r>
              <w:rPr>
                <w:b/>
                <w:color w:val="000000"/>
                <w:sz w:val="18"/>
              </w:rPr>
              <w:t>Technický stav</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77,67%</w:t>
            </w:r>
          </w:p>
        </w:tc>
      </w:tr>
    </w:tbl>
    <w:p w:rsidR="001C3A50" w:rsidRDefault="001C3A50"/>
    <w:p w:rsidR="001C3A50" w:rsidRDefault="00701797">
      <w:r>
        <w:rPr>
          <w:b/>
          <w:color w:val="000000"/>
          <w:sz w:val="22"/>
        </w:rPr>
        <w:t>VÝCHODISKOVÁ A TECHNICKÁ HODNOTA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1C3A50">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Hodnota [€]</w:t>
            </w:r>
          </w:p>
        </w:tc>
      </w:tr>
      <w:tr w:rsidR="001C3A50">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1 129,20 €/m</w:t>
            </w:r>
            <w:r>
              <w:rPr>
                <w:color w:val="000000"/>
                <w:sz w:val="18"/>
                <w:vertAlign w:val="superscript"/>
              </w:rPr>
              <w:t>2</w:t>
            </w:r>
            <w:r>
              <w:rPr>
                <w:color w:val="000000"/>
                <w:sz w:val="18"/>
              </w:rPr>
              <w:t xml:space="preserve"> * 34,9m</w:t>
            </w:r>
            <w:r>
              <w:rPr>
                <w:color w:val="000000"/>
                <w:sz w:val="18"/>
                <w:vertAlign w:val="superscript"/>
              </w:rPr>
              <w:t>2</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39 409,08</w:t>
            </w:r>
          </w:p>
        </w:tc>
      </w:tr>
      <w:tr w:rsidR="001C3A50">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77,67% z 39 409,08 €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30 609,03</w:t>
            </w:r>
          </w:p>
        </w:tc>
      </w:tr>
    </w:tbl>
    <w:p w:rsidR="001C3A50" w:rsidRDefault="001C3A50"/>
    <w:p w:rsidR="001C3A50" w:rsidRDefault="00701797">
      <w:pPr>
        <w:pStyle w:val="Nadpis4"/>
      </w:pPr>
      <w:r>
        <w:rPr>
          <w:color w:val="000000"/>
        </w:rPr>
        <w:t>2.1.3 Nebytový priestor č.02 na prízemí, dom č.s.1506 v k.ú. Nové Mesto</w:t>
      </w:r>
    </w:p>
    <w:p w:rsidR="00701797" w:rsidRDefault="00701797">
      <w:pPr>
        <w:jc w:val="both"/>
        <w:rPr>
          <w:b/>
          <w:color w:val="000000"/>
        </w:rPr>
      </w:pPr>
    </w:p>
    <w:p w:rsidR="001C3A50" w:rsidRDefault="00701797">
      <w:pPr>
        <w:jc w:val="both"/>
      </w:pPr>
      <w:r>
        <w:rPr>
          <w:b/>
          <w:color w:val="000000"/>
        </w:rPr>
        <w:t>Obytný dom č.s. 1506 na parc.č. 11928/1, 11928/2 v k.ú. Nové Mesto:</w:t>
      </w:r>
    </w:p>
    <w:p w:rsidR="001C3A50" w:rsidRDefault="00701797">
      <w:pPr>
        <w:jc w:val="both"/>
      </w:pPr>
      <w:r>
        <w:rPr>
          <w:rStyle w:val="Zvraznenie"/>
          <w:i w:val="0"/>
          <w:color w:val="000000"/>
        </w:rPr>
        <w:t xml:space="preserve">Obytný dom bol  daný do užívania v roku 1964. Ide o obytný dom postavený panelovou technológiou z monolitického betónu. Jedenásťpodlažný bytový dom so suterénom, ktorý obsahuje technické zázemie obytného domu a pivnice k bytom. Obytný dom má dva vchody s celkovým počtom 84 bytov. Obytný dom je založený na pásových roštových základoch. Nosná konštrukcia je tvorená stenovými nosnými panelmi v module 360  cm. Stropy panelové doskové s rovnými podhľadmi. Svetlá výška je 265 cm. Schodisko je prefabrikované s povrchom stupňov liate terazzo, na podestách keramická dlažba a PVC. Podlahy v suterénnych priestoroch sú prevažne z cementových poterov, vstupné časti s podlahami z keramickej dlažby. Okná v obvodovom plášti  plastové s izolačným dvojsklom a vnútornými kovovými žalúziami - vymenené pri zateplení stavby v roku 2010 - 2011. Vnútorné omietky spoločných priestorov štukové a hladké. Vonkajšie omietky sú tenkovrstvé na vykonanom kontaktnom zateplení stavby. Strecha je plochá dvojplášťová s tepelnou izoláciou a lepenkovou krytinou. Klampiarske konštrukcie strechy z pozinkovaného plechu. Ostatné klampiarske konštrukcie z hliníkového a pozinkovaného plechu. Vykurovanie je ústredné diaľkové z výmenníkovej stanice umiestnenej v stavbe č.s. 10722. Vchody sú vybavené výťahom. Spoločné priestory sa nachádzajú v prízemí a v suteréne domu. Vstupné dvere sú hliníkové v zasklenej stene s ovládačom otvárania,  dvere spoločných priestorov sú hladké. Radiátory v spoločných priestoroch sú oceľové článkové. Elektroinštalácia svetelná i motorická. Rozvod vody studenej a teplej - zdrojom teplej vody a ústredného vykurovania je výmenníková stanica. </w:t>
      </w:r>
    </w:p>
    <w:p w:rsidR="001C3A50" w:rsidRDefault="00701797">
      <w:pPr>
        <w:jc w:val="both"/>
      </w:pPr>
      <w:r>
        <w:rPr>
          <w:b/>
          <w:color w:val="000000"/>
        </w:rPr>
        <w:t>Spoločnými zariadeniami obytného domu č.s. 1506 sú:</w:t>
      </w:r>
      <w:r>
        <w:rPr>
          <w:rStyle w:val="Zvraznenie"/>
          <w:i w:val="0"/>
          <w:color w:val="000000"/>
        </w:rPr>
        <w:t xml:space="preserve"> hlavný vstup, schodiskové priestory, 2 výťahy, 2 kočikárne, 2 miestnosti pre bicykle, 2 miestnosti na odpadky, výmenníková stanica, bleskozvody,  vodovodné, kanalizačné, elektrické, telefónne a plynové domové prípojky, hlavný uzáver plynu a to aj v prípade ak sú umiestnené mimo domu a slúžia výlučne domu.</w:t>
      </w:r>
    </w:p>
    <w:p w:rsidR="001C3A50" w:rsidRDefault="00701797">
      <w:pPr>
        <w:jc w:val="both"/>
      </w:pPr>
      <w:r>
        <w:rPr>
          <w:b/>
          <w:color w:val="000000"/>
        </w:rPr>
        <w:t>Spoločnými časťami domu č.s. 1506 sú:</w:t>
      </w:r>
      <w:r>
        <w:rPr>
          <w:rStyle w:val="Zvraznenie"/>
          <w:i w:val="0"/>
          <w:color w:val="000000"/>
        </w:rPr>
        <w:t xml:space="preserve"> základy domu, strecha, obvodové múry, priečelia, vchody,  chodby, schodištia, vodorovné nosné  konštrukcie, izolácie a izolačné konštrukcie a zvislé nosné a izolačné konštrukcie.</w:t>
      </w:r>
    </w:p>
    <w:p w:rsidR="001C3A50" w:rsidRDefault="001C3A50"/>
    <w:p w:rsidR="001C3A50" w:rsidRDefault="00701797">
      <w:pPr>
        <w:jc w:val="both"/>
      </w:pPr>
      <w:r>
        <w:rPr>
          <w:rStyle w:val="Zvraznenie"/>
          <w:i w:val="0"/>
          <w:color w:val="000000"/>
        </w:rPr>
        <w:t>Spoluvlastnícky podiel k spoločným častiam a spoločným zariadeniam obytného domu majú vlastníci nebytového priestoru  č. 02 vo výške 4226/519660..</w:t>
      </w:r>
    </w:p>
    <w:p w:rsidR="001C3A50" w:rsidRDefault="001C3A50"/>
    <w:p w:rsidR="001C3A50" w:rsidRDefault="00701797">
      <w:pPr>
        <w:jc w:val="both"/>
      </w:pPr>
      <w:r>
        <w:rPr>
          <w:b/>
          <w:color w:val="000000"/>
        </w:rPr>
        <w:t>Nebytový priestor číslo 02 na prízemí:</w:t>
      </w:r>
    </w:p>
    <w:p w:rsidR="001C3A50" w:rsidRPr="00701797" w:rsidRDefault="00701797">
      <w:pPr>
        <w:jc w:val="both"/>
        <w:rPr>
          <w:b/>
        </w:rPr>
      </w:pPr>
      <w:r w:rsidRPr="00701797">
        <w:rPr>
          <w:rStyle w:val="Zvraznenie"/>
          <w:b/>
          <w:i w:val="0"/>
          <w:color w:val="000000"/>
        </w:rPr>
        <w:t xml:space="preserve">Nebytový priestor je prístupný len z nebytového priestoru číslo 1 v stavbe č.s. 10722 na úrovni prízemia. Po prestavbe stavby v roku 2007 je technicky tento priestor pričlenený ako šatne a hygienické zariadenie k nebytovému priestoru č. 1 stavby č.s. 10722. </w:t>
      </w:r>
    </w:p>
    <w:p w:rsidR="00701797" w:rsidRDefault="00701797">
      <w:pPr>
        <w:jc w:val="both"/>
        <w:rPr>
          <w:b/>
          <w:color w:val="000000"/>
        </w:rPr>
      </w:pPr>
    </w:p>
    <w:p w:rsidR="001C3A50" w:rsidRDefault="00701797">
      <w:pPr>
        <w:jc w:val="both"/>
      </w:pPr>
      <w:r>
        <w:rPr>
          <w:b/>
          <w:color w:val="000000"/>
        </w:rPr>
        <w:t>Nebytový priestor č. 02 pozostáva z miestností:</w:t>
      </w:r>
    </w:p>
    <w:p w:rsidR="001C3A50" w:rsidRDefault="00701797">
      <w:pPr>
        <w:jc w:val="both"/>
      </w:pPr>
      <w:r>
        <w:rPr>
          <w:rStyle w:val="Zvraznenie"/>
          <w:i w:val="0"/>
          <w:color w:val="000000"/>
        </w:rPr>
        <w:lastRenderedPageBreak/>
        <w:t xml:space="preserve">1.08 - šatne, 1.09 - WC ženy, 1.10 - WC ženy, 1.11 - kuchynka, 1.12 - šatne muži, 1.13 - WC muži - predsieň, 1.14 - WC muži, 1.15 - WC muži.   </w:t>
      </w:r>
    </w:p>
    <w:p w:rsidR="001C3A50" w:rsidRDefault="00701797">
      <w:pPr>
        <w:jc w:val="both"/>
      </w:pPr>
      <w:r>
        <w:rPr>
          <w:rStyle w:val="Zvraznenie"/>
          <w:i w:val="0"/>
          <w:color w:val="000000"/>
        </w:rPr>
        <w:t xml:space="preserve">Táto časť je po vykonanej úplnej rekonštrukcii - boli vymenené všetky prvky krátkodobej životnosti. Povrchy stien sú upravené vápennou omietkou s farebnou maľovkou, v hygienických zariadeniach a v šatni  sú keramické obklady stien. Stropy sú  prevažne so sadrokartónovým podhľadom, pričom nad podhľadmi sú vedené rozvody inštalácií a sú v nich zapustené svietidlá. Podlahy sociálnych miestnostiach a šatniach z keramickej dlažby. Dvere na sú plné dyhované v obložkových a oceľových zárubniach. </w:t>
      </w:r>
    </w:p>
    <w:p w:rsidR="001C3A50" w:rsidRDefault="00701797">
      <w:pPr>
        <w:jc w:val="both"/>
      </w:pPr>
      <w:r>
        <w:rPr>
          <w:rStyle w:val="Zvraznenie"/>
          <w:i w:val="0"/>
          <w:color w:val="000000"/>
        </w:rPr>
        <w:t xml:space="preserve">Elektroinštalácia je svetelná s poistkovými automatmi. Vykurovanie objektu je kotlom zn. Vaillant umiestneným vo vstavanej skrini v predsiení WC  spolu s elektrickým boilerom na ohrev  TÚV.  Radiátory sú oceľové, plošné zn. Korado s termostatickými hlavicami. Priestory sú  klimatizované a odvetrávané - agregáty klimatizácie sú umiestnené  na streche objektu, ovládanie klimatizácie je automatické. Sociálne zariadenia obsahujú WC misy kombi, alebo s nádržkou v stene a keramické umývadlá s pákovými batériami. V priestore hygienických zariadení je zabezpečovacie zariadenie bezpečnostného systému so snímačmi pohybu.  Kanalizácia plastová s napojením na verejnú sieť. </w:t>
      </w:r>
    </w:p>
    <w:p w:rsidR="001C3A50" w:rsidRDefault="001C3A50"/>
    <w:p w:rsidR="001C3A50" w:rsidRDefault="00701797">
      <w:pPr>
        <w:jc w:val="both"/>
      </w:pPr>
      <w:r>
        <w:rPr>
          <w:b/>
          <w:color w:val="000000"/>
        </w:rPr>
        <w:t>Súčasťou nebytového priestoru:</w:t>
      </w:r>
      <w:r>
        <w:rPr>
          <w:rStyle w:val="Zvraznenie"/>
          <w:i w:val="0"/>
          <w:color w:val="000000"/>
        </w:rPr>
        <w:t xml:space="preserve"> je jeho vnútorné vybavenie a to - vodovodné, teplonosné, elektrické, telefónne, plynové a kanalizačné prípojky, okrem tých, ktoré sú určené na spoločné užívanie</w:t>
      </w:r>
    </w:p>
    <w:p w:rsidR="00701797" w:rsidRDefault="00701797" w:rsidP="00701797">
      <w:pPr>
        <w:jc w:val="both"/>
      </w:pPr>
      <w:r>
        <w:rPr>
          <w:b/>
          <w:color w:val="000000"/>
        </w:rPr>
        <w:t>Vlastníctvo nebytového priestoru  je:</w:t>
      </w:r>
      <w:r>
        <w:rPr>
          <w:rStyle w:val="Zvraznenie"/>
          <w:i w:val="0"/>
          <w:color w:val="000000"/>
        </w:rPr>
        <w:t xml:space="preserve"> ohraničené vstupnými dverami do nebytových priestorov a do príslušenstva, vrátane zárubní a hlavnými uzatváracími ventilmi prívodu teplej a studenej vody a elektrickými poistkami pre nebytové priestory.</w:t>
      </w:r>
    </w:p>
    <w:p w:rsidR="001C3A50" w:rsidRDefault="001C3A50"/>
    <w:p w:rsidR="001C3A50" w:rsidRDefault="00701797">
      <w:r>
        <w:rPr>
          <w:b/>
          <w:color w:val="000000"/>
          <w:sz w:val="22"/>
        </w:rPr>
        <w:t>ZATRIEDENIE STAVBY</w:t>
      </w:r>
    </w:p>
    <w:p w:rsidR="001C3A50" w:rsidRDefault="00701797">
      <w:pPr>
        <w:tabs>
          <w:tab w:val="left" w:pos="1134"/>
        </w:tabs>
        <w:jc w:val="both"/>
      </w:pPr>
      <w:r>
        <w:rPr>
          <w:b/>
          <w:color w:val="000000"/>
        </w:rPr>
        <w:t>JKSO:</w:t>
      </w:r>
      <w:r>
        <w:rPr>
          <w:rStyle w:val="Zvraznenie"/>
          <w:i w:val="0"/>
          <w:color w:val="000000"/>
        </w:rPr>
        <w:tab/>
        <w:t>803 2 Domy obytné typové s konštrukčnými sústavami  to</w:t>
      </w:r>
      <w:r>
        <w:cr/>
      </w:r>
      <w:r>
        <w:rPr>
          <w:b/>
          <w:color w:val="000000"/>
        </w:rPr>
        <w:t>KS:</w:t>
      </w:r>
      <w:r>
        <w:rPr>
          <w:rStyle w:val="Zvraznenie"/>
          <w:i w:val="0"/>
          <w:color w:val="000000"/>
        </w:rPr>
        <w:tab/>
        <w:t>112 2 Trojbytové a viacbytové budovy</w:t>
      </w:r>
    </w:p>
    <w:p w:rsidR="001C3A50" w:rsidRDefault="001C3A50"/>
    <w:p w:rsidR="001C3A50" w:rsidRDefault="00701797">
      <w:r>
        <w:rPr>
          <w:b/>
          <w:color w:val="000000"/>
          <w:sz w:val="22"/>
        </w:rPr>
        <w:t>PODLAHOVÁ PLOCHA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6"/>
        <w:gridCol w:w="2268"/>
      </w:tblGrid>
      <w:tr w:rsidR="001C3A50">
        <w:tc>
          <w:tcPr>
            <w:tcW w:w="7296"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Názov miestnosti a 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Podlahová plocha [m</w:t>
            </w:r>
            <w:r>
              <w:rPr>
                <w:b/>
                <w:color w:val="000000"/>
                <w:sz w:val="18"/>
                <w:vertAlign w:val="superscript"/>
              </w:rPr>
              <w:t>2</w:t>
            </w:r>
            <w:r>
              <w:rPr>
                <w:b/>
                <w:color w:val="000000"/>
                <w:sz w:val="18"/>
              </w:rPr>
              <w:t>]</w:t>
            </w:r>
          </w:p>
        </w:tc>
      </w:tr>
      <w:tr w:rsidR="001C3A50">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Šatne: 6,45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6,45</w:t>
            </w:r>
          </w:p>
        </w:tc>
      </w:tr>
      <w:tr w:rsidR="001C3A50">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WC ženy: 1,40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1,40</w:t>
            </w:r>
          </w:p>
        </w:tc>
      </w:tr>
      <w:tr w:rsidR="001C3A50">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WC ženy: 1,40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1,40</w:t>
            </w:r>
          </w:p>
        </w:tc>
      </w:tr>
      <w:tr w:rsidR="001C3A50">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 xml:space="preserve">Kuchynka: 11,49 </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11,49</w:t>
            </w:r>
          </w:p>
        </w:tc>
      </w:tr>
      <w:tr w:rsidR="001C3A50">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Šatňa muži:15,12</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15,12</w:t>
            </w:r>
          </w:p>
        </w:tc>
      </w:tr>
      <w:tr w:rsidR="001C3A50">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Upratovačka: 1,50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1,50</w:t>
            </w:r>
          </w:p>
        </w:tc>
      </w:tr>
      <w:tr w:rsidR="001C3A50">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Predsieň WC: 4,18</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4,18</w:t>
            </w:r>
          </w:p>
        </w:tc>
      </w:tr>
      <w:tr w:rsidR="001C3A50">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WC muži: 1,33</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1,33</w:t>
            </w:r>
          </w:p>
        </w:tc>
      </w:tr>
      <w:tr w:rsidR="001C3A50">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WC muži: 1,33</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1,33</w:t>
            </w:r>
          </w:p>
        </w:tc>
      </w:tr>
      <w:tr w:rsidR="001C3A50">
        <w:tc>
          <w:tcPr>
            <w:tcW w:w="7296"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r>
              <w:rPr>
                <w:b/>
                <w:color w:val="000000"/>
                <w:sz w:val="18"/>
              </w:rPr>
              <w:t>Vypočítaná podlahová plocha</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b/>
                <w:color w:val="000000"/>
                <w:sz w:val="18"/>
              </w:rPr>
              <w:t>44,20</w:t>
            </w:r>
          </w:p>
        </w:tc>
      </w:tr>
    </w:tbl>
    <w:p w:rsidR="001C3A50" w:rsidRDefault="001C3A50"/>
    <w:p w:rsidR="001C3A50" w:rsidRDefault="00701797">
      <w:r>
        <w:rPr>
          <w:b/>
          <w:color w:val="000000"/>
          <w:sz w:val="22"/>
        </w:rPr>
        <w:t>STANOVENIE VÝCHODISKOVEJ HODNOTY NA MERNÚ JEDNOTKU</w:t>
      </w:r>
    </w:p>
    <w:p w:rsidR="001C3A50" w:rsidRDefault="00701797">
      <w:pPr>
        <w:tabs>
          <w:tab w:val="left" w:pos="3969"/>
        </w:tabs>
        <w:jc w:val="both"/>
      </w:pPr>
      <w:r>
        <w:rPr>
          <w:b/>
          <w:color w:val="000000"/>
        </w:rPr>
        <w:t xml:space="preserve">Rozpočtový ukazovateľ: </w:t>
      </w:r>
      <w:r>
        <w:rPr>
          <w:rStyle w:val="Zvraznenie"/>
          <w:i w:val="0"/>
          <w:color w:val="000000"/>
        </w:rPr>
        <w:tab/>
        <w:t>RU = 9800 / 30,1260 = 325,30 €/m</w:t>
      </w:r>
      <w:r>
        <w:rPr>
          <w:rStyle w:val="Zvraznenie"/>
          <w:i w:val="0"/>
          <w:color w:val="000000"/>
          <w:vertAlign w:val="superscript"/>
        </w:rPr>
        <w:t>2</w:t>
      </w:r>
      <w:r>
        <w:cr/>
      </w:r>
      <w:r>
        <w:rPr>
          <w:b/>
          <w:color w:val="000000"/>
        </w:rPr>
        <w:t xml:space="preserve">Koeficient konštrukcie: </w:t>
      </w:r>
      <w:r>
        <w:rPr>
          <w:rStyle w:val="Zvraznenie"/>
          <w:i w:val="0"/>
          <w:color w:val="000000"/>
        </w:rPr>
        <w:tab/>
        <w:t>k</w:t>
      </w:r>
      <w:r>
        <w:rPr>
          <w:rStyle w:val="Zvraznenie"/>
          <w:i w:val="0"/>
          <w:color w:val="000000"/>
          <w:vertAlign w:val="subscript"/>
        </w:rPr>
        <w:t>K</w:t>
      </w:r>
      <w:r>
        <w:rPr>
          <w:rStyle w:val="Zvraznenie"/>
          <w:i w:val="0"/>
          <w:color w:val="000000"/>
        </w:rPr>
        <w:t xml:space="preserve"> = 1,132 (monolitická betónová plošná)</w:t>
      </w:r>
      <w:r>
        <w:cr/>
      </w:r>
      <w:r>
        <w:rPr>
          <w:b/>
          <w:color w:val="000000"/>
        </w:rPr>
        <w:t xml:space="preserve">Koeficient vyjadrujúci vývoj cien: </w:t>
      </w:r>
      <w:r>
        <w:rPr>
          <w:rStyle w:val="Zvraznenie"/>
          <w:i w:val="0"/>
          <w:color w:val="000000"/>
        </w:rPr>
        <w:tab/>
        <w:t>k</w:t>
      </w:r>
      <w:r>
        <w:rPr>
          <w:rStyle w:val="Zvraznenie"/>
          <w:i w:val="0"/>
          <w:color w:val="000000"/>
          <w:vertAlign w:val="subscript"/>
        </w:rPr>
        <w:t>CU</w:t>
      </w:r>
      <w:r>
        <w:rPr>
          <w:rStyle w:val="Zvraznenie"/>
          <w:i w:val="0"/>
          <w:color w:val="000000"/>
        </w:rPr>
        <w:t xml:space="preserve"> = 2,302</w:t>
      </w:r>
      <w:r>
        <w:cr/>
      </w:r>
      <w:r>
        <w:rPr>
          <w:b/>
          <w:color w:val="000000"/>
        </w:rPr>
        <w:t xml:space="preserve">Koeficient vyjadrujúci územný vplyv: </w:t>
      </w:r>
      <w:r>
        <w:rPr>
          <w:rStyle w:val="Zvraznenie"/>
          <w:i w:val="0"/>
          <w:color w:val="000000"/>
        </w:rPr>
        <w:tab/>
        <w:t>k</w:t>
      </w:r>
      <w:r>
        <w:rPr>
          <w:rStyle w:val="Zvraznenie"/>
          <w:i w:val="0"/>
          <w:color w:val="000000"/>
          <w:vertAlign w:val="subscript"/>
        </w:rPr>
        <w:t>M</w:t>
      </w:r>
      <w:r>
        <w:rPr>
          <w:rStyle w:val="Zvraznenie"/>
          <w:i w:val="0"/>
          <w:color w:val="000000"/>
        </w:rPr>
        <w:t xml:space="preserve"> = 1,10</w:t>
      </w:r>
    </w:p>
    <w:p w:rsidR="001C3A50" w:rsidRDefault="001C3A50"/>
    <w:p w:rsidR="001C3A50" w:rsidRDefault="00701797">
      <w:r>
        <w:rPr>
          <w:b/>
          <w:color w:val="000000"/>
          <w:sz w:val="22"/>
        </w:rPr>
        <w:t>Výpočet koeficientu vplyvu vybavenia objektu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328"/>
        <w:gridCol w:w="1417"/>
        <w:gridCol w:w="1417"/>
        <w:gridCol w:w="1417"/>
        <w:gridCol w:w="1417"/>
      </w:tblGrid>
      <w:tr w:rsidR="001C3A50">
        <w:tc>
          <w:tcPr>
            <w:tcW w:w="567"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Číslo</w:t>
            </w:r>
          </w:p>
        </w:tc>
        <w:tc>
          <w:tcPr>
            <w:tcW w:w="332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Názov</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Cenový podiel RU [%] cp</w:t>
            </w:r>
            <w:r>
              <w:rPr>
                <w:b/>
                <w:color w:val="000000"/>
                <w:sz w:val="18"/>
                <w:vertAlign w:val="subscript"/>
              </w:rPr>
              <w:t>i</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Koef. štand. ks</w:t>
            </w:r>
            <w:r>
              <w:rPr>
                <w:b/>
                <w:color w:val="000000"/>
                <w:sz w:val="18"/>
                <w:vertAlign w:val="subscript"/>
              </w:rPr>
              <w:t>i</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Úprava podielu cp</w:t>
            </w:r>
            <w:r>
              <w:rPr>
                <w:b/>
                <w:color w:val="000000"/>
                <w:sz w:val="18"/>
                <w:vertAlign w:val="subscript"/>
              </w:rPr>
              <w:t>i</w:t>
            </w:r>
            <w:r>
              <w:rPr>
                <w:b/>
                <w:color w:val="000000"/>
                <w:sz w:val="18"/>
              </w:rPr>
              <w:t xml:space="preserve"> * ks</w:t>
            </w:r>
            <w:r>
              <w:rPr>
                <w:b/>
                <w:color w:val="000000"/>
                <w:sz w:val="18"/>
                <w:vertAlign w:val="subscript"/>
              </w:rPr>
              <w:t>i</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Cenový podiel hodnotenej stavby [%]</w:t>
            </w:r>
          </w:p>
        </w:tc>
      </w:tr>
      <w:tr w:rsidR="001C3A50">
        <w:tc>
          <w:tcPr>
            <w:tcW w:w="567"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center"/>
            </w:pPr>
          </w:p>
        </w:tc>
        <w:tc>
          <w:tcPr>
            <w:tcW w:w="332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Spoločné priestory</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center"/>
            </w:pP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1</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Základy vrát. zemných prác</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5,00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5,00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4,17</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2</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Zvislé konštrukcie</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18,00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1,10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19,80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16,53</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3</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Stropy</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8,00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8,00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6,67</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4</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Schody</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3,00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1,20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3,60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3,00</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5</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Zastrešenie bez krytiny</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5,00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0,80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4,00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3,34</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6</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Krytina strechy</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1,10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2,20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1,83</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lastRenderedPageBreak/>
              <w:t>7</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Klampiarske konštrukcie</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0,83</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8</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Úpravy vonkajších povrchov</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3,00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1,20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3,60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3,00</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9</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Úpravy vnútorných povrchov</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1,20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2,40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2,00</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10</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Vnútorné keramické obklady</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0,50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0,70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0,35</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0,29</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11</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Dvere</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0,50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0,80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0,40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0,33</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12</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Okná</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5,00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5,00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4,17</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13</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Povrchy podláh</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0,50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0,50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0,42</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14</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Vykurovanie</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0,60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1,50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1,25</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15</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Elektroinštalácia</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1,67</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16</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Bleskozvod</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0,83</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17</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Vnútorný vodovod</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1,67</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18</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Vnútorná kanalizácia</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1,67</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19</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Vnútorný plynovod</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0,83</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20</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Výťahy</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1,40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2,80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2,34</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21</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Ostatné</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0,90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1,80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1,50</w:t>
            </w:r>
          </w:p>
        </w:tc>
      </w:tr>
      <w:tr w:rsidR="001C3A50">
        <w:tc>
          <w:tcPr>
            <w:tcW w:w="567"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center"/>
            </w:pPr>
          </w:p>
        </w:tc>
        <w:tc>
          <w:tcPr>
            <w:tcW w:w="332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Zariadenie nebytového priestoru</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center"/>
            </w:pP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22</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Úpravy vnútorných povrchov</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4,00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1,40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5,60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4,67</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23</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Vnútorné keramické obklady</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2,50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2,09</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24</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Dvere</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5,00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4,17</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25</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Povrchy podláh</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2,10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5,25</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4,38</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26</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Vykurovanie</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2,50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2,09</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27</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Elektroinštalácia</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3,00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3,00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2,50</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28</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Vnútorný vodovod</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1,50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1,25</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29</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Vnútorná kanalizácia</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1,50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1,25</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30</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Vnútorný plynovod</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0,50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0,00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0,00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0,00</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31</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Ohrev teplej vody</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1,67</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32</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Vybavenie kuchýň</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0,00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0,00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0,00</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33</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Vnútorné hygienické zariadenie vrátane WC</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4,00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2,60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10,40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8,67</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34</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Nebytové jadro bez rozvodov</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4,00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4,00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3,34</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35</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Ostatné</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1,20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3,00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2,50</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Ďalšie konštrukcie</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1C3A50">
            <w:pPr>
              <w:jc w:val="center"/>
            </w:pP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36</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Klimatizácia a odsávanie</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2,20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1,83</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37</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Zabezpečovacie zariadenie</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1,50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1,25</w:t>
            </w:r>
          </w:p>
        </w:tc>
      </w:tr>
      <w:tr w:rsidR="001C3A50">
        <w:tc>
          <w:tcPr>
            <w:tcW w:w="567"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center"/>
            </w:pPr>
          </w:p>
        </w:tc>
        <w:tc>
          <w:tcPr>
            <w:tcW w:w="332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Spolu</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100,00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119,90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100,00</w:t>
            </w:r>
          </w:p>
        </w:tc>
      </w:tr>
    </w:tbl>
    <w:p w:rsidR="001C3A50" w:rsidRDefault="001C3A50"/>
    <w:p w:rsidR="001C3A50" w:rsidRDefault="00701797" w:rsidP="002D08FD">
      <w:pPr>
        <w:tabs>
          <w:tab w:val="left" w:pos="3969"/>
        </w:tabs>
        <w:jc w:val="both"/>
      </w:pPr>
      <w:r>
        <w:rPr>
          <w:b/>
          <w:color w:val="000000"/>
        </w:rPr>
        <w:t xml:space="preserve">Koeficient vplyvu vybavenosti: </w:t>
      </w:r>
      <w:r>
        <w:rPr>
          <w:rStyle w:val="Zvraznenie"/>
          <w:i w:val="0"/>
          <w:color w:val="000000"/>
        </w:rPr>
        <w:tab/>
        <w:t>k</w:t>
      </w:r>
      <w:r>
        <w:rPr>
          <w:rStyle w:val="Zvraznenie"/>
          <w:i w:val="0"/>
          <w:color w:val="000000"/>
          <w:vertAlign w:val="subscript"/>
        </w:rPr>
        <w:t>V</w:t>
      </w:r>
      <w:r>
        <w:rPr>
          <w:rStyle w:val="Zvraznenie"/>
          <w:i w:val="0"/>
          <w:color w:val="000000"/>
        </w:rPr>
        <w:t xml:space="preserve"> = 119,90 / 100 = 1,199</w:t>
      </w:r>
      <w:r>
        <w:cr/>
      </w:r>
      <w:r>
        <w:rPr>
          <w:b/>
          <w:color w:val="000000"/>
        </w:rPr>
        <w:t xml:space="preserve">Východisková hodnota na MJ: </w:t>
      </w:r>
      <w:r>
        <w:rPr>
          <w:rStyle w:val="Zvraznenie"/>
          <w:i w:val="0"/>
          <w:color w:val="000000"/>
        </w:rPr>
        <w:tab/>
        <w:t>VH = RU * k</w:t>
      </w:r>
      <w:r>
        <w:rPr>
          <w:rStyle w:val="Zvraznenie"/>
          <w:i w:val="0"/>
          <w:color w:val="000000"/>
          <w:vertAlign w:val="subscript"/>
        </w:rPr>
        <w:t>CU</w:t>
      </w:r>
      <w:r>
        <w:rPr>
          <w:rStyle w:val="Zvraznenie"/>
          <w:i w:val="0"/>
          <w:color w:val="000000"/>
        </w:rPr>
        <w:t xml:space="preserve"> * k</w:t>
      </w:r>
      <w:r>
        <w:rPr>
          <w:rStyle w:val="Zvraznenie"/>
          <w:i w:val="0"/>
          <w:color w:val="000000"/>
          <w:vertAlign w:val="subscript"/>
        </w:rPr>
        <w:t>K</w:t>
      </w:r>
      <w:r>
        <w:rPr>
          <w:rStyle w:val="Zvraznenie"/>
          <w:i w:val="0"/>
          <w:color w:val="000000"/>
        </w:rPr>
        <w:t xml:space="preserve"> * k</w:t>
      </w:r>
      <w:r>
        <w:rPr>
          <w:rStyle w:val="Zvraznenie"/>
          <w:i w:val="0"/>
          <w:color w:val="000000"/>
          <w:vertAlign w:val="subscript"/>
        </w:rPr>
        <w:t>V</w:t>
      </w:r>
      <w:r>
        <w:rPr>
          <w:rStyle w:val="Zvraznenie"/>
          <w:i w:val="0"/>
          <w:color w:val="000000"/>
        </w:rPr>
        <w:t xml:space="preserve"> * k</w:t>
      </w:r>
      <w:r>
        <w:rPr>
          <w:rStyle w:val="Zvraznenie"/>
          <w:i w:val="0"/>
          <w:color w:val="000000"/>
          <w:vertAlign w:val="subscript"/>
        </w:rPr>
        <w:t>M</w:t>
      </w:r>
      <w:r>
        <w:rPr>
          <w:rStyle w:val="Zvraznenie"/>
          <w:i w:val="0"/>
          <w:color w:val="000000"/>
        </w:rPr>
        <w:tab/>
        <w:t>[€/m</w:t>
      </w:r>
      <w:r>
        <w:rPr>
          <w:rStyle w:val="Zvraznenie"/>
          <w:i w:val="0"/>
          <w:color w:val="000000"/>
          <w:vertAlign w:val="superscript"/>
        </w:rPr>
        <w:t>2</w:t>
      </w:r>
      <w:r>
        <w:rPr>
          <w:rStyle w:val="Zvraznenie"/>
          <w:i w:val="0"/>
          <w:color w:val="000000"/>
        </w:rPr>
        <w:t>]</w:t>
      </w:r>
      <w:r>
        <w:cr/>
      </w:r>
      <w:r>
        <w:rPr>
          <w:rStyle w:val="Zvraznenie"/>
          <w:i w:val="0"/>
          <w:color w:val="000000"/>
        </w:rPr>
        <w:tab/>
        <w:t>VH = 325,30 €/m</w:t>
      </w:r>
      <w:r>
        <w:rPr>
          <w:rStyle w:val="Zvraznenie"/>
          <w:i w:val="0"/>
          <w:color w:val="000000"/>
          <w:vertAlign w:val="superscript"/>
        </w:rPr>
        <w:t>2</w:t>
      </w:r>
      <w:r>
        <w:rPr>
          <w:rStyle w:val="Zvraznenie"/>
          <w:i w:val="0"/>
          <w:color w:val="000000"/>
        </w:rPr>
        <w:t xml:space="preserve"> * 2,302 * 1,132 * 1,1990 * 1,10</w:t>
      </w:r>
      <w:r>
        <w:cr/>
      </w:r>
      <w:r>
        <w:rPr>
          <w:rStyle w:val="Zvraznenie"/>
          <w:i w:val="0"/>
          <w:color w:val="000000"/>
        </w:rPr>
        <w:tab/>
        <w:t>VH = 1 118,02 €/m</w:t>
      </w:r>
      <w:r>
        <w:rPr>
          <w:rStyle w:val="Zvraznenie"/>
          <w:i w:val="0"/>
          <w:color w:val="000000"/>
          <w:vertAlign w:val="superscript"/>
        </w:rPr>
        <w:t>2</w:t>
      </w:r>
      <w:r>
        <w:cr/>
      </w:r>
      <w:r>
        <w:rPr>
          <w:b/>
          <w:color w:val="000000"/>
          <w:sz w:val="22"/>
        </w:rPr>
        <w:t>TECHNICKÝ STAV</w:t>
      </w:r>
    </w:p>
    <w:p w:rsidR="001C3A50" w:rsidRDefault="00701797">
      <w:pPr>
        <w:jc w:val="both"/>
      </w:pPr>
      <w:r>
        <w:rPr>
          <w:rStyle w:val="Zvraznenie"/>
          <w:i w:val="0"/>
          <w:color w:val="000000"/>
        </w:rPr>
        <w:t>Výpočet opotrebenia analytickou metódou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312"/>
        <w:gridCol w:w="1134"/>
        <w:gridCol w:w="1417"/>
        <w:gridCol w:w="1134"/>
      </w:tblGrid>
      <w:tr w:rsidR="001C3A50">
        <w:tc>
          <w:tcPr>
            <w:tcW w:w="567"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Číslo</w:t>
            </w:r>
          </w:p>
        </w:tc>
        <w:tc>
          <w:tcPr>
            <w:tcW w:w="5312"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Názov</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Cenový podiel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Opotrebenie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cp</w:t>
            </w:r>
            <w:r>
              <w:rPr>
                <w:b/>
                <w:color w:val="000000"/>
                <w:sz w:val="18"/>
                <w:vertAlign w:val="subscript"/>
              </w:rPr>
              <w:t>i</w:t>
            </w:r>
            <w:r>
              <w:rPr>
                <w:b/>
                <w:color w:val="000000"/>
                <w:sz w:val="18"/>
              </w:rPr>
              <w:t>*O</w:t>
            </w:r>
            <w:r>
              <w:rPr>
                <w:b/>
                <w:color w:val="000000"/>
                <w:sz w:val="18"/>
                <w:vertAlign w:val="subscript"/>
              </w:rPr>
              <w:t>i</w:t>
            </w:r>
            <w:r>
              <w:rPr>
                <w:b/>
                <w:color w:val="000000"/>
                <w:sz w:val="18"/>
              </w:rPr>
              <w:t>/100</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1</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Základy vrát. zemných prác</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4,17</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45,00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1,88</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2</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Zvislé konštrukcie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16,53</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40,00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6,61</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3</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Stropy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6,67</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45,00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3,00</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4</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Schody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3,00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45,00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1,35</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5</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Zastrešenie bez krytiny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3,34</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45,00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1,50</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6</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Krytina strechy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1,83</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4,00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0,07</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7</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Klampiarske konštrukcie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0,83</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4,00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0,03</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lastRenderedPageBreak/>
              <w:t>8</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Úpravy vonkajších povrchov</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3,00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4,00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0,12</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9</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Úpravy vnútorných povrchov</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35,00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0,70</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10</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Vnútorné keramické obklady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0,29</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35,00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0,10</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11</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Dvere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0,33</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30,00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0,10</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12</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Okná</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4,17</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4,00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0,17</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13</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Povrchy podláh</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0,42</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30,00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0,13</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14</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Vykurovanie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1,25</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20,00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0,25</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15</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Elektroinštalácia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1,67</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25,00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0,42</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16</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Bleskozvod</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0,83</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4,00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0,03</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17</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Vnútorný vodovod</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1,67</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30,00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0,50</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18</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Vnútorná kanalizácia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1,67</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30,00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0,50</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19</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Vnútorný plynovod</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0,83</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30,00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0,25</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20</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Výťahy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2,34</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30,00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0,70</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21</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Ostatné</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20,00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0,30</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22</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Úpravy vnútorných povrchov</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4,67</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9,00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0,42</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23</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Vnútorné keramické obklady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2,09</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9,00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0,19</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24</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Dvere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4,17</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9,00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0,38</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25</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Povrchy podláh</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4,38</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9,00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0,39</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26</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Vykurovanie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2,09</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9,00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0,19</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27</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Elektroinštalácia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9,00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0,23</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28</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Vnútorný vodovod</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1,25</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9,00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0,11</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29</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Vnútorná kanalizácia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1,25</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9,00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0,11</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30</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Vnútorný plynovod</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0,00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9,00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0,00</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31</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Ohrev teplej vody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1,67</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9,00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0,15</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32</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Vybavenie kuchýň</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0,00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0,00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0,00</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33</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Vnútorné hygienické zariadenie vrátane WC</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8,67</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9,00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0,78</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34</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Nebytové jadro bez rozvodov</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3,34</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9,00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0,30</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35</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Ostatné</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9,00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0,23</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36</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Klimatizácia a odsávanie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1,83</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9,00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0,16</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37</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Zabezpečovacie zariadenie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1,25</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9,00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0,11</w:t>
            </w:r>
          </w:p>
        </w:tc>
      </w:tr>
      <w:tr w:rsidR="001C3A50">
        <w:tc>
          <w:tcPr>
            <w:tcW w:w="567"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tc>
        <w:tc>
          <w:tcPr>
            <w:tcW w:w="5312"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r>
              <w:rPr>
                <w:b/>
                <w:color w:val="000000"/>
                <w:sz w:val="18"/>
              </w:rPr>
              <w:t>Opotrebenie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 xml:space="preserve">22,46% </w:t>
            </w:r>
          </w:p>
        </w:tc>
      </w:tr>
      <w:tr w:rsidR="001C3A50">
        <w:tc>
          <w:tcPr>
            <w:tcW w:w="567"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tc>
        <w:tc>
          <w:tcPr>
            <w:tcW w:w="5312"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r>
              <w:rPr>
                <w:b/>
                <w:color w:val="000000"/>
                <w:sz w:val="18"/>
              </w:rPr>
              <w:t>Technický stav</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77,54%</w:t>
            </w:r>
          </w:p>
        </w:tc>
      </w:tr>
    </w:tbl>
    <w:p w:rsidR="001C3A50" w:rsidRDefault="001C3A50"/>
    <w:p w:rsidR="001C3A50" w:rsidRDefault="00701797">
      <w:r>
        <w:rPr>
          <w:b/>
          <w:color w:val="000000"/>
          <w:sz w:val="22"/>
        </w:rPr>
        <w:t>VÝCHODISKOVÁ A TECHNICKÁ HODNOTA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1C3A50">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Hodnota [€]</w:t>
            </w:r>
          </w:p>
        </w:tc>
      </w:tr>
      <w:tr w:rsidR="001C3A50">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1 118,02 €/m</w:t>
            </w:r>
            <w:r>
              <w:rPr>
                <w:color w:val="000000"/>
                <w:sz w:val="18"/>
                <w:vertAlign w:val="superscript"/>
              </w:rPr>
              <w:t>2</w:t>
            </w:r>
            <w:r>
              <w:rPr>
                <w:color w:val="000000"/>
                <w:sz w:val="18"/>
              </w:rPr>
              <w:t xml:space="preserve"> * 44,2m</w:t>
            </w:r>
            <w:r>
              <w:rPr>
                <w:color w:val="000000"/>
                <w:sz w:val="18"/>
                <w:vertAlign w:val="superscript"/>
              </w:rPr>
              <w:t>2</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49 416,48</w:t>
            </w:r>
          </w:p>
        </w:tc>
      </w:tr>
      <w:tr w:rsidR="001C3A50">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77,54% z 49 416,48 €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38 317,54</w:t>
            </w:r>
          </w:p>
        </w:tc>
      </w:tr>
    </w:tbl>
    <w:p w:rsidR="001C3A50" w:rsidRDefault="001C3A50"/>
    <w:p w:rsidR="001C3A50" w:rsidRDefault="001C3A50"/>
    <w:p w:rsidR="001C3A50" w:rsidRDefault="00701797">
      <w:pPr>
        <w:pStyle w:val="Nadpis4"/>
      </w:pPr>
      <w:r>
        <w:rPr>
          <w:color w:val="000000"/>
        </w:rPr>
        <w:t>2.1.4 Nebytový priestor č.04  v suteréne (-1.P.) dom č.s.1506 v k.ú. Nové Mesto</w:t>
      </w:r>
    </w:p>
    <w:p w:rsidR="00701797" w:rsidRDefault="00701797">
      <w:pPr>
        <w:jc w:val="both"/>
        <w:rPr>
          <w:b/>
          <w:color w:val="000000"/>
        </w:rPr>
      </w:pPr>
    </w:p>
    <w:p w:rsidR="001C3A50" w:rsidRDefault="00701797">
      <w:pPr>
        <w:jc w:val="both"/>
      </w:pPr>
      <w:r>
        <w:rPr>
          <w:b/>
          <w:color w:val="000000"/>
        </w:rPr>
        <w:t>Obytný dom č.s. 1506 na parc.č. 11928/1, 11928/2 v k.ú. Nové Mesto:</w:t>
      </w:r>
    </w:p>
    <w:p w:rsidR="001C3A50" w:rsidRDefault="00701797">
      <w:pPr>
        <w:jc w:val="both"/>
      </w:pPr>
      <w:r>
        <w:rPr>
          <w:rStyle w:val="Zvraznenie"/>
          <w:i w:val="0"/>
          <w:color w:val="000000"/>
        </w:rPr>
        <w:t xml:space="preserve">Obytný dom bol  daný do užívania v roku 1964. Ide o obytný dom postavený panelovou technológiou z monolitického betónu. Jedenásťpodlažný bytový dom so suterénom, ktorý obsahuje technické zázemie obytného domu a pivnice k bytom. Obytný dom má dva vchody s celkovým počtom 84 bytov. Obytný dom je založený na pásových roštových základoch. Nosná konštrukcia je tvorená stenovými nosnými panelmi v module 360  cm. Stropy panelové doskové s rovnými podhľadmi. Svetlá výška je 265 cm. Schodisko je prefabrikované s povrchom stupňov liate terazzo, na podestách keramická dlažba a PVC. Podlahy v suterénnych priestoroch sú prevažne z cementových poterov, vstupné časti s podlahami z keramickej dlažby. Okná v obvodovom plášti  plastové s </w:t>
      </w:r>
      <w:r>
        <w:rPr>
          <w:rStyle w:val="Zvraznenie"/>
          <w:i w:val="0"/>
          <w:color w:val="000000"/>
        </w:rPr>
        <w:lastRenderedPageBreak/>
        <w:t xml:space="preserve">izolačným dvojsklom a vnútornými kovovými žalúziami - vymenené pri zateplení stavby v roku 2010 - 2011. Vnútorné omietky spoločných priestorov štukové a hladké. Vonkajšie omietky sú tenkovrstvé na vykonanom kontaktnom zateplení stavby. Strecha je plochá dvojplášťová s tepelnou izoláciou a lepenkovou krytinou. Klampiarske konštrukcie strechy z pozinkovaného plechu. Ostatné klampiarske konštrukcie z hliníkového a pozinkovaného plechu. Vykurovanie je ústredné diaľkové z výmenníkovej stanice umiestnenej v stavbe č.s. 10722. Vchody sú vybavené výťahom. Spoločné priestory sa nachádzajú v prízemí a v suteréne domu. Vstupné dvere sú hliníkové v zasklenej stene s ovládačom otvárania,  dvere spoločných priestorov sú hladké. Radiátory v spoločných priestoroch sú oceľové článkové. Elektroinštalácia svetelná i motorická. Rozvod vody studenej a teplej - zdrojom teplej vody a ústredného vykurovania je výmenníková stanica. </w:t>
      </w:r>
    </w:p>
    <w:p w:rsidR="001C3A50" w:rsidRDefault="00701797">
      <w:pPr>
        <w:jc w:val="both"/>
      </w:pPr>
      <w:r>
        <w:rPr>
          <w:b/>
          <w:color w:val="000000"/>
        </w:rPr>
        <w:t>Spoločnými zariadeniami obytného domu č.s. 1506 sú:</w:t>
      </w:r>
      <w:r>
        <w:rPr>
          <w:rStyle w:val="Zvraznenie"/>
          <w:i w:val="0"/>
          <w:color w:val="000000"/>
        </w:rPr>
        <w:t xml:space="preserve"> hlavný vstup, schodiskové priestory, 2 výťahy, 2 kočikárne, 2 miestnosti pre bicykle, 2 miestnosti na odpadky, výmenníková stanica, bleskozvody,  vodovodné, kanalizačné, elektrické, telefónne a plynové domové prípojky, hlavný uzáver plynu a to aj v prípade ak sú umiestnené mimo domu a slúžia výlučne domu.</w:t>
      </w:r>
    </w:p>
    <w:p w:rsidR="001C3A50" w:rsidRDefault="00701797">
      <w:pPr>
        <w:jc w:val="both"/>
      </w:pPr>
      <w:r>
        <w:rPr>
          <w:b/>
          <w:color w:val="000000"/>
        </w:rPr>
        <w:t>Spoločnými časťami domu č.s. 1506 sú:</w:t>
      </w:r>
      <w:r>
        <w:rPr>
          <w:rStyle w:val="Zvraznenie"/>
          <w:i w:val="0"/>
          <w:color w:val="000000"/>
        </w:rPr>
        <w:t xml:space="preserve"> základy domu, strecha, obvodové múry, priečelia, vchody,  chodby, schodištia, vodorovné nosné  konštrukcie, izolácie a izolačné konštrukcie a zvislé nosné a izolačné konštrukcie.</w:t>
      </w:r>
    </w:p>
    <w:p w:rsidR="001C3A50" w:rsidRDefault="001C3A50"/>
    <w:p w:rsidR="001C3A50" w:rsidRDefault="00701797">
      <w:pPr>
        <w:jc w:val="both"/>
      </w:pPr>
      <w:r>
        <w:rPr>
          <w:rStyle w:val="Zvraznenie"/>
          <w:i w:val="0"/>
          <w:color w:val="000000"/>
        </w:rPr>
        <w:t>Spoluvlastnícky podiel k spoločným častiam a spoločným zariadeniam obytného domu majú vlastníci nebytového priestoru  č. 01 vo výške 77,03/519660..</w:t>
      </w:r>
    </w:p>
    <w:p w:rsidR="001C3A50" w:rsidRDefault="001C3A50"/>
    <w:p w:rsidR="001C3A50" w:rsidRDefault="00701797">
      <w:pPr>
        <w:jc w:val="both"/>
      </w:pPr>
      <w:r>
        <w:rPr>
          <w:b/>
          <w:color w:val="000000"/>
        </w:rPr>
        <w:t>Nebytový priestor číslo 04  v suteréne (- 1.p.):</w:t>
      </w:r>
    </w:p>
    <w:p w:rsidR="001C3A50" w:rsidRPr="00701797" w:rsidRDefault="00701797">
      <w:pPr>
        <w:jc w:val="both"/>
        <w:rPr>
          <w:b/>
        </w:rPr>
      </w:pPr>
      <w:r w:rsidRPr="00701797">
        <w:rPr>
          <w:rStyle w:val="Zvraznenie"/>
          <w:b/>
          <w:i w:val="0"/>
          <w:color w:val="000000"/>
        </w:rPr>
        <w:t xml:space="preserve">Nebytový priestor je prístupný len z nebytového priestoru číslo 1 v stavbe č.s. 10722 na úrovni suterénu. Po prestavbe stavby v roku 2007 je technicky tento priestor pričlenený ako hygienické zariadenie a šatne k nebytovému priestoru č. 01 stavby č.s. 10722. </w:t>
      </w:r>
    </w:p>
    <w:p w:rsidR="00701797" w:rsidRDefault="00701797">
      <w:pPr>
        <w:jc w:val="both"/>
        <w:rPr>
          <w:b/>
          <w:color w:val="000000"/>
        </w:rPr>
      </w:pPr>
    </w:p>
    <w:p w:rsidR="001C3A50" w:rsidRDefault="00701797">
      <w:pPr>
        <w:jc w:val="both"/>
      </w:pPr>
      <w:r>
        <w:rPr>
          <w:b/>
          <w:color w:val="000000"/>
        </w:rPr>
        <w:t>Nebytový priestor č. 04 pozostáva z miestností:</w:t>
      </w:r>
    </w:p>
    <w:p w:rsidR="001C3A50" w:rsidRDefault="00701797">
      <w:pPr>
        <w:jc w:val="both"/>
      </w:pPr>
      <w:r>
        <w:rPr>
          <w:rStyle w:val="Zvraznenie"/>
          <w:i w:val="0"/>
          <w:color w:val="000000"/>
        </w:rPr>
        <w:t xml:space="preserve">0.01 - šatňa - prezliekáreň ženy, 0.02 - šatňa - prezliekáreň muži, 0.03 - kuchynka, 0.04 - chodba, 0.05 - sklad, 0.08 - WC muži,  0.09 - WC ženy.  </w:t>
      </w:r>
    </w:p>
    <w:p w:rsidR="001C3A50" w:rsidRDefault="00701797">
      <w:pPr>
        <w:jc w:val="both"/>
      </w:pPr>
      <w:r>
        <w:rPr>
          <w:rStyle w:val="Zvraznenie"/>
          <w:i w:val="0"/>
          <w:color w:val="000000"/>
        </w:rPr>
        <w:t xml:space="preserve">Táto časť je po vykonanej úplnej rekonštrukcii - boli vymenené všetky prvky krátkodobej životnosti. Povrchy stien sú upravené vápennou omietkou s farebnou maľovkou, v hygienických zariadeniach a v šatni  sú keramické obklady stien. Stropy sú  prevažne so sadrokartónovým podhľadom, pričom nad podhľadmi sú vedené rozvody inštalácií a sú v nich zapustené svietidlá. Podlahy sociálnych miestnostiach a v šatniach z keramickej dlažby. Dvere sú plné dyhované v obložkových a oceľových zárubniach. </w:t>
      </w:r>
    </w:p>
    <w:p w:rsidR="001C3A50" w:rsidRDefault="00701797">
      <w:pPr>
        <w:jc w:val="both"/>
      </w:pPr>
      <w:r>
        <w:rPr>
          <w:rStyle w:val="Zvraznenie"/>
          <w:i w:val="0"/>
          <w:color w:val="000000"/>
        </w:rPr>
        <w:t xml:space="preserve">Elektroinštalácia je svetelná s poistkovými automatmi. Vykurovanie objektu je kotlom zn. Vaillant umiestneným v priestore č. 0.07 - kotolňa - pod schodiskom stavby č.s. 10722 , spolu s elektrickým boilerom na ohrev TÚV.  Radiátory sú oceľové, plošné zn. Korado s termostatickými hlavicami. Priestory sú  klimatizované a odvetrávané - agregáty klimatizácie sú umiestnené  na stene objektu, ovládanie klimatizácie je automatické. Sociálne zariadenia obsahujú WC misy kombi, alebo s nádržkou v stene a keramické umývadlá s pákovými batériami. V priestore 04  je zabezpečovacie zariadenie bezpečnostného systému so snímačmi pohybu.  Kanalizácia plastová s napojením na verejnú sieť. </w:t>
      </w:r>
    </w:p>
    <w:p w:rsidR="001C3A50" w:rsidRDefault="00701797">
      <w:pPr>
        <w:jc w:val="both"/>
      </w:pPr>
      <w:r>
        <w:rPr>
          <w:b/>
          <w:color w:val="000000"/>
        </w:rPr>
        <w:t>Súčasťou nebytového priestoru:</w:t>
      </w:r>
      <w:r>
        <w:rPr>
          <w:rStyle w:val="Zvraznenie"/>
          <w:i w:val="0"/>
          <w:color w:val="000000"/>
        </w:rPr>
        <w:t xml:space="preserve"> je jeho vnútorné vybavenie a to - vodovodné, teplonosné, elektrické, telefónne, plynové a kanalizačné prípojky, okrem tých, ktoré sú určené na spoločné užívanie</w:t>
      </w:r>
    </w:p>
    <w:p w:rsidR="001C3A50" w:rsidRDefault="00701797">
      <w:pPr>
        <w:jc w:val="both"/>
      </w:pPr>
      <w:r>
        <w:rPr>
          <w:b/>
          <w:color w:val="000000"/>
        </w:rPr>
        <w:t>Vlastníctvo nebytového priestoru  je:</w:t>
      </w:r>
      <w:r>
        <w:rPr>
          <w:rStyle w:val="Zvraznenie"/>
          <w:i w:val="0"/>
          <w:color w:val="000000"/>
        </w:rPr>
        <w:t xml:space="preserve"> ohraničené vstupnými dverami do nebytových priestorov a do príslušenstva, vrátane zárubní a hlavnými uzatváracími ventilmi prívodu teplej a studenej vody a elektrickými poistkami pre nebytové priestory.</w:t>
      </w:r>
    </w:p>
    <w:p w:rsidR="001C3A50" w:rsidRDefault="001C3A50"/>
    <w:p w:rsidR="001C3A50" w:rsidRDefault="00701797">
      <w:r>
        <w:rPr>
          <w:b/>
          <w:color w:val="000000"/>
          <w:sz w:val="22"/>
        </w:rPr>
        <w:t>ZATRIEDENIE STAVBY</w:t>
      </w:r>
    </w:p>
    <w:p w:rsidR="001C3A50" w:rsidRDefault="00701797">
      <w:pPr>
        <w:tabs>
          <w:tab w:val="left" w:pos="1134"/>
        </w:tabs>
        <w:jc w:val="both"/>
      </w:pPr>
      <w:r>
        <w:rPr>
          <w:b/>
          <w:color w:val="000000"/>
        </w:rPr>
        <w:t>JKSO:</w:t>
      </w:r>
      <w:r>
        <w:rPr>
          <w:rStyle w:val="Zvraznenie"/>
          <w:i w:val="0"/>
          <w:color w:val="000000"/>
        </w:rPr>
        <w:tab/>
        <w:t>803 2 Domy obytné typové s konštrukčnými sústavami  to</w:t>
      </w:r>
      <w:r>
        <w:cr/>
      </w:r>
      <w:r>
        <w:rPr>
          <w:b/>
          <w:color w:val="000000"/>
        </w:rPr>
        <w:t>KS:</w:t>
      </w:r>
      <w:r>
        <w:rPr>
          <w:rStyle w:val="Zvraznenie"/>
          <w:i w:val="0"/>
          <w:color w:val="000000"/>
        </w:rPr>
        <w:tab/>
        <w:t>112 2 Trojbytové a viacbytové budovy</w:t>
      </w:r>
    </w:p>
    <w:p w:rsidR="001C3A50" w:rsidRDefault="001C3A50"/>
    <w:p w:rsidR="001C3A50" w:rsidRDefault="00701797">
      <w:r>
        <w:rPr>
          <w:b/>
          <w:color w:val="000000"/>
          <w:sz w:val="22"/>
        </w:rPr>
        <w:t>PODLAHOVÁ PLOCHA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6"/>
        <w:gridCol w:w="2268"/>
      </w:tblGrid>
      <w:tr w:rsidR="001C3A50">
        <w:tc>
          <w:tcPr>
            <w:tcW w:w="7296"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Názov miestnosti a 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Podlahová plocha [m</w:t>
            </w:r>
            <w:r>
              <w:rPr>
                <w:b/>
                <w:color w:val="000000"/>
                <w:sz w:val="18"/>
                <w:vertAlign w:val="superscript"/>
              </w:rPr>
              <w:t>2</w:t>
            </w:r>
            <w:r>
              <w:rPr>
                <w:b/>
                <w:color w:val="000000"/>
                <w:sz w:val="18"/>
              </w:rPr>
              <w:t>]</w:t>
            </w:r>
          </w:p>
        </w:tc>
      </w:tr>
      <w:tr w:rsidR="001C3A50">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Šatne ženy: 19,44</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19,44</w:t>
            </w:r>
          </w:p>
        </w:tc>
      </w:tr>
      <w:tr w:rsidR="001C3A50">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Šatne muži: 16,34</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16,34</w:t>
            </w:r>
          </w:p>
        </w:tc>
      </w:tr>
      <w:tr w:rsidR="001C3A50">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Kuchynka: 19,44</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19,44</w:t>
            </w:r>
          </w:p>
        </w:tc>
      </w:tr>
      <w:tr w:rsidR="001C3A50">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Chodba: 9,65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9,65</w:t>
            </w:r>
          </w:p>
        </w:tc>
      </w:tr>
      <w:tr w:rsidR="001C3A50">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Sklad: 12,25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12,25</w:t>
            </w:r>
          </w:p>
        </w:tc>
      </w:tr>
      <w:tr w:rsidR="001C3A50">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WC muži: 1,42</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1,42</w:t>
            </w:r>
          </w:p>
        </w:tc>
      </w:tr>
      <w:tr w:rsidR="001C3A50">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WC ženy: 2,07</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2,07</w:t>
            </w:r>
          </w:p>
        </w:tc>
      </w:tr>
      <w:tr w:rsidR="001C3A50">
        <w:tc>
          <w:tcPr>
            <w:tcW w:w="7296"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r>
              <w:rPr>
                <w:b/>
                <w:color w:val="000000"/>
                <w:sz w:val="18"/>
              </w:rPr>
              <w:lastRenderedPageBreak/>
              <w:t>Vypočítaná podlahová plocha</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b/>
                <w:color w:val="000000"/>
                <w:sz w:val="18"/>
              </w:rPr>
              <w:t>80,61</w:t>
            </w:r>
          </w:p>
        </w:tc>
      </w:tr>
    </w:tbl>
    <w:p w:rsidR="001C3A50" w:rsidRDefault="001C3A50"/>
    <w:p w:rsidR="001C3A50" w:rsidRDefault="00701797">
      <w:r>
        <w:rPr>
          <w:b/>
          <w:color w:val="000000"/>
          <w:sz w:val="22"/>
        </w:rPr>
        <w:t>STANOVENIE VÝCHODISKOVEJ HODNOTY NA MERNÚ JEDNOTKU</w:t>
      </w:r>
    </w:p>
    <w:p w:rsidR="001C3A50" w:rsidRDefault="00701797">
      <w:pPr>
        <w:tabs>
          <w:tab w:val="left" w:pos="3969"/>
        </w:tabs>
        <w:jc w:val="both"/>
      </w:pPr>
      <w:r>
        <w:rPr>
          <w:b/>
          <w:color w:val="000000"/>
        </w:rPr>
        <w:t xml:space="preserve">Rozpočtový ukazovateľ: </w:t>
      </w:r>
      <w:r>
        <w:rPr>
          <w:rStyle w:val="Zvraznenie"/>
          <w:i w:val="0"/>
          <w:color w:val="000000"/>
        </w:rPr>
        <w:tab/>
        <w:t>RU = 9800 / 30,1260 = 325,30 €/m</w:t>
      </w:r>
      <w:r>
        <w:rPr>
          <w:rStyle w:val="Zvraznenie"/>
          <w:i w:val="0"/>
          <w:color w:val="000000"/>
          <w:vertAlign w:val="superscript"/>
        </w:rPr>
        <w:t>2</w:t>
      </w:r>
      <w:r>
        <w:cr/>
      </w:r>
      <w:r>
        <w:rPr>
          <w:b/>
          <w:color w:val="000000"/>
        </w:rPr>
        <w:t xml:space="preserve">Koeficient konštrukcie: </w:t>
      </w:r>
      <w:r>
        <w:rPr>
          <w:rStyle w:val="Zvraznenie"/>
          <w:i w:val="0"/>
          <w:color w:val="000000"/>
        </w:rPr>
        <w:tab/>
        <w:t>k</w:t>
      </w:r>
      <w:r>
        <w:rPr>
          <w:rStyle w:val="Zvraznenie"/>
          <w:i w:val="0"/>
          <w:color w:val="000000"/>
          <w:vertAlign w:val="subscript"/>
        </w:rPr>
        <w:t>K</w:t>
      </w:r>
      <w:r>
        <w:rPr>
          <w:rStyle w:val="Zvraznenie"/>
          <w:i w:val="0"/>
          <w:color w:val="000000"/>
        </w:rPr>
        <w:t xml:space="preserve"> = 1,132 (monolitická betónová plošná)</w:t>
      </w:r>
      <w:r>
        <w:cr/>
      </w:r>
      <w:r>
        <w:rPr>
          <w:b/>
          <w:color w:val="000000"/>
        </w:rPr>
        <w:t xml:space="preserve">Koeficient vyjadrujúci vývoj cien: </w:t>
      </w:r>
      <w:r>
        <w:rPr>
          <w:rStyle w:val="Zvraznenie"/>
          <w:i w:val="0"/>
          <w:color w:val="000000"/>
        </w:rPr>
        <w:tab/>
        <w:t>k</w:t>
      </w:r>
      <w:r>
        <w:rPr>
          <w:rStyle w:val="Zvraznenie"/>
          <w:i w:val="0"/>
          <w:color w:val="000000"/>
          <w:vertAlign w:val="subscript"/>
        </w:rPr>
        <w:t>CU</w:t>
      </w:r>
      <w:r>
        <w:rPr>
          <w:rStyle w:val="Zvraznenie"/>
          <w:i w:val="0"/>
          <w:color w:val="000000"/>
        </w:rPr>
        <w:t xml:space="preserve"> = 2,302</w:t>
      </w:r>
      <w:r>
        <w:cr/>
      </w:r>
      <w:r>
        <w:rPr>
          <w:b/>
          <w:color w:val="000000"/>
        </w:rPr>
        <w:t xml:space="preserve">Koeficient vyjadrujúci územný vplyv: </w:t>
      </w:r>
      <w:r>
        <w:rPr>
          <w:rStyle w:val="Zvraznenie"/>
          <w:i w:val="0"/>
          <w:color w:val="000000"/>
        </w:rPr>
        <w:tab/>
        <w:t>k</w:t>
      </w:r>
      <w:r>
        <w:rPr>
          <w:rStyle w:val="Zvraznenie"/>
          <w:i w:val="0"/>
          <w:color w:val="000000"/>
          <w:vertAlign w:val="subscript"/>
        </w:rPr>
        <w:t>M</w:t>
      </w:r>
      <w:r>
        <w:rPr>
          <w:rStyle w:val="Zvraznenie"/>
          <w:i w:val="0"/>
          <w:color w:val="000000"/>
        </w:rPr>
        <w:t xml:space="preserve"> = 1,10</w:t>
      </w:r>
    </w:p>
    <w:p w:rsidR="001C3A50" w:rsidRDefault="001C3A50"/>
    <w:p w:rsidR="001C3A50" w:rsidRDefault="00701797">
      <w:r>
        <w:rPr>
          <w:b/>
          <w:color w:val="000000"/>
          <w:sz w:val="22"/>
        </w:rPr>
        <w:t>Výpočet koeficientu vplyvu vybavenia objektu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328"/>
        <w:gridCol w:w="1417"/>
        <w:gridCol w:w="1417"/>
        <w:gridCol w:w="1417"/>
        <w:gridCol w:w="1417"/>
      </w:tblGrid>
      <w:tr w:rsidR="001C3A50">
        <w:tc>
          <w:tcPr>
            <w:tcW w:w="567"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Číslo</w:t>
            </w:r>
          </w:p>
        </w:tc>
        <w:tc>
          <w:tcPr>
            <w:tcW w:w="332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Názov</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Cenový podiel RU [%] cp</w:t>
            </w:r>
            <w:r>
              <w:rPr>
                <w:b/>
                <w:color w:val="000000"/>
                <w:sz w:val="18"/>
                <w:vertAlign w:val="subscript"/>
              </w:rPr>
              <w:t>i</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Koef. štand. ks</w:t>
            </w:r>
            <w:r>
              <w:rPr>
                <w:b/>
                <w:color w:val="000000"/>
                <w:sz w:val="18"/>
                <w:vertAlign w:val="subscript"/>
              </w:rPr>
              <w:t>i</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Úprava podielu cp</w:t>
            </w:r>
            <w:r>
              <w:rPr>
                <w:b/>
                <w:color w:val="000000"/>
                <w:sz w:val="18"/>
                <w:vertAlign w:val="subscript"/>
              </w:rPr>
              <w:t>i</w:t>
            </w:r>
            <w:r>
              <w:rPr>
                <w:b/>
                <w:color w:val="000000"/>
                <w:sz w:val="18"/>
              </w:rPr>
              <w:t xml:space="preserve"> * ks</w:t>
            </w:r>
            <w:r>
              <w:rPr>
                <w:b/>
                <w:color w:val="000000"/>
                <w:sz w:val="18"/>
                <w:vertAlign w:val="subscript"/>
              </w:rPr>
              <w:t>i</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Cenový podiel hodnotenej stavby [%]</w:t>
            </w:r>
          </w:p>
        </w:tc>
      </w:tr>
      <w:tr w:rsidR="001C3A50">
        <w:tc>
          <w:tcPr>
            <w:tcW w:w="567"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center"/>
            </w:pPr>
          </w:p>
        </w:tc>
        <w:tc>
          <w:tcPr>
            <w:tcW w:w="332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Spoločné priestory</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center"/>
            </w:pP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1</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Základy vrát. zemných prác</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5,00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5,00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4,44</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2</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Zvislé konštrukcie</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18,00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1,10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19,80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17,61</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3</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Stropy</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8,00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8,00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7,10</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4</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Schody</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3,00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1,20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3,60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3,19</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5</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Zastrešenie bez krytiny</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5,00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0,80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4,00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3,55</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6</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Krytina strechy</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1,10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2,20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1,95</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7</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Klampiarske konštrukcie</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0,89</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8</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Úpravy vonkajších povrchov</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3,00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1,20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3,60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3,19</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9</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Úpravy vnútorných povrchov</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1,20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2,40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2,13</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10</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Vnútorné keramické obklady</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0,50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0,70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0,35</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0,31</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11</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Dvere</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0,50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0,80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0,40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0,35</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12</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Okná</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5,00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5,00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4,44</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13</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Povrchy podláh</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0,50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0,50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0,44</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14</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Vykurovanie</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0,60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1,50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1,33</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15</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Elektroinštalácia</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1,77</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16</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Bleskozvod</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0,89</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17</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Vnútorný vodovod</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1,77</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18</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Vnútorná kanalizácia</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1,77</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19</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Vnútorný plynovod</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0,89</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20</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Výťahy</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1,40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2,80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2,48</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21</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Ostatné</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0,90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1,80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1,60</w:t>
            </w:r>
          </w:p>
        </w:tc>
      </w:tr>
      <w:tr w:rsidR="001C3A50">
        <w:tc>
          <w:tcPr>
            <w:tcW w:w="567"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center"/>
            </w:pPr>
          </w:p>
        </w:tc>
        <w:tc>
          <w:tcPr>
            <w:tcW w:w="332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Zariadenie nebytového priestoru</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center"/>
            </w:pP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22</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Úpravy vnútorných povrchov</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4,00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1,20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4,80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4,26</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23</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Vnútorné keramické obklady</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1,77</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24</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Dvere</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3,00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2,66</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25</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Povrchy podláh</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1,90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4,75</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4,21</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26</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Vykurovanie</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2,50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2,22</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27</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Elektroinštalácia</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3,00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3,00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2,66</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28</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Vnútorný vodovod</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1,50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1,33</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29</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Vnútorná kanalizácia</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1,50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1,33</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30</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Vnútorný plynovod</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0,50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0,00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0,00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0,00</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31</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Ohrev teplej vody</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1,77</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32</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Vybavenie kuchýň</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3,00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2,66</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33</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Vnútorné hygienické zariadenie vrátane WC</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4,00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4,00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3,55</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34</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Nebytové jadro bez rozvodov</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4,00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4,00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3,55</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35</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Ostatné</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1,20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3,00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2,66</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Ďalšie konštrukcie</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1C3A50">
            <w:pPr>
              <w:jc w:val="center"/>
            </w:pP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36</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Klimatizácia a odsávanie</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2,20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1,95</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lastRenderedPageBreak/>
              <w:t>37</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Zabezpečovacie zariadenie</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1,50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1,33</w:t>
            </w:r>
          </w:p>
        </w:tc>
      </w:tr>
      <w:tr w:rsidR="001C3A50">
        <w:tc>
          <w:tcPr>
            <w:tcW w:w="567"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center"/>
            </w:pPr>
          </w:p>
        </w:tc>
        <w:tc>
          <w:tcPr>
            <w:tcW w:w="332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Spolu</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100,00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112,70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100,00</w:t>
            </w:r>
          </w:p>
        </w:tc>
      </w:tr>
    </w:tbl>
    <w:p w:rsidR="001C3A50" w:rsidRDefault="001C3A50"/>
    <w:p w:rsidR="001C3A50" w:rsidRDefault="00701797" w:rsidP="002D08FD">
      <w:pPr>
        <w:tabs>
          <w:tab w:val="left" w:pos="3969"/>
        </w:tabs>
        <w:jc w:val="both"/>
      </w:pPr>
      <w:r>
        <w:rPr>
          <w:b/>
          <w:color w:val="000000"/>
        </w:rPr>
        <w:t xml:space="preserve">Koeficient vplyvu vybavenosti: </w:t>
      </w:r>
      <w:r>
        <w:rPr>
          <w:rStyle w:val="Zvraznenie"/>
          <w:i w:val="0"/>
          <w:color w:val="000000"/>
        </w:rPr>
        <w:tab/>
        <w:t>k</w:t>
      </w:r>
      <w:r>
        <w:rPr>
          <w:rStyle w:val="Zvraznenie"/>
          <w:i w:val="0"/>
          <w:color w:val="000000"/>
          <w:vertAlign w:val="subscript"/>
        </w:rPr>
        <w:t>V</w:t>
      </w:r>
      <w:r>
        <w:rPr>
          <w:rStyle w:val="Zvraznenie"/>
          <w:i w:val="0"/>
          <w:color w:val="000000"/>
        </w:rPr>
        <w:t xml:space="preserve"> = 112,70 / 100 = 1,127</w:t>
      </w:r>
      <w:r>
        <w:cr/>
      </w:r>
      <w:r>
        <w:rPr>
          <w:b/>
          <w:color w:val="000000"/>
        </w:rPr>
        <w:t xml:space="preserve">Východisková hodnota na MJ: </w:t>
      </w:r>
      <w:r>
        <w:rPr>
          <w:rStyle w:val="Zvraznenie"/>
          <w:i w:val="0"/>
          <w:color w:val="000000"/>
        </w:rPr>
        <w:tab/>
        <w:t>VH = RU * k</w:t>
      </w:r>
      <w:r>
        <w:rPr>
          <w:rStyle w:val="Zvraznenie"/>
          <w:i w:val="0"/>
          <w:color w:val="000000"/>
          <w:vertAlign w:val="subscript"/>
        </w:rPr>
        <w:t>CU</w:t>
      </w:r>
      <w:r>
        <w:rPr>
          <w:rStyle w:val="Zvraznenie"/>
          <w:i w:val="0"/>
          <w:color w:val="000000"/>
        </w:rPr>
        <w:t xml:space="preserve"> * k</w:t>
      </w:r>
      <w:r>
        <w:rPr>
          <w:rStyle w:val="Zvraznenie"/>
          <w:i w:val="0"/>
          <w:color w:val="000000"/>
          <w:vertAlign w:val="subscript"/>
        </w:rPr>
        <w:t>K</w:t>
      </w:r>
      <w:r>
        <w:rPr>
          <w:rStyle w:val="Zvraznenie"/>
          <w:i w:val="0"/>
          <w:color w:val="000000"/>
        </w:rPr>
        <w:t xml:space="preserve"> * k</w:t>
      </w:r>
      <w:r>
        <w:rPr>
          <w:rStyle w:val="Zvraznenie"/>
          <w:i w:val="0"/>
          <w:color w:val="000000"/>
          <w:vertAlign w:val="subscript"/>
        </w:rPr>
        <w:t>V</w:t>
      </w:r>
      <w:r>
        <w:rPr>
          <w:rStyle w:val="Zvraznenie"/>
          <w:i w:val="0"/>
          <w:color w:val="000000"/>
        </w:rPr>
        <w:t xml:space="preserve"> * k</w:t>
      </w:r>
      <w:r>
        <w:rPr>
          <w:rStyle w:val="Zvraznenie"/>
          <w:i w:val="0"/>
          <w:color w:val="000000"/>
          <w:vertAlign w:val="subscript"/>
        </w:rPr>
        <w:t>M</w:t>
      </w:r>
      <w:r>
        <w:rPr>
          <w:rStyle w:val="Zvraznenie"/>
          <w:i w:val="0"/>
          <w:color w:val="000000"/>
        </w:rPr>
        <w:tab/>
        <w:t>[€/m</w:t>
      </w:r>
      <w:r>
        <w:rPr>
          <w:rStyle w:val="Zvraznenie"/>
          <w:i w:val="0"/>
          <w:color w:val="000000"/>
          <w:vertAlign w:val="superscript"/>
        </w:rPr>
        <w:t>2</w:t>
      </w:r>
      <w:r>
        <w:rPr>
          <w:rStyle w:val="Zvraznenie"/>
          <w:i w:val="0"/>
          <w:color w:val="000000"/>
        </w:rPr>
        <w:t>]</w:t>
      </w:r>
      <w:r>
        <w:cr/>
      </w:r>
      <w:r>
        <w:rPr>
          <w:rStyle w:val="Zvraznenie"/>
          <w:i w:val="0"/>
          <w:color w:val="000000"/>
        </w:rPr>
        <w:tab/>
        <w:t>VH = 325,30 €/m</w:t>
      </w:r>
      <w:r>
        <w:rPr>
          <w:rStyle w:val="Zvraznenie"/>
          <w:i w:val="0"/>
          <w:color w:val="000000"/>
          <w:vertAlign w:val="superscript"/>
        </w:rPr>
        <w:t>2</w:t>
      </w:r>
      <w:r>
        <w:rPr>
          <w:rStyle w:val="Zvraznenie"/>
          <w:i w:val="0"/>
          <w:color w:val="000000"/>
        </w:rPr>
        <w:t xml:space="preserve"> * 2,302 * 1,132 * 1,1270 * 1,10</w:t>
      </w:r>
      <w:r>
        <w:cr/>
      </w:r>
      <w:r>
        <w:rPr>
          <w:rStyle w:val="Zvraznenie"/>
          <w:i w:val="0"/>
          <w:color w:val="000000"/>
        </w:rPr>
        <w:tab/>
        <w:t>VH = 1 050,88 €/m</w:t>
      </w:r>
      <w:r>
        <w:rPr>
          <w:rStyle w:val="Zvraznenie"/>
          <w:i w:val="0"/>
          <w:color w:val="000000"/>
          <w:vertAlign w:val="superscript"/>
        </w:rPr>
        <w:t>2</w:t>
      </w:r>
      <w:r>
        <w:cr/>
      </w:r>
      <w:r>
        <w:rPr>
          <w:b/>
          <w:color w:val="000000"/>
          <w:sz w:val="22"/>
        </w:rPr>
        <w:t>TECHNICKÝ STAV</w:t>
      </w:r>
    </w:p>
    <w:p w:rsidR="001C3A50" w:rsidRDefault="00701797">
      <w:pPr>
        <w:jc w:val="both"/>
      </w:pPr>
      <w:r>
        <w:rPr>
          <w:rStyle w:val="Zvraznenie"/>
          <w:i w:val="0"/>
          <w:color w:val="000000"/>
        </w:rPr>
        <w:t>Výpočet opotrebenia analytickou metódou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312"/>
        <w:gridCol w:w="1134"/>
        <w:gridCol w:w="1417"/>
        <w:gridCol w:w="1134"/>
      </w:tblGrid>
      <w:tr w:rsidR="001C3A50">
        <w:tc>
          <w:tcPr>
            <w:tcW w:w="567"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Číslo</w:t>
            </w:r>
          </w:p>
        </w:tc>
        <w:tc>
          <w:tcPr>
            <w:tcW w:w="5312"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Názov</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Cenový podiel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Opotrebenie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cp</w:t>
            </w:r>
            <w:r>
              <w:rPr>
                <w:b/>
                <w:color w:val="000000"/>
                <w:sz w:val="18"/>
                <w:vertAlign w:val="subscript"/>
              </w:rPr>
              <w:t>i</w:t>
            </w:r>
            <w:r>
              <w:rPr>
                <w:b/>
                <w:color w:val="000000"/>
                <w:sz w:val="18"/>
              </w:rPr>
              <w:t>*O</w:t>
            </w:r>
            <w:r>
              <w:rPr>
                <w:b/>
                <w:color w:val="000000"/>
                <w:sz w:val="18"/>
                <w:vertAlign w:val="subscript"/>
              </w:rPr>
              <w:t>i</w:t>
            </w:r>
            <w:r>
              <w:rPr>
                <w:b/>
                <w:color w:val="000000"/>
                <w:sz w:val="18"/>
              </w:rPr>
              <w:t>/100</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1</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Základy vrát. zemných prác</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4,44</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45,00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2,00</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2</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Zvislé konštrukcie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17,61</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40,00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7,04</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3</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Stropy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7,10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45,00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3,20</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4</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Schody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3,19</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45,00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1,44</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5</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Zastrešenie bez krytiny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3,55</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45,00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1,60</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6</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Krytina strechy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1,95</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4,00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0,08</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7</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Klampiarske konštrukcie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0,89</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4,00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0,04</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8</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Úpravy vonkajších povrchov</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3,19</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4,00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0,13</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9</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Úpravy vnútorných povrchov</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2,13</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35,00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0,75</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10</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Vnútorné keramické obklady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0,31</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35,00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0,11</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11</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Dvere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0,35</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30,00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0,11</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12</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Okná</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4,44</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4,00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0,18</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13</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Povrchy podláh</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0,44</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30,00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0,13</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14</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Vykurovanie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1,33</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20,00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0,27</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15</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Elektroinštalácia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1,77</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25,00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0,44</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16</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Bleskozvod</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0,89</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4,00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0,04</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17</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Vnútorný vodovod</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1,77</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30,00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0,53</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18</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Vnútorná kanalizácia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1,77</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30,00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0,53</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19</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Vnútorný plynovod</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0,89</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30,00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0,27</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20</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Výťahy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2,48</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30,00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0,74</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21</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Ostatné</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1,60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20,00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0,32</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22</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Úpravy vnútorných povrchov</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4,26</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9,00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0,38</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23</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Vnútorné keramické obklady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1,77</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9,00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0,16</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24</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Dvere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2,66</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9,00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0,24</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25</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Povrchy podláh</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4,21</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9,00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0,38</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26</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Vykurovanie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2,22</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9,00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0,20</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27</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Elektroinštalácia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2,66</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9,00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0,24</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28</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Vnútorný vodovod</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1,33</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9,00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0,12</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29</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Vnútorná kanalizácia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1,33</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9,00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0,12</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30</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Vnútorný plynovod</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0,00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9,00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0,00</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31</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Ohrev teplej vody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1,77</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9,00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0,16</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32</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Vybavenie kuchýň</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2,66</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0,00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0,00</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33</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Vnútorné hygienické zariadenie vrátane WC</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3,55</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9,00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0,32</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34</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Nebytové jadro bez rozvodov</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3,55</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9,00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0,32</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35</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Ostatné</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2,66</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9,00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0,24</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36</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Klimatizácia a odsávanie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1,95</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9,00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0,18</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37</w:t>
            </w:r>
          </w:p>
        </w:tc>
        <w:tc>
          <w:tcPr>
            <w:tcW w:w="5312"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Zabezpečovacie zariadenie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1,33</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9,00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0,12</w:t>
            </w:r>
          </w:p>
        </w:tc>
      </w:tr>
      <w:tr w:rsidR="001C3A50">
        <w:tc>
          <w:tcPr>
            <w:tcW w:w="567"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tc>
        <w:tc>
          <w:tcPr>
            <w:tcW w:w="5312"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r>
              <w:rPr>
                <w:b/>
                <w:color w:val="000000"/>
                <w:sz w:val="18"/>
              </w:rPr>
              <w:t>Opotrebenie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 xml:space="preserve">23,13% </w:t>
            </w:r>
          </w:p>
        </w:tc>
      </w:tr>
      <w:tr w:rsidR="001C3A50">
        <w:tc>
          <w:tcPr>
            <w:tcW w:w="567"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tc>
        <w:tc>
          <w:tcPr>
            <w:tcW w:w="5312"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r>
              <w:rPr>
                <w:b/>
                <w:color w:val="000000"/>
                <w:sz w:val="18"/>
              </w:rPr>
              <w:t>Technický stav</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76,87%</w:t>
            </w:r>
          </w:p>
        </w:tc>
      </w:tr>
    </w:tbl>
    <w:p w:rsidR="001C3A50" w:rsidRDefault="001C3A50"/>
    <w:p w:rsidR="001C3A50" w:rsidRDefault="00701797">
      <w:r>
        <w:rPr>
          <w:b/>
          <w:color w:val="000000"/>
          <w:sz w:val="22"/>
        </w:rPr>
        <w:lastRenderedPageBreak/>
        <w:t>VÝCHODISKOVÁ A TECHNICKÁ HODNOTA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1C3A50">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Hodnota [€]</w:t>
            </w:r>
          </w:p>
        </w:tc>
      </w:tr>
      <w:tr w:rsidR="001C3A50">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1 050,88 €/m</w:t>
            </w:r>
            <w:r>
              <w:rPr>
                <w:color w:val="000000"/>
                <w:sz w:val="18"/>
                <w:vertAlign w:val="superscript"/>
              </w:rPr>
              <w:t>2</w:t>
            </w:r>
            <w:r>
              <w:rPr>
                <w:color w:val="000000"/>
                <w:sz w:val="18"/>
              </w:rPr>
              <w:t xml:space="preserve"> * 80,61m</w:t>
            </w:r>
            <w:r>
              <w:rPr>
                <w:color w:val="000000"/>
                <w:sz w:val="18"/>
                <w:vertAlign w:val="superscript"/>
              </w:rPr>
              <w:t>2</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84 711,44</w:t>
            </w:r>
          </w:p>
        </w:tc>
      </w:tr>
      <w:tr w:rsidR="001C3A50">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76,87% z 84 711,44 €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65 117,68</w:t>
            </w:r>
          </w:p>
        </w:tc>
      </w:tr>
    </w:tbl>
    <w:p w:rsidR="001C3A50" w:rsidRDefault="001C3A50"/>
    <w:p w:rsidR="001C3A50" w:rsidRDefault="001C3A50"/>
    <w:p w:rsidR="001C3A50" w:rsidRDefault="00701797">
      <w:r>
        <w:rPr>
          <w:b/>
          <w:color w:val="000000"/>
          <w:sz w:val="28"/>
        </w:rPr>
        <w:t>2.2 REKAPITULÁCIA VÝCHODISKOVEJ A TECHNICKEJ HODNOTY</w:t>
      </w:r>
    </w:p>
    <w:p w:rsidR="001C3A50" w:rsidRDefault="001C3A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9"/>
        <w:gridCol w:w="2268"/>
        <w:gridCol w:w="2268"/>
      </w:tblGrid>
      <w:tr w:rsidR="001C3A50">
        <w:tc>
          <w:tcPr>
            <w:tcW w:w="5029"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Názov</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40" w:type="dxa"/>
            </w:tcMar>
            <w:vAlign w:val="center"/>
          </w:tcPr>
          <w:p w:rsidR="001C3A50" w:rsidRDefault="00701797">
            <w:pPr>
              <w:jc w:val="center"/>
            </w:pPr>
            <w:r>
              <w:rPr>
                <w:b/>
                <w:color w:val="000000"/>
                <w:sz w:val="18"/>
              </w:rPr>
              <w:t>Východisková hodnota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40" w:type="dxa"/>
            </w:tcMar>
            <w:vAlign w:val="center"/>
          </w:tcPr>
          <w:p w:rsidR="001C3A50" w:rsidRDefault="00701797">
            <w:pPr>
              <w:jc w:val="center"/>
            </w:pPr>
            <w:r>
              <w:rPr>
                <w:b/>
                <w:color w:val="000000"/>
                <w:sz w:val="18"/>
              </w:rPr>
              <w:t>Technická hodnota [€]</w:t>
            </w:r>
          </w:p>
        </w:tc>
      </w:tr>
      <w:tr w:rsidR="001C3A50">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701797" w:rsidRDefault="00701797">
            <w:pPr>
              <w:rPr>
                <w:b/>
                <w:color w:val="000000"/>
                <w:sz w:val="18"/>
              </w:rPr>
            </w:pPr>
            <w:r>
              <w:rPr>
                <w:b/>
                <w:color w:val="000000"/>
                <w:sz w:val="18"/>
              </w:rPr>
              <w:t xml:space="preserve">Rekapitulácia VH a TH pre skupinu objektov: </w:t>
            </w:r>
          </w:p>
          <w:p w:rsidR="001C3A50" w:rsidRDefault="00701797">
            <w:r>
              <w:rPr>
                <w:b/>
                <w:color w:val="000000"/>
                <w:sz w:val="18"/>
              </w:rPr>
              <w:t>Nebytový priestor číslo 1., na prízemí, (1.p a 1.PP), domu č.s. 10722, vchod 15</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r>
      <w:tr w:rsidR="001C3A50">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701797">
            <w:r>
              <w:rPr>
                <w:color w:val="000000"/>
                <w:sz w:val="18"/>
              </w:rPr>
              <w:t>Nebytový priestor č.1  na prízemí, vchod 15, stavba č.s. 10722 v k.ú. Nové Mesto</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701797">
            <w:pPr>
              <w:jc w:val="right"/>
            </w:pPr>
            <w:r>
              <w:rPr>
                <w:color w:val="000000"/>
                <w:sz w:val="18"/>
              </w:rPr>
              <w:t>515 708,93</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407 049,06</w:t>
            </w:r>
          </w:p>
        </w:tc>
      </w:tr>
      <w:tr w:rsidR="001C3A50">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701797" w:rsidRDefault="00701797">
            <w:pPr>
              <w:rPr>
                <w:b/>
                <w:color w:val="000000"/>
                <w:sz w:val="18"/>
              </w:rPr>
            </w:pPr>
            <w:r>
              <w:rPr>
                <w:b/>
                <w:color w:val="000000"/>
                <w:sz w:val="18"/>
              </w:rPr>
              <w:t xml:space="preserve">Spolu pre skupinu: </w:t>
            </w:r>
          </w:p>
          <w:p w:rsidR="001C3A50" w:rsidRDefault="00701797">
            <w:r>
              <w:rPr>
                <w:b/>
                <w:color w:val="000000"/>
                <w:sz w:val="18"/>
              </w:rPr>
              <w:t>Nebytový priestor číslo 1., na prízemí, (1.p a 1.PP), domu č.s. 10722, vchod 15</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b/>
                <w:color w:val="000000"/>
                <w:sz w:val="18"/>
              </w:rPr>
              <w:t>515 708,93</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b/>
                <w:color w:val="000000"/>
                <w:sz w:val="18"/>
              </w:rPr>
              <w:t>407 049,06</w:t>
            </w:r>
          </w:p>
        </w:tc>
      </w:tr>
      <w:tr w:rsidR="001C3A50">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701797" w:rsidRDefault="00701797">
            <w:pPr>
              <w:rPr>
                <w:b/>
                <w:color w:val="000000"/>
                <w:sz w:val="18"/>
              </w:rPr>
            </w:pPr>
            <w:r>
              <w:rPr>
                <w:b/>
                <w:color w:val="000000"/>
                <w:sz w:val="18"/>
              </w:rPr>
              <w:t xml:space="preserve">Rekapitulácia VH a TH pre skupinu objektov: </w:t>
            </w:r>
          </w:p>
          <w:p w:rsidR="001C3A50" w:rsidRDefault="00701797">
            <w:r>
              <w:rPr>
                <w:b/>
                <w:color w:val="000000"/>
                <w:sz w:val="18"/>
              </w:rPr>
              <w:t>Nebytový priestor č. 01 na 1.P (poschodí)., obytný dom č.s. 1506, k.ú. Nové Mesto</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r>
      <w:tr w:rsidR="001C3A50">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701797">
            <w:r>
              <w:rPr>
                <w:color w:val="000000"/>
                <w:sz w:val="18"/>
              </w:rPr>
              <w:t>Nebytový priestor č.01 na poschodí (1.P.) dom č.s.1506 v k.ú. Nové Mesto</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701797">
            <w:pPr>
              <w:jc w:val="right"/>
            </w:pPr>
            <w:r>
              <w:rPr>
                <w:color w:val="000000"/>
                <w:sz w:val="18"/>
              </w:rPr>
              <w:t>39 409,08</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30 609,03</w:t>
            </w:r>
          </w:p>
        </w:tc>
      </w:tr>
      <w:tr w:rsidR="001C3A50">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701797" w:rsidRDefault="00701797">
            <w:pPr>
              <w:rPr>
                <w:b/>
                <w:color w:val="000000"/>
                <w:sz w:val="18"/>
              </w:rPr>
            </w:pPr>
            <w:r>
              <w:rPr>
                <w:b/>
                <w:color w:val="000000"/>
                <w:sz w:val="18"/>
              </w:rPr>
              <w:t xml:space="preserve">Spolu pre skupinu: </w:t>
            </w:r>
          </w:p>
          <w:p w:rsidR="001C3A50" w:rsidRDefault="00701797">
            <w:r>
              <w:rPr>
                <w:b/>
                <w:color w:val="000000"/>
                <w:sz w:val="18"/>
              </w:rPr>
              <w:t>Nebytový priestor č. 01 na 1.P (poschodí)., obytný dom č.s. 1506, k.ú. Nové Mesto</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b/>
                <w:color w:val="000000"/>
                <w:sz w:val="18"/>
              </w:rPr>
              <w:t>39 409,08</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b/>
                <w:color w:val="000000"/>
                <w:sz w:val="18"/>
              </w:rPr>
              <w:t>30 609,03</w:t>
            </w:r>
          </w:p>
        </w:tc>
      </w:tr>
      <w:tr w:rsidR="001C3A50">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701797" w:rsidRDefault="00701797">
            <w:pPr>
              <w:rPr>
                <w:b/>
                <w:color w:val="000000"/>
                <w:sz w:val="18"/>
              </w:rPr>
            </w:pPr>
            <w:r>
              <w:rPr>
                <w:b/>
                <w:color w:val="000000"/>
                <w:sz w:val="18"/>
              </w:rPr>
              <w:t xml:space="preserve">Rekapitulácia VH a TH pre skupinu objektov: </w:t>
            </w:r>
          </w:p>
          <w:p w:rsidR="001C3A50" w:rsidRDefault="00701797">
            <w:r>
              <w:rPr>
                <w:b/>
                <w:color w:val="000000"/>
                <w:sz w:val="18"/>
              </w:rPr>
              <w:t>Nebytový priestor č. 02 na prízemí., obytný dom č.s. 1506, k.ú. Nové Mesto</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r>
      <w:tr w:rsidR="001C3A50">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701797">
            <w:r>
              <w:rPr>
                <w:color w:val="000000"/>
                <w:sz w:val="18"/>
              </w:rPr>
              <w:t>Nebytový priestor č.02 na prízemí, dom č.s.1506 v k.ú. Nové Mesto</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701797">
            <w:pPr>
              <w:jc w:val="right"/>
            </w:pPr>
            <w:r>
              <w:rPr>
                <w:color w:val="000000"/>
                <w:sz w:val="18"/>
              </w:rPr>
              <w:t>49 416,48</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38 317,54</w:t>
            </w:r>
          </w:p>
        </w:tc>
      </w:tr>
      <w:tr w:rsidR="001C3A50">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701797" w:rsidRDefault="00701797">
            <w:pPr>
              <w:rPr>
                <w:b/>
                <w:color w:val="000000"/>
                <w:sz w:val="18"/>
              </w:rPr>
            </w:pPr>
            <w:r>
              <w:rPr>
                <w:b/>
                <w:color w:val="000000"/>
                <w:sz w:val="18"/>
              </w:rPr>
              <w:t xml:space="preserve">Spolu pre skupinu: </w:t>
            </w:r>
          </w:p>
          <w:p w:rsidR="001C3A50" w:rsidRDefault="00701797">
            <w:r>
              <w:rPr>
                <w:b/>
                <w:color w:val="000000"/>
                <w:sz w:val="18"/>
              </w:rPr>
              <w:t>Nebytový priestor č. 02 na prízemí., obytný dom č.s. 1506, k.ú. Nové Mesto</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b/>
                <w:color w:val="000000"/>
                <w:sz w:val="18"/>
              </w:rPr>
              <w:t>49 416,48</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b/>
                <w:color w:val="000000"/>
                <w:sz w:val="18"/>
              </w:rPr>
              <w:t>38 317,54</w:t>
            </w:r>
          </w:p>
        </w:tc>
      </w:tr>
      <w:tr w:rsidR="001C3A50">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701797" w:rsidRDefault="00701797">
            <w:pPr>
              <w:rPr>
                <w:b/>
                <w:color w:val="000000"/>
                <w:sz w:val="18"/>
              </w:rPr>
            </w:pPr>
            <w:r>
              <w:rPr>
                <w:b/>
                <w:color w:val="000000"/>
                <w:sz w:val="18"/>
              </w:rPr>
              <w:t xml:space="preserve">Rekapitulácia VH a TH pre skupinu objektov: </w:t>
            </w:r>
          </w:p>
          <w:p w:rsidR="001C3A50" w:rsidRDefault="00701797">
            <w:r>
              <w:rPr>
                <w:b/>
                <w:color w:val="000000"/>
                <w:sz w:val="18"/>
              </w:rPr>
              <w:t>Nebytový priestor č. 04 v suteréne (-1.P)., obytný dom č.s. 1506, k.ú. Nové Mesto</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r>
      <w:tr w:rsidR="001C3A50">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701797">
            <w:r>
              <w:rPr>
                <w:color w:val="000000"/>
                <w:sz w:val="18"/>
              </w:rPr>
              <w:t>Nebytový priestor č.04  v suteréne (-1.P.) dom č.s.1506 v k.ú. Nové Mesto</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701797">
            <w:pPr>
              <w:jc w:val="right"/>
            </w:pPr>
            <w:r>
              <w:rPr>
                <w:color w:val="000000"/>
                <w:sz w:val="18"/>
              </w:rPr>
              <w:t>84 711,44</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65 117,68</w:t>
            </w:r>
          </w:p>
        </w:tc>
      </w:tr>
      <w:tr w:rsidR="001C3A50">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701797" w:rsidRDefault="00701797">
            <w:pPr>
              <w:rPr>
                <w:b/>
                <w:color w:val="000000"/>
                <w:sz w:val="18"/>
              </w:rPr>
            </w:pPr>
            <w:r>
              <w:rPr>
                <w:b/>
                <w:color w:val="000000"/>
                <w:sz w:val="18"/>
              </w:rPr>
              <w:t xml:space="preserve">Spolu pre skupinu: </w:t>
            </w:r>
          </w:p>
          <w:p w:rsidR="001C3A50" w:rsidRDefault="00701797">
            <w:r>
              <w:rPr>
                <w:b/>
                <w:color w:val="000000"/>
                <w:sz w:val="18"/>
              </w:rPr>
              <w:t>Nebytový priestor č. 04 v suteréne (-1.P)., obytný dom č.s. 1506, k.ú. Nové Mesto</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b/>
                <w:color w:val="000000"/>
                <w:sz w:val="18"/>
              </w:rPr>
              <w:t>84 711,44</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b/>
                <w:color w:val="000000"/>
                <w:sz w:val="18"/>
              </w:rPr>
              <w:t>65 117,68</w:t>
            </w:r>
          </w:p>
        </w:tc>
      </w:tr>
      <w:tr w:rsidR="001C3A50">
        <w:tc>
          <w:tcPr>
            <w:tcW w:w="5029"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r>
              <w:rPr>
                <w:b/>
                <w:color w:val="000000"/>
                <w:sz w:val="18"/>
              </w:rPr>
              <w:t>Celkom:</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b/>
                <w:color w:val="000000"/>
                <w:sz w:val="18"/>
              </w:rPr>
              <w:t>689 245,93</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b/>
                <w:color w:val="000000"/>
                <w:sz w:val="18"/>
              </w:rPr>
              <w:t>541 093,31</w:t>
            </w:r>
          </w:p>
        </w:tc>
      </w:tr>
    </w:tbl>
    <w:p w:rsidR="001C3A50" w:rsidRDefault="001C3A50"/>
    <w:p w:rsidR="001C3A50" w:rsidRDefault="00701797">
      <w:pPr>
        <w:pStyle w:val="Nadpis2"/>
      </w:pPr>
      <w:r>
        <w:rPr>
          <w:rFonts w:ascii="Cambria" w:hAnsi="Cambria" w:cs="Cambria"/>
          <w:i w:val="0"/>
          <w:color w:val="000000"/>
        </w:rPr>
        <w:t>3. STANOVENIE VŠEOBECNEJ HODNOTY  PRE SKUPINU OBJEKTOV: Nebytový priestor č. 1., na prízemí, (1.p a 1.PP), domu č.s. 10722, vchod 15</w:t>
      </w:r>
    </w:p>
    <w:p w:rsidR="001C3A50" w:rsidRDefault="001C3A50"/>
    <w:p w:rsidR="001C3A50" w:rsidRDefault="00701797">
      <w:pPr>
        <w:jc w:val="both"/>
      </w:pPr>
      <w:r>
        <w:rPr>
          <w:b/>
          <w:color w:val="000000"/>
        </w:rPr>
        <w:t>a) Analýza polohy nehnuteľnosti:</w:t>
      </w:r>
      <w:r>
        <w:rPr>
          <w:rStyle w:val="Zvraznenie"/>
          <w:i w:val="0"/>
          <w:color w:val="000000"/>
        </w:rPr>
        <w:t xml:space="preserve"> </w:t>
      </w:r>
    </w:p>
    <w:p w:rsidR="001C3A50" w:rsidRDefault="00701797">
      <w:pPr>
        <w:jc w:val="both"/>
      </w:pPr>
      <w:r>
        <w:rPr>
          <w:rStyle w:val="Zvraznenie"/>
          <w:i w:val="0"/>
          <w:color w:val="000000"/>
        </w:rPr>
        <w:t xml:space="preserve">Obytný dom bol postavený v rokoch 1964. Je umiestnený na ulici Račianskej na okraji centrálnej zóny Hlavného mesta SR Bratislava v lokalite Nové Mesto. Ide o obytný dom č.s. 1506, Račianska 17 a 19, kde sú umiestnené nebytové priestory čísla 01 na poschodí domu, 02 na prízemí domu a 04 v suteréne domu a budovu "Obchod" č.s. 10722, Račianska 15, kde je umiestnený nebytový priestor číslo 1 situovaný na poschodí, prízemí a v suteréne stavby. Stavba obytného domu je panelovou stavbou z monolitického betónu, stavba budovy obchod je postavená ako monolitický skelet. Súčasný stav stavieb a nebytových priestorov si vyžaduje bežnú údržbu. Stavba "Obchod" ako celok bola zrekonštruovaná v roku 2007 a stavba obytného domu bola rekonštruovaná v rokoch 2010-2011. </w:t>
      </w:r>
    </w:p>
    <w:p w:rsidR="001C3A50" w:rsidRDefault="00701797">
      <w:pPr>
        <w:jc w:val="both"/>
      </w:pPr>
      <w:r>
        <w:rPr>
          <w:rStyle w:val="Zvraznenie"/>
          <w:i w:val="0"/>
          <w:color w:val="000000"/>
        </w:rPr>
        <w:lastRenderedPageBreak/>
        <w:t>V okolí domu sú prevažne stavby obytných domov, ktoré majú v prízemných častiach prevádzkové priestory. Dostupnosť do centra mesta je do 10 minút pešou chôdzou - centrálna zóna mesta Bratislava I je od lokality stavieb len jednu ulicu. Vo vzdialenosti do 100 m je zastávka mestskej hromadnej električkovej dopravy. V dostupn</w:t>
      </w:r>
      <w:r w:rsidR="00646EDE">
        <w:rPr>
          <w:rStyle w:val="Zvraznenie"/>
          <w:i w:val="0"/>
          <w:color w:val="000000"/>
        </w:rPr>
        <w:t>o</w:t>
      </w:r>
      <w:r>
        <w:rPr>
          <w:rStyle w:val="Zvraznenie"/>
          <w:i w:val="0"/>
          <w:color w:val="000000"/>
        </w:rPr>
        <w:t xml:space="preserve">sti do 5 minút autom sa nachádza hlavná železničná stanica  a taktiež v dostupnosti do 5 minút autom i hlavné autobusové nástupište prímestskej a diaľkovej autobusovej dopravy. </w:t>
      </w:r>
    </w:p>
    <w:p w:rsidR="001C3A50" w:rsidRDefault="00701797">
      <w:pPr>
        <w:jc w:val="both"/>
      </w:pPr>
      <w:r>
        <w:rPr>
          <w:rStyle w:val="Zvraznenie"/>
          <w:i w:val="0"/>
          <w:color w:val="000000"/>
        </w:rPr>
        <w:t xml:space="preserve">V obytnom dome je miestnosť pre bicykle, práčovňa, sušiareň a spoločné priestory, v časti prízemia, poschodia a suterénu sa nachádzajú nebytové priestory. Stavba "Obchod je rozdelená ako celok na nebytové priestory. V Meste Bratislava je miera nezamestnanosti do 5,75%. V okolí stavby je priemerná hustota obyvateľstva. Obytný dom je postavený ako dvanásťpodlažný objekt so suterénom, stavba obchodu má dve nadzemné podlažia a suterén. V obytnom dome sú dva vchody, v stavbe Obchod sú taktiež dva vchody do nebytových priestorov. Obytný dom je orientovaný v smere východ-západ s oknami bytov na sever a juh. Stavba obchodu sa nachádza na východnej strane stavby obytného domu a okná nebytových priestorov sú situované na východ, sever a juh. V meste Bratislava je možnosť železničnej, autobusovej, leteckej a miestnej dopravy. Obytný dom je ovplyvňovaný hlukom z verejných komunikácií, z parkovísk pred obchodným centrom a hlukom z električkovej trate. V danej lokalite je vyšší až vyrovnaný záujem o kúpu a prenájom nebytových priestorov. </w:t>
      </w:r>
    </w:p>
    <w:p w:rsidR="001C3A50" w:rsidRDefault="001C3A50"/>
    <w:p w:rsidR="001C3A50" w:rsidRDefault="00701797">
      <w:pPr>
        <w:jc w:val="both"/>
      </w:pPr>
      <w:r>
        <w:rPr>
          <w:b/>
          <w:color w:val="000000"/>
        </w:rPr>
        <w:t>b) Analýza využitia nehnuteľností:</w:t>
      </w:r>
      <w:r>
        <w:rPr>
          <w:rStyle w:val="Zvraznenie"/>
          <w:i w:val="0"/>
          <w:color w:val="000000"/>
        </w:rPr>
        <w:t xml:space="preserve"> </w:t>
      </w:r>
    </w:p>
    <w:p w:rsidR="001C3A50" w:rsidRDefault="00701797" w:rsidP="00701797">
      <w:pPr>
        <w:pStyle w:val="Odsekzoznamu"/>
        <w:numPr>
          <w:ilvl w:val="0"/>
          <w:numId w:val="21"/>
        </w:numPr>
        <w:jc w:val="both"/>
      </w:pPr>
      <w:r w:rsidRPr="00701797">
        <w:rPr>
          <w:rStyle w:val="Zvraznenie"/>
          <w:i w:val="0"/>
          <w:color w:val="000000"/>
        </w:rPr>
        <w:t>Obytný dom bol postavený s bytmi na bývanie a s nebytovými priestormi určenými ako predajne, alebo priestory služieb. Iné využitie nehnuteľnosti sa nepredpokladá.</w:t>
      </w:r>
    </w:p>
    <w:p w:rsidR="001C3A50" w:rsidRDefault="00701797" w:rsidP="00701797">
      <w:pPr>
        <w:pStyle w:val="Odsekzoznamu"/>
        <w:numPr>
          <w:ilvl w:val="0"/>
          <w:numId w:val="21"/>
        </w:numPr>
        <w:jc w:val="both"/>
      </w:pPr>
      <w:r w:rsidRPr="00701797">
        <w:rPr>
          <w:rStyle w:val="Zvraznenie"/>
          <w:i w:val="0"/>
          <w:color w:val="000000"/>
        </w:rPr>
        <w:t>Stavba obchodu bola postavená pôvodne ako predajné priestory, po roku 2007 sa užíva stavba ako nebytové priestory. Časť priestorov je vo vlastníctve EUROREALITY Slovakia, s.r.o, a časť je vo vlastníctve bytového družstva - táto časť je prenajatá Slovenskej sporiteľni a.s. Bratislava.</w:t>
      </w:r>
    </w:p>
    <w:p w:rsidR="001C3A50" w:rsidRDefault="00701797" w:rsidP="00701797">
      <w:pPr>
        <w:pStyle w:val="Odsekzoznamu"/>
        <w:numPr>
          <w:ilvl w:val="0"/>
          <w:numId w:val="21"/>
        </w:numPr>
        <w:jc w:val="both"/>
      </w:pPr>
      <w:r w:rsidRPr="00701797">
        <w:rPr>
          <w:rStyle w:val="Zvraznenie"/>
          <w:i w:val="0"/>
          <w:color w:val="000000"/>
        </w:rPr>
        <w:t>Ohodnocované nebytové priestory sú užívané pre administratívne účely (kancelárie, marketingové služby, školiace stredisko)</w:t>
      </w:r>
    </w:p>
    <w:p w:rsidR="001C3A50" w:rsidRDefault="00701797">
      <w:pPr>
        <w:jc w:val="both"/>
      </w:pPr>
      <w:r>
        <w:rPr>
          <w:rStyle w:val="Zvraznenie"/>
          <w:i w:val="0"/>
          <w:color w:val="000000"/>
        </w:rPr>
        <w:t xml:space="preserve">  </w:t>
      </w:r>
    </w:p>
    <w:p w:rsidR="001C3A50" w:rsidRDefault="00701797">
      <w:pPr>
        <w:jc w:val="both"/>
      </w:pPr>
      <w:r>
        <w:rPr>
          <w:b/>
          <w:color w:val="000000"/>
        </w:rPr>
        <w:t>c) Analýza prípadných rizík spojených s využívaním nehnuteľností:</w:t>
      </w:r>
      <w:r>
        <w:rPr>
          <w:rStyle w:val="Zvraznenie"/>
          <w:i w:val="0"/>
          <w:color w:val="000000"/>
        </w:rPr>
        <w:t xml:space="preserve"> </w:t>
      </w:r>
    </w:p>
    <w:p w:rsidR="001C3A50" w:rsidRDefault="00701797" w:rsidP="00701797">
      <w:pPr>
        <w:pStyle w:val="Odsekzoznamu"/>
        <w:numPr>
          <w:ilvl w:val="0"/>
          <w:numId w:val="22"/>
        </w:numPr>
        <w:jc w:val="both"/>
      </w:pPr>
      <w:r w:rsidRPr="00701797">
        <w:rPr>
          <w:rStyle w:val="Zvraznenie"/>
          <w:i w:val="0"/>
          <w:color w:val="000000"/>
        </w:rPr>
        <w:t>Na liste vlastníctva číslo 5357 je pre nebytový priestor číslo 1 zapísaná ťarcha - Záložné právo v prospech Tatra banka , a.s. Bratislava so začatím výkonu záložného práva predajom na dražbe a ťarcha Záložné právo v prospech Kataríny Sekotovej.</w:t>
      </w:r>
    </w:p>
    <w:p w:rsidR="001C3A50" w:rsidRDefault="00701797" w:rsidP="00701797">
      <w:pPr>
        <w:pStyle w:val="Odsekzoznamu"/>
        <w:numPr>
          <w:ilvl w:val="0"/>
          <w:numId w:val="22"/>
        </w:numPr>
        <w:jc w:val="both"/>
      </w:pPr>
      <w:r w:rsidRPr="00701797">
        <w:rPr>
          <w:rStyle w:val="Zvraznenie"/>
          <w:i w:val="0"/>
          <w:color w:val="000000"/>
        </w:rPr>
        <w:t xml:space="preserve">Na liste vlastníctva číslo 5169 je na pozemok parc.č. 11928/3 zapísaná ťarcha - Záložné právo v prospech Tatra banka , a.s. Bratislava so začatím výkonu záložného práva predajom na dražbe a ťarcha Záložné právo v prospech Kataríny Sekotovej.  </w:t>
      </w:r>
    </w:p>
    <w:p w:rsidR="001C3A50" w:rsidRDefault="00701797" w:rsidP="00701797">
      <w:pPr>
        <w:pStyle w:val="Odsekzoznamu"/>
        <w:numPr>
          <w:ilvl w:val="0"/>
          <w:numId w:val="22"/>
        </w:numPr>
        <w:jc w:val="both"/>
      </w:pPr>
      <w:r w:rsidRPr="00701797">
        <w:rPr>
          <w:rStyle w:val="Zvraznenie"/>
          <w:i w:val="0"/>
          <w:color w:val="000000"/>
        </w:rPr>
        <w:t>Na liste vlastníctva číslo 2584 je pre nebytové priestory čísla 01, 02 a 04 zapísaná ťarcha Záložné právo v prospech Tatra banka , a.s. Bratislava so začatím výkonu záložného práva predajom na dražbe a ťarcha Záložné právo v prospech Kataríny Sekotovej. Ďalej je zapísané záložné právo v zmysle zákona číslo 182/1993Z.z.</w:t>
      </w:r>
    </w:p>
    <w:p w:rsidR="001C3A50" w:rsidRDefault="00701797" w:rsidP="00701797">
      <w:pPr>
        <w:pStyle w:val="Odsekzoznamu"/>
        <w:numPr>
          <w:ilvl w:val="0"/>
          <w:numId w:val="22"/>
        </w:numPr>
        <w:jc w:val="both"/>
      </w:pPr>
      <w:r w:rsidRPr="00701797">
        <w:rPr>
          <w:rStyle w:val="Zvraznenie"/>
          <w:i w:val="0"/>
          <w:color w:val="000000"/>
        </w:rPr>
        <w:t xml:space="preserve">Na liste vlastníctva číslo 4046  je na pozemky parc.č. 11928/1, 11928/2, 22002/4 zapísaná ťarcha - Záložné právo v prospech Tatra banka , a.s. Bratislava so začatím výkonu záložného práva predajom na dražbe a ťarcha Záložné právo v prospech Kataríny Sekotovej. </w:t>
      </w:r>
    </w:p>
    <w:p w:rsidR="001C3A50" w:rsidRDefault="00701797" w:rsidP="00701797">
      <w:pPr>
        <w:pStyle w:val="Odsekzoznamu"/>
        <w:numPr>
          <w:ilvl w:val="0"/>
          <w:numId w:val="22"/>
        </w:numPr>
        <w:jc w:val="both"/>
      </w:pPr>
      <w:r w:rsidRPr="00701797">
        <w:rPr>
          <w:rStyle w:val="Zvraznenie"/>
          <w:i w:val="0"/>
          <w:color w:val="000000"/>
        </w:rPr>
        <w:t>V okolí obytného domu, ani v bytovom dome , ako aj v stavbe obchod neboli zistené iné riziká, ktoré by ovplyvňovali užívanie nebytových priest</w:t>
      </w:r>
      <w:r w:rsidR="00646EDE">
        <w:rPr>
          <w:rStyle w:val="Zvraznenie"/>
          <w:i w:val="0"/>
          <w:color w:val="000000"/>
        </w:rPr>
        <w:t>o</w:t>
      </w:r>
      <w:r w:rsidRPr="00701797">
        <w:rPr>
          <w:rStyle w:val="Zvraznenie"/>
          <w:i w:val="0"/>
          <w:color w:val="000000"/>
        </w:rPr>
        <w:t>rov.</w:t>
      </w:r>
    </w:p>
    <w:p w:rsidR="001C3A50" w:rsidRDefault="001C3A50"/>
    <w:p w:rsidR="001C3A50" w:rsidRDefault="001C3A50"/>
    <w:p w:rsidR="001C3A50" w:rsidRDefault="00701797">
      <w:pPr>
        <w:pStyle w:val="Nadpis3"/>
      </w:pPr>
      <w:r>
        <w:rPr>
          <w:rFonts w:ascii="Cambria" w:hAnsi="Cambria" w:cs="Cambria"/>
          <w:color w:val="000000"/>
          <w:sz w:val="28"/>
        </w:rPr>
        <w:t>3.1 STAVBY</w:t>
      </w:r>
      <w:r w:rsidR="002D08FD">
        <w:rPr>
          <w:rFonts w:ascii="Cambria" w:hAnsi="Cambria" w:cs="Cambria"/>
          <w:color w:val="000000"/>
          <w:sz w:val="28"/>
        </w:rPr>
        <w:t xml:space="preserve"> – NEBYTOVÉ PRIESTORY</w:t>
      </w:r>
    </w:p>
    <w:p w:rsidR="001C3A50" w:rsidRDefault="00701797">
      <w:pPr>
        <w:pStyle w:val="Nadpis4"/>
      </w:pPr>
      <w:r>
        <w:rPr>
          <w:color w:val="000000"/>
        </w:rPr>
        <w:t xml:space="preserve">3.1.1 METÓDA POLOHOVEJ DIFERENCIÁCIE </w:t>
      </w:r>
    </w:p>
    <w:p w:rsidR="001C3A50" w:rsidRDefault="001C3A50"/>
    <w:p w:rsidR="001C3A50" w:rsidRDefault="00701797">
      <w:pPr>
        <w:jc w:val="both"/>
      </w:pPr>
      <w:r>
        <w:rPr>
          <w:rStyle w:val="Zvraznenie"/>
          <w:i w:val="0"/>
          <w:color w:val="000000"/>
        </w:rPr>
        <w:t xml:space="preserve">Výpočet všeobecnej hodnoty je vykonaný metódou polohovej diferenciácie s použitím výpočtu koeficientu polohovej diferenciácie podľa "Metodiky výpočtu všeobecnej hodnoty nehnuteľností a stavieb - Žilinská univerzita 2001, ISBN 80-7100-827-3". Východiskový koeficient triedy polohy je stanovený vo výške 1,20, ktorý zodpovedá pomeru všeobecnej a technickej hodnoty nebytových priestorov v centrálnej zóne Mesta Bratislava časť Nové Mesto a súčasnému trhu s nebytovými priestormi, so zohľadnením súčasného stavu obytného domu stavby obchodu a nebytových priestorov. </w:t>
      </w:r>
      <w:r>
        <w:rPr>
          <w:rStyle w:val="Zvraznenie"/>
          <w:i w:val="0"/>
          <w:color w:val="000000"/>
        </w:rPr>
        <w:cr/>
        <w:t xml:space="preserve">Ohodnocované priestory sa nachádzajú v širšom centre Bratislavy, s výbornou dostupnosťou MHD ako aj vlastným autom. Budova so súp. č. 10722 má veľmi dobrý stav údržby, v roku 2007 prešla celkovou rekonštrukciou s nadštandardným vybavením. Bytový dom súp. č. 1506, ktorého súčasťou sú priestory 12 - 01, 12 - 02, 12 - 04 je s bežne vykonávanou údržbou, dom bol v rokoch 2010 - 2011 renovovaný, bolo vyhotovené dodatočné zateplenie fasád aj s omietkami a renovovala sa aj strecha. V blízkosti ohodnocovaných nehnuteľností sú dobré podmienky </w:t>
      </w:r>
      <w:r>
        <w:rPr>
          <w:rStyle w:val="Zvraznenie"/>
          <w:i w:val="0"/>
          <w:color w:val="000000"/>
        </w:rPr>
        <w:lastRenderedPageBreak/>
        <w:t>na parkovanie motorových vozidiel(jednosmerné ulice). Blízkosť cesty Račianska ulica spôsobuje vyššiu hlučnosť. V okolí sa nachádza vzrastlá zeleň. V čase vykonania posudku bol dopyt s ponukou o bytové aj nebytové priestory približne v rovnováhe.</w:t>
      </w:r>
      <w:r>
        <w:rPr>
          <w:rStyle w:val="Zvraznenie"/>
          <w:i w:val="0"/>
          <w:color w:val="000000"/>
        </w:rPr>
        <w:cr/>
      </w:r>
    </w:p>
    <w:p w:rsidR="001C3A50" w:rsidRDefault="00701797">
      <w:pPr>
        <w:jc w:val="both"/>
      </w:pPr>
      <w:r>
        <w:rPr>
          <w:b/>
          <w:color w:val="000000"/>
        </w:rPr>
        <w:t xml:space="preserve">Priemerný koeficient polohovej diferenciácie:  </w:t>
      </w:r>
      <w:r>
        <w:rPr>
          <w:rStyle w:val="Zvraznenie"/>
          <w:i w:val="0"/>
          <w:color w:val="000000"/>
        </w:rPr>
        <w:t>1,2</w:t>
      </w:r>
    </w:p>
    <w:p w:rsidR="001C3A50" w:rsidRDefault="00701797">
      <w:pPr>
        <w:jc w:val="both"/>
      </w:pPr>
      <w:r>
        <w:rPr>
          <w:b/>
          <w:color w:val="000000"/>
        </w:rPr>
        <w:t>Určenie koeficientov polohovej diferenciácie pre jednotlivé triedy: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596"/>
        <w:gridCol w:w="2268"/>
      </w:tblGrid>
      <w:tr w:rsidR="001C3A50">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Trieda</w:t>
            </w:r>
          </w:p>
        </w:tc>
        <w:tc>
          <w:tcPr>
            <w:tcW w:w="5596"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Hodnota</w:t>
            </w:r>
          </w:p>
        </w:tc>
      </w:tr>
      <w:tr w:rsidR="001C3A50">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I.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III. trieda + 200 % = (1,200 + 2,400)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3,600</w:t>
            </w:r>
          </w:p>
        </w:tc>
      </w:tr>
      <w:tr w:rsidR="001C3A50">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II.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Aritmetický priemer I. a III. triedy</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2,400</w:t>
            </w:r>
          </w:p>
        </w:tc>
      </w:tr>
      <w:tr w:rsidR="001C3A50">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III.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Priemerný koeficient</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1,200</w:t>
            </w:r>
          </w:p>
        </w:tc>
      </w:tr>
      <w:tr w:rsidR="001C3A50">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IV.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 xml:space="preserve">Aritmetický priemer V. a III. triedy </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0,660</w:t>
            </w:r>
          </w:p>
        </w:tc>
      </w:tr>
      <w:tr w:rsidR="001C3A50">
        <w:tc>
          <w:tcPr>
            <w:tcW w:w="1701" w:type="dxa"/>
            <w:tcBorders>
              <w:top w:val="single" w:sz="4" w:space="0" w:color="BFBFBF"/>
              <w:left w:val="single" w:sz="4" w:space="0" w:color="000000"/>
              <w:bottom w:val="single" w:sz="4" w:space="0" w:color="000000"/>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 trieda</w:t>
            </w:r>
          </w:p>
        </w:tc>
        <w:tc>
          <w:tcPr>
            <w:tcW w:w="5596" w:type="dxa"/>
            <w:tcBorders>
              <w:top w:val="single" w:sz="4" w:space="0" w:color="BFBFBF"/>
              <w:left w:val="single" w:sz="4" w:space="0" w:color="BFBFBF"/>
              <w:bottom w:val="single" w:sz="4" w:space="0" w:color="000000"/>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III. trieda - 90 % = (1,200 - 1,080)</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0,120</w:t>
            </w:r>
          </w:p>
        </w:tc>
      </w:tr>
    </w:tbl>
    <w:p w:rsidR="001C3A50" w:rsidRDefault="001C3A50"/>
    <w:p w:rsidR="001C3A50" w:rsidRDefault="00701797">
      <w:r>
        <w:rPr>
          <w:b/>
          <w:color w:val="000000"/>
        </w:rPr>
        <w:t xml:space="preserve">Výpočet koeficientu polohovej diferenciácie: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029"/>
        <w:gridCol w:w="850"/>
        <w:gridCol w:w="850"/>
        <w:gridCol w:w="1134"/>
        <w:gridCol w:w="1134"/>
      </w:tblGrid>
      <w:tr w:rsidR="001C3A50">
        <w:tc>
          <w:tcPr>
            <w:tcW w:w="567"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Číslo</w:t>
            </w:r>
          </w:p>
        </w:tc>
        <w:tc>
          <w:tcPr>
            <w:tcW w:w="5029" w:type="dxa"/>
            <w:tcBorders>
              <w:top w:val="single" w:sz="4" w:space="0" w:color="000000"/>
              <w:left w:val="single" w:sz="4" w:space="0" w:color="000000"/>
              <w:bottom w:val="single" w:sz="4" w:space="0" w:color="000000"/>
              <w:right w:val="single" w:sz="4" w:space="0" w:color="000000"/>
            </w:tcBorders>
            <w:shd w:val="clear" w:color="auto" w:fill="FFFFFF"/>
            <w:tcMar>
              <w:top w:w="28" w:type="dxa"/>
              <w:left w:w="100" w:type="dxa"/>
              <w:bottom w:w="28" w:type="dxa"/>
              <w:right w:w="40" w:type="dxa"/>
            </w:tcMar>
            <w:vAlign w:val="center"/>
          </w:tcPr>
          <w:p w:rsidR="001C3A50" w:rsidRDefault="00701797">
            <w:pPr>
              <w:jc w:val="center"/>
            </w:pPr>
            <w:r>
              <w:rPr>
                <w:b/>
                <w:color w:val="000000"/>
                <w:sz w:val="18"/>
              </w:rPr>
              <w:t>Popis</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Trieda</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k</w:t>
            </w:r>
            <w:r>
              <w:rPr>
                <w:b/>
                <w:color w:val="000000"/>
                <w:sz w:val="18"/>
                <w:vertAlign w:val="subscript"/>
              </w:rPr>
              <w:t>PDI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Váha</w:t>
            </w:r>
            <w:r>
              <w:br/>
            </w:r>
            <w:r>
              <w:rPr>
                <w:b/>
                <w:color w:val="000000"/>
                <w:sz w:val="18"/>
              </w:rPr>
              <w:t>v</w:t>
            </w:r>
            <w:r>
              <w:rPr>
                <w:b/>
                <w:color w:val="000000"/>
                <w:sz w:val="18"/>
                <w:vertAlign w:val="subscript"/>
              </w:rPr>
              <w:t>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8" w:type="dxa"/>
              <w:left w:w="100" w:type="dxa"/>
              <w:bottom w:w="28" w:type="dxa"/>
              <w:right w:w="40" w:type="dxa"/>
            </w:tcMar>
            <w:vAlign w:val="center"/>
          </w:tcPr>
          <w:p w:rsidR="001C3A50" w:rsidRDefault="00701797">
            <w:pPr>
              <w:jc w:val="center"/>
            </w:pPr>
            <w:r>
              <w:rPr>
                <w:b/>
                <w:color w:val="000000"/>
                <w:sz w:val="18"/>
              </w:rPr>
              <w:t>Výsledok</w:t>
            </w:r>
            <w:r>
              <w:rPr>
                <w:b/>
                <w:color w:val="000000"/>
                <w:sz w:val="18"/>
              </w:rPr>
              <w:br/>
              <w:t>k</w:t>
            </w:r>
            <w:r>
              <w:rPr>
                <w:b/>
                <w:color w:val="000000"/>
                <w:sz w:val="18"/>
                <w:vertAlign w:val="subscript"/>
              </w:rPr>
              <w:t>PDI</w:t>
            </w:r>
            <w:r>
              <w:rPr>
                <w:b/>
                <w:color w:val="000000"/>
                <w:sz w:val="18"/>
              </w:rPr>
              <w:t>*v</w:t>
            </w:r>
            <w:r>
              <w:rPr>
                <w:b/>
                <w:color w:val="000000"/>
                <w:sz w:val="18"/>
                <w:vertAlign w:val="subscript"/>
              </w:rPr>
              <w:t>I</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1</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Trh s nebytovými priestormi v danej lokalite- sídlisku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1C3A50"/>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Pr="00720E55" w:rsidRDefault="00701797">
            <w:r w:rsidRPr="00720E55">
              <w:rPr>
                <w:color w:val="000000"/>
                <w:sz w:val="18"/>
              </w:rPr>
              <w:t>dopyt v porovnaní s ponukou  je v rovnováhe</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1,200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12,00</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2</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Pr="00720E55" w:rsidRDefault="00701797">
            <w:r w:rsidRPr="00720E55">
              <w:rPr>
                <w:b/>
                <w:color w:val="000000"/>
                <w:sz w:val="18"/>
              </w:rPr>
              <w:t>Poloha bytového domu v danej obci - vzťah k centru obce</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1C3A50"/>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Pr="00720E55" w:rsidRDefault="00701797">
            <w:r w:rsidRPr="00720E55">
              <w:rPr>
                <w:color w:val="000000"/>
                <w:sz w:val="18"/>
              </w:rPr>
              <w:t>časti obce, mimo obchodného centra, hlavných ulíc a vybraných sídlisk</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2,400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30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72,00</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3</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Pr="00720E55" w:rsidRDefault="00701797">
            <w:r w:rsidRPr="00720E55">
              <w:rPr>
                <w:b/>
                <w:color w:val="000000"/>
                <w:sz w:val="18"/>
              </w:rPr>
              <w:t>Súčasný technický stav bytu a bytového domu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1C3A50"/>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Pr="00720E55" w:rsidRDefault="00701797">
            <w:r w:rsidRPr="00720E55">
              <w:rPr>
                <w:color w:val="000000"/>
                <w:sz w:val="18"/>
              </w:rPr>
              <w:t>veľmi dobre udržiavaná nehnuteľnosť</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3,600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7</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25,20</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4</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Pr="00720E55" w:rsidRDefault="00701797">
            <w:r w:rsidRPr="00720E55">
              <w:rPr>
                <w:b/>
                <w:color w:val="000000"/>
                <w:sz w:val="18"/>
              </w:rPr>
              <w:t>Prevládajúca zástavba  v bezprostr. okolí  byt. domu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1C3A50"/>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Pr="00720E55" w:rsidRDefault="00701797">
            <w:r w:rsidRPr="00720E55">
              <w:rPr>
                <w:color w:val="000000"/>
                <w:sz w:val="18"/>
              </w:rPr>
              <w:t>objekty pre bývanie, občianskej vybavenosti a služieb, bez zázemia (ihriská, parkoviská a pod.)</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2,400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5</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12,00</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5</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Pr="00720E55" w:rsidRDefault="00701797">
            <w:r w:rsidRPr="00720E55">
              <w:rPr>
                <w:b/>
                <w:color w:val="000000"/>
                <w:sz w:val="18"/>
              </w:rPr>
              <w:t>Príslušenstvo bytového domu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1C3A50"/>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Pr="00720E55" w:rsidRDefault="00701797">
            <w:r w:rsidRPr="00720E55">
              <w:rPr>
                <w:color w:val="000000"/>
                <w:sz w:val="18"/>
              </w:rPr>
              <w:t>práčovňa, sušiareň, kočikáreň, miestnosť pre bicykle, výťah</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1,200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6</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7,20</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1C3A50"/>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100" w:type="dxa"/>
              <w:bottom w:w="28" w:type="dxa"/>
              <w:right w:w="40" w:type="dxa"/>
            </w:tcMar>
            <w:vAlign w:val="center"/>
          </w:tcPr>
          <w:p w:rsidR="001C3A50" w:rsidRPr="00720E55" w:rsidRDefault="00701797">
            <w:r w:rsidRPr="00720E55">
              <w:rPr>
                <w:color w:val="000000"/>
                <w:sz w:val="18"/>
              </w:rPr>
              <w:t>stavba s výmenníkovou stanicou - bez iného príslušenstva</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6</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Pr="00720E55" w:rsidRDefault="00701797">
            <w:r w:rsidRPr="00720E55">
              <w:rPr>
                <w:b/>
                <w:color w:val="000000"/>
                <w:sz w:val="18"/>
              </w:rPr>
              <w:t>Vybavenosť a príslušenstvo nebytového priestoru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1C3A50"/>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Pr="00720E55" w:rsidRDefault="00701797" w:rsidP="00720E55">
            <w:r w:rsidRPr="00720E55">
              <w:rPr>
                <w:color w:val="000000"/>
                <w:sz w:val="18"/>
              </w:rPr>
              <w:t xml:space="preserve">komplexne rekonštruovaný nebytový priestor s nadštandardným vybavením, </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3,600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36,00</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7</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Pr="00720E55" w:rsidRDefault="00701797">
            <w:r w:rsidRPr="00720E55">
              <w:rPr>
                <w:b/>
                <w:color w:val="000000"/>
                <w:sz w:val="18"/>
              </w:rPr>
              <w:t xml:space="preserve">Pracovné možnosti obyvateľstva - miera nezamestnanosti </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1C3A50"/>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Pr="00720E55" w:rsidRDefault="00701797">
            <w:r w:rsidRPr="00720E55">
              <w:rPr>
                <w:color w:val="000000"/>
                <w:sz w:val="18"/>
              </w:rPr>
              <w:t>dostatočná ponuka pracovných možností v dosahu dopravy, nezamestnanosť do 10 %</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2,400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8</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19,20</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8</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Pr="00720E55" w:rsidRDefault="00701797">
            <w:r w:rsidRPr="00720E55">
              <w:rPr>
                <w:b/>
                <w:color w:val="000000"/>
                <w:sz w:val="18"/>
              </w:rPr>
              <w:t>Skladba obyvateľstva v obytnom dome - sídlisku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1C3A50"/>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Pr="00720E55" w:rsidRDefault="00701797">
            <w:r w:rsidRPr="00720E55">
              <w:rPr>
                <w:color w:val="000000"/>
                <w:sz w:val="18"/>
              </w:rPr>
              <w:t>vysoká hustota obyvateľstva v sídlisku - obytné domy do 48 bytov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1,200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6</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7,20</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9</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Pr="00720E55" w:rsidRDefault="00701797">
            <w:r w:rsidRPr="00720E55">
              <w:rPr>
                <w:b/>
                <w:color w:val="000000"/>
                <w:sz w:val="18"/>
              </w:rPr>
              <w:t>Orientácia hlavných miestností k svetovým stranám</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1C3A50"/>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Pr="00720E55" w:rsidRDefault="00701797">
            <w:r w:rsidRPr="00720E55">
              <w:rPr>
                <w:color w:val="000000"/>
                <w:sz w:val="18"/>
              </w:rPr>
              <w:t>vstup aj výklad do ulice</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3,600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5</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18,00</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10</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Pr="00720E55" w:rsidRDefault="00701797">
            <w:r w:rsidRPr="00720E55">
              <w:rPr>
                <w:b/>
                <w:color w:val="000000"/>
                <w:sz w:val="18"/>
              </w:rPr>
              <w:t>Umiestnenie nebytového priestoru v bytovom dome</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1C3A50"/>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Pr="00720E55" w:rsidRDefault="00701797">
            <w:r w:rsidRPr="00720E55">
              <w:rPr>
                <w:color w:val="000000"/>
                <w:sz w:val="18"/>
              </w:rPr>
              <w:t>nebytový priestor v 1. NP samostatne prístupný z verejného priestranstva</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3,600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9</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32,40</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11</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Pr="00720E55" w:rsidRDefault="00701797">
            <w:r w:rsidRPr="00720E55">
              <w:rPr>
                <w:b/>
                <w:color w:val="000000"/>
                <w:sz w:val="18"/>
              </w:rPr>
              <w:t>Charakteristika nebytového priestoru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1C3A50"/>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Pr="00720E55" w:rsidRDefault="00701797">
            <w:r w:rsidRPr="00720E55">
              <w:rPr>
                <w:color w:val="000000"/>
                <w:sz w:val="18"/>
              </w:rPr>
              <w:t>kancelárske priestory, projekcie</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2,400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7</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16,80</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12</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Pr="00720E55" w:rsidRDefault="00701797">
            <w:r w:rsidRPr="00720E55">
              <w:rPr>
                <w:b/>
                <w:color w:val="000000"/>
                <w:sz w:val="18"/>
              </w:rPr>
              <w:t>Doprava v okolí bytového domu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1C3A50"/>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Pr="00720E55" w:rsidRDefault="00701797">
            <w:r w:rsidRPr="00720E55">
              <w:rPr>
                <w:color w:val="000000"/>
                <w:sz w:val="18"/>
              </w:rPr>
              <w:t>železnica, autobus, miestna doprava, taxislužba - v dosahu do 5 minút</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3,600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7</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25,20</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13</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Pr="00720E55" w:rsidRDefault="00701797">
            <w:r w:rsidRPr="00720E55">
              <w:rPr>
                <w:b/>
                <w:color w:val="000000"/>
                <w:sz w:val="18"/>
              </w:rPr>
              <w:t>Občianska vybavenosť v okolí bytového domu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1C3A50"/>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Pr="00720E55" w:rsidRDefault="00701797">
            <w:r w:rsidRPr="00720E55">
              <w:rPr>
                <w:color w:val="000000"/>
                <w:sz w:val="18"/>
              </w:rPr>
              <w:t>pošta, banka, škola, škôlka, jasle, nemocnica, divadlo, kompletná sieť obchodov a služieb</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3,600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6</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21,60</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14</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Pr="00720E55" w:rsidRDefault="00701797">
            <w:r w:rsidRPr="00720E55">
              <w:rPr>
                <w:b/>
                <w:color w:val="000000"/>
                <w:sz w:val="18"/>
              </w:rPr>
              <w:t>Prírodná lokalita v bezprostrednom okolí bytového domu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1C3A50"/>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Pr="00720E55" w:rsidRDefault="00701797">
            <w:r w:rsidRPr="00720E55">
              <w:rPr>
                <w:color w:val="000000"/>
                <w:sz w:val="18"/>
              </w:rPr>
              <w:t>les, vodná nádrž, park, vo vzdialenosti do 1000 m</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1,200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4</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4,80</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15</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Pr="00720E55" w:rsidRDefault="00701797">
            <w:r w:rsidRPr="00720E55">
              <w:rPr>
                <w:b/>
                <w:color w:val="000000"/>
                <w:sz w:val="18"/>
              </w:rPr>
              <w:t>Kvalita život. prostr. v bezprostred. okolí bytového domu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1C3A50"/>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Pr="00720E55" w:rsidRDefault="00701797">
            <w:r w:rsidRPr="00720E55">
              <w:rPr>
                <w:color w:val="000000"/>
                <w:sz w:val="18"/>
              </w:rPr>
              <w:t>zvýšená hlučnosť a prašnosť - blízkosť dopravných ťahov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1,200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5</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6,00</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16</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Pr="00720E55" w:rsidRDefault="00701797">
            <w:r w:rsidRPr="00720E55">
              <w:rPr>
                <w:b/>
                <w:color w:val="000000"/>
                <w:sz w:val="18"/>
              </w:rPr>
              <w:t>Názor znalca</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1C3A50"/>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Pr="00720E55" w:rsidRDefault="00701797">
            <w:r w:rsidRPr="00720E55">
              <w:rPr>
                <w:color w:val="000000"/>
                <w:sz w:val="18"/>
              </w:rPr>
              <w:t>dobrý nebytový priestor</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2,400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48,00</w:t>
            </w:r>
          </w:p>
        </w:tc>
      </w:tr>
      <w:tr w:rsidR="001C3A50">
        <w:tc>
          <w:tcPr>
            <w:tcW w:w="567"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tc>
        <w:tc>
          <w:tcPr>
            <w:tcW w:w="5029"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r>
              <w:rPr>
                <w:b/>
                <w:color w:val="000000"/>
                <w:sz w:val="18"/>
              </w:rPr>
              <w:t>Spolu</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145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b/>
                <w:color w:val="000000"/>
                <w:sz w:val="18"/>
              </w:rPr>
              <w:t>363,60</w:t>
            </w:r>
          </w:p>
        </w:tc>
      </w:tr>
    </w:tbl>
    <w:p w:rsidR="001C3A50" w:rsidRDefault="001C3A50"/>
    <w:p w:rsidR="001C3A50" w:rsidRDefault="00701797">
      <w:r>
        <w:rPr>
          <w:b/>
          <w:color w:val="000000"/>
          <w:sz w:val="22"/>
        </w:rPr>
        <w:t>VŠEOBECNÁ HODNOTA NEBYTOVÝCH PRIESTOROV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895"/>
        <w:gridCol w:w="2268"/>
      </w:tblGrid>
      <w:tr w:rsidR="001C3A50">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Názov</w:t>
            </w:r>
          </w:p>
        </w:tc>
        <w:tc>
          <w:tcPr>
            <w:tcW w:w="3895"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Hodnota</w:t>
            </w:r>
          </w:p>
        </w:tc>
      </w:tr>
      <w:tr w:rsidR="001C3A50">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Koeficient polohovej diferenciácie</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k</w:t>
            </w:r>
            <w:r>
              <w:rPr>
                <w:color w:val="000000"/>
                <w:sz w:val="18"/>
                <w:vertAlign w:val="subscript"/>
              </w:rPr>
              <w:t>PD</w:t>
            </w:r>
            <w:r>
              <w:rPr>
                <w:color w:val="000000"/>
                <w:sz w:val="18"/>
              </w:rPr>
              <w:t xml:space="preserve"> = 363,6/ 145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2,508</w:t>
            </w:r>
          </w:p>
        </w:tc>
      </w:tr>
      <w:tr w:rsidR="001C3A50">
        <w:tc>
          <w:tcPr>
            <w:tcW w:w="3402" w:type="dxa"/>
            <w:tcBorders>
              <w:top w:val="single" w:sz="4" w:space="0" w:color="BFBFBF"/>
              <w:left w:val="single" w:sz="4" w:space="0" w:color="000000"/>
              <w:bottom w:val="single" w:sz="4" w:space="0" w:color="000000"/>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Všeobecná hodnota</w:t>
            </w:r>
          </w:p>
        </w:tc>
        <w:tc>
          <w:tcPr>
            <w:tcW w:w="3895" w:type="dxa"/>
            <w:tcBorders>
              <w:top w:val="single" w:sz="4" w:space="0" w:color="BFBFBF"/>
              <w:left w:val="single" w:sz="4" w:space="0" w:color="BFBFBF"/>
              <w:bottom w:val="single" w:sz="4" w:space="0" w:color="000000"/>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VŠH</w:t>
            </w:r>
            <w:r>
              <w:rPr>
                <w:color w:val="000000"/>
                <w:sz w:val="18"/>
                <w:vertAlign w:val="subscript"/>
              </w:rPr>
              <w:t>B</w:t>
            </w:r>
            <w:r>
              <w:rPr>
                <w:color w:val="000000"/>
                <w:sz w:val="18"/>
              </w:rPr>
              <w:t xml:space="preserve"> = TH * k</w:t>
            </w:r>
            <w:r>
              <w:rPr>
                <w:color w:val="000000"/>
                <w:sz w:val="18"/>
                <w:vertAlign w:val="subscript"/>
              </w:rPr>
              <w:t>PD</w:t>
            </w:r>
            <w:r>
              <w:rPr>
                <w:color w:val="000000"/>
                <w:sz w:val="18"/>
              </w:rPr>
              <w:t xml:space="preserve"> = 407 049,06 € * 2,508</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28" w:type="dxa"/>
              <w:left w:w="100" w:type="dxa"/>
              <w:bottom w:w="28" w:type="dxa"/>
              <w:right w:w="40" w:type="dxa"/>
            </w:tcMar>
            <w:vAlign w:val="center"/>
          </w:tcPr>
          <w:p w:rsidR="001C3A50" w:rsidRDefault="00701797">
            <w:pPr>
              <w:jc w:val="right"/>
            </w:pPr>
            <w:r>
              <w:rPr>
                <w:b/>
                <w:color w:val="000000"/>
              </w:rPr>
              <w:t>1 020 879,04 €</w:t>
            </w:r>
          </w:p>
        </w:tc>
      </w:tr>
    </w:tbl>
    <w:p w:rsidR="001C3A50" w:rsidRDefault="001C3A50"/>
    <w:p w:rsidR="001C3A50" w:rsidRDefault="00701797">
      <w:pPr>
        <w:pStyle w:val="Nadpis4"/>
      </w:pPr>
      <w:r>
        <w:rPr>
          <w:color w:val="000000"/>
        </w:rPr>
        <w:t>3.1.2 KOMBINOVANÁ METÓDA</w:t>
      </w:r>
    </w:p>
    <w:p w:rsidR="001C3A50" w:rsidRDefault="001C3A50"/>
    <w:p w:rsidR="001C3A50" w:rsidRDefault="00701797">
      <w:r>
        <w:rPr>
          <w:b/>
          <w:color w:val="000000"/>
          <w:sz w:val="22"/>
        </w:rPr>
        <w:t>3.1.2.1 VÝNOSOVÁ HODNOTA</w:t>
      </w:r>
    </w:p>
    <w:p w:rsidR="001C3A50" w:rsidRDefault="001C3A50"/>
    <w:p w:rsidR="001C3A50" w:rsidRDefault="00701797">
      <w:pPr>
        <w:jc w:val="both"/>
      </w:pPr>
      <w:r>
        <w:rPr>
          <w:b/>
          <w:color w:val="000000"/>
        </w:rPr>
        <w:t>Podklady na vypracovanie kombinovanej metódy:</w:t>
      </w:r>
    </w:p>
    <w:p w:rsidR="001C3A50" w:rsidRDefault="00701797">
      <w:pPr>
        <w:jc w:val="both"/>
      </w:pPr>
      <w:r>
        <w:rPr>
          <w:rStyle w:val="Zvraznenie"/>
          <w:i w:val="0"/>
          <w:color w:val="000000"/>
        </w:rPr>
        <w:t xml:space="preserve">Nebytové priestory čísla 1 v stavbe č.s. 10722 a čísla 01, 02 a 04 v stavbe č.s 1506 sú užívané prevažne vlastníkom k vlastnej podnikateľskej činnosti a k poskytovaniu prenájmu voľných priestorov. </w:t>
      </w:r>
    </w:p>
    <w:p w:rsidR="001C3A50" w:rsidRDefault="00701797">
      <w:pPr>
        <w:jc w:val="both"/>
      </w:pPr>
      <w:r>
        <w:rPr>
          <w:b/>
          <w:color w:val="000000"/>
        </w:rPr>
        <w:t>K spracovaniu posudku boli zo strany vlastníka zmluvy o nájme nebytových priestorov nasledovne:</w:t>
      </w:r>
    </w:p>
    <w:p w:rsidR="001C3A50" w:rsidRDefault="00701797" w:rsidP="00701797">
      <w:pPr>
        <w:pStyle w:val="Odsekzoznamu"/>
        <w:numPr>
          <w:ilvl w:val="0"/>
          <w:numId w:val="23"/>
        </w:numPr>
        <w:ind w:left="360"/>
        <w:jc w:val="both"/>
      </w:pPr>
      <w:r w:rsidRPr="00701797">
        <w:rPr>
          <w:rStyle w:val="Zvraznenie"/>
          <w:i w:val="0"/>
          <w:color w:val="000000"/>
        </w:rPr>
        <w:t>Nájomca Advokátska kancelária Mgr. Renáta Dobrovodská &amp; spol., Račianska 15, Bratislava - prenájom kancelárskych priestorov čísla 2.28 a 2.09 na poschodí stavby č.s. 10722. Celková výmera je 41,77 m2.  Celkové nájomné je stanovené na 660 €/mesiac bez DPH - čo predstavuje hodnotu 15,80 €/m</w:t>
      </w:r>
      <w:r w:rsidRPr="00701797">
        <w:rPr>
          <w:rStyle w:val="Zvraznenie"/>
          <w:i w:val="0"/>
          <w:color w:val="000000"/>
          <w:vertAlign w:val="superscript"/>
        </w:rPr>
        <w:t>2</w:t>
      </w:r>
      <w:r w:rsidRPr="00701797">
        <w:rPr>
          <w:rStyle w:val="Zvraznenie"/>
          <w:i w:val="0"/>
          <w:color w:val="000000"/>
        </w:rPr>
        <w:t>/mesiac bez DPH. Cena s DPH je 18,96 €/m</w:t>
      </w:r>
      <w:r w:rsidRPr="00701797">
        <w:rPr>
          <w:rStyle w:val="Zvraznenie"/>
          <w:i w:val="0"/>
          <w:color w:val="000000"/>
          <w:vertAlign w:val="superscript"/>
        </w:rPr>
        <w:t>2</w:t>
      </w:r>
      <w:r w:rsidRPr="00701797">
        <w:rPr>
          <w:rStyle w:val="Zvraznenie"/>
          <w:i w:val="0"/>
          <w:color w:val="000000"/>
        </w:rPr>
        <w:t>/mesiac - celkom 227,53 €/m</w:t>
      </w:r>
      <w:r w:rsidRPr="00701797">
        <w:rPr>
          <w:rStyle w:val="Zvraznenie"/>
          <w:i w:val="0"/>
          <w:color w:val="000000"/>
          <w:vertAlign w:val="superscript"/>
        </w:rPr>
        <w:t>2</w:t>
      </w:r>
      <w:r w:rsidRPr="00701797">
        <w:rPr>
          <w:rStyle w:val="Zvraznenie"/>
          <w:i w:val="0"/>
          <w:color w:val="000000"/>
        </w:rPr>
        <w:t>/rok. V cene nájomného sú zahrnuté dodávky elektriny, vykurovania, vody, stočné, odvoz odpadu, opravy a údržba a užívanie hygienických zariadení v danom podlaží.</w:t>
      </w:r>
    </w:p>
    <w:p w:rsidR="001C3A50" w:rsidRDefault="00701797" w:rsidP="00701797">
      <w:pPr>
        <w:pStyle w:val="Odsekzoznamu"/>
        <w:numPr>
          <w:ilvl w:val="0"/>
          <w:numId w:val="23"/>
        </w:numPr>
        <w:ind w:left="360"/>
        <w:jc w:val="both"/>
      </w:pPr>
      <w:r w:rsidRPr="00701797">
        <w:rPr>
          <w:rStyle w:val="Zvraznenie"/>
          <w:i w:val="0"/>
          <w:color w:val="000000"/>
        </w:rPr>
        <w:t>Nájomca EUP Slovakia, s.r.o., Račianska 15, Bratislava - prenájom kancelárskych priestorov  stavby č.s. 10722. Celková výmera je 232,85 m2.  Celkové nájomné je stanovené na 2800 €/mesiac bez DPH - čo predstavuje hodnotu 12,02 €/m</w:t>
      </w:r>
      <w:r w:rsidRPr="00701797">
        <w:rPr>
          <w:rStyle w:val="Zvraznenie"/>
          <w:i w:val="0"/>
          <w:color w:val="000000"/>
          <w:vertAlign w:val="superscript"/>
        </w:rPr>
        <w:t>2</w:t>
      </w:r>
      <w:r w:rsidRPr="00701797">
        <w:rPr>
          <w:rStyle w:val="Zvraznenie"/>
          <w:i w:val="0"/>
          <w:color w:val="000000"/>
        </w:rPr>
        <w:t>/mesiac bez DPH. Cena s DPH je 14,42 €/m</w:t>
      </w:r>
      <w:r w:rsidRPr="00701797">
        <w:rPr>
          <w:rStyle w:val="Zvraznenie"/>
          <w:i w:val="0"/>
          <w:color w:val="000000"/>
          <w:vertAlign w:val="superscript"/>
        </w:rPr>
        <w:t>2</w:t>
      </w:r>
      <w:r w:rsidRPr="00701797">
        <w:rPr>
          <w:rStyle w:val="Zvraznenie"/>
          <w:i w:val="0"/>
          <w:color w:val="000000"/>
        </w:rPr>
        <w:t>/mesiac - celkom 173,15 €/m</w:t>
      </w:r>
      <w:r w:rsidRPr="00701797">
        <w:rPr>
          <w:rStyle w:val="Zvraznenie"/>
          <w:i w:val="0"/>
          <w:color w:val="000000"/>
          <w:vertAlign w:val="superscript"/>
        </w:rPr>
        <w:t>2</w:t>
      </w:r>
      <w:r w:rsidRPr="00701797">
        <w:rPr>
          <w:rStyle w:val="Zvraznenie"/>
          <w:i w:val="0"/>
          <w:color w:val="000000"/>
        </w:rPr>
        <w:t>/rok. V cene nájomného sú zahrnuté dodávky elektriny, vykurovania, vody, stočné, odvoz odpadu, opravy a údržba a užívanie hygienických zariadení v danom podlaží.</w:t>
      </w:r>
    </w:p>
    <w:p w:rsidR="001C3A50" w:rsidRDefault="00701797" w:rsidP="00701797">
      <w:pPr>
        <w:pStyle w:val="Odsekzoznamu"/>
        <w:numPr>
          <w:ilvl w:val="0"/>
          <w:numId w:val="23"/>
        </w:numPr>
        <w:ind w:left="360"/>
        <w:jc w:val="both"/>
      </w:pPr>
      <w:r w:rsidRPr="00701797">
        <w:rPr>
          <w:rStyle w:val="Zvraznenie"/>
          <w:i w:val="0"/>
          <w:color w:val="000000"/>
        </w:rPr>
        <w:t>Nájomca EUROCAll Slovakia, s.r.o., Holičská 40, Bratislava - prenájom kancelárskych priestorov  stavby č.s. 10722. Celková výmera je 117,23 m2.  Celkové nájomné je stanovené na 1410 €/mesiac bez DPH - čo predstavuje hodnotu 15,80 €/m</w:t>
      </w:r>
      <w:r w:rsidRPr="00701797">
        <w:rPr>
          <w:rStyle w:val="Zvraznenie"/>
          <w:i w:val="0"/>
          <w:color w:val="000000"/>
          <w:vertAlign w:val="superscript"/>
        </w:rPr>
        <w:t>2</w:t>
      </w:r>
      <w:r w:rsidRPr="00701797">
        <w:rPr>
          <w:rStyle w:val="Zvraznenie"/>
          <w:i w:val="0"/>
          <w:color w:val="000000"/>
        </w:rPr>
        <w:t>/mesiac bez DPH. Cena s DPH je 18,96 €/m</w:t>
      </w:r>
      <w:r w:rsidRPr="00701797">
        <w:rPr>
          <w:rStyle w:val="Zvraznenie"/>
          <w:i w:val="0"/>
          <w:color w:val="000000"/>
          <w:vertAlign w:val="superscript"/>
        </w:rPr>
        <w:t>2</w:t>
      </w:r>
      <w:r w:rsidRPr="00701797">
        <w:rPr>
          <w:rStyle w:val="Zvraznenie"/>
          <w:i w:val="0"/>
          <w:color w:val="000000"/>
        </w:rPr>
        <w:t>/mesiac - celkom 227,53 €/m</w:t>
      </w:r>
      <w:r w:rsidRPr="00701797">
        <w:rPr>
          <w:rStyle w:val="Zvraznenie"/>
          <w:i w:val="0"/>
          <w:color w:val="000000"/>
          <w:vertAlign w:val="superscript"/>
        </w:rPr>
        <w:t>2</w:t>
      </w:r>
      <w:r w:rsidRPr="00701797">
        <w:rPr>
          <w:rStyle w:val="Zvraznenie"/>
          <w:i w:val="0"/>
          <w:color w:val="000000"/>
        </w:rPr>
        <w:t>/rok. V cene nájomného sú zahrnuté dodávky elektriny, vykurovania, vody, stočné, odvoz odpadu, opravy a údržba a užívanie hygienických zariadení v danom podlaží.</w:t>
      </w:r>
    </w:p>
    <w:p w:rsidR="001C3A50" w:rsidRDefault="00701797" w:rsidP="00701797">
      <w:pPr>
        <w:pStyle w:val="Odsekzoznamu"/>
        <w:numPr>
          <w:ilvl w:val="0"/>
          <w:numId w:val="23"/>
        </w:numPr>
        <w:ind w:left="360"/>
        <w:jc w:val="both"/>
      </w:pPr>
      <w:r w:rsidRPr="00701797">
        <w:rPr>
          <w:rStyle w:val="Zvraznenie"/>
          <w:i w:val="0"/>
          <w:color w:val="000000"/>
        </w:rPr>
        <w:t>Nájomca EUROIDEAL, s.r.o., Kríkova 3, Bratislava - prenájom kancelárskych priestorov stavby č.s. 10722 vedených ako miestnosť 2.26. Celková výmera je 14,86 m2.  Celkové nájomné je stanovené na 250 €/mesiac bez DPH - čo predstavuje hodnotu 16,82 €/m</w:t>
      </w:r>
      <w:r w:rsidRPr="00701797">
        <w:rPr>
          <w:rStyle w:val="Zvraznenie"/>
          <w:i w:val="0"/>
          <w:color w:val="000000"/>
          <w:vertAlign w:val="superscript"/>
        </w:rPr>
        <w:t>2</w:t>
      </w:r>
      <w:r w:rsidRPr="00701797">
        <w:rPr>
          <w:rStyle w:val="Zvraznenie"/>
          <w:i w:val="0"/>
          <w:color w:val="000000"/>
        </w:rPr>
        <w:t>/mesiac bez DPH. Cena s DPH je 20,18 €/m</w:t>
      </w:r>
      <w:r w:rsidRPr="00701797">
        <w:rPr>
          <w:rStyle w:val="Zvraznenie"/>
          <w:i w:val="0"/>
          <w:color w:val="000000"/>
          <w:vertAlign w:val="superscript"/>
        </w:rPr>
        <w:t>2</w:t>
      </w:r>
      <w:r w:rsidRPr="00701797">
        <w:rPr>
          <w:rStyle w:val="Zvraznenie"/>
          <w:i w:val="0"/>
          <w:color w:val="000000"/>
        </w:rPr>
        <w:t>/mesiac - celkom 242,26 €/m</w:t>
      </w:r>
      <w:r w:rsidRPr="00701797">
        <w:rPr>
          <w:rStyle w:val="Zvraznenie"/>
          <w:i w:val="0"/>
          <w:color w:val="000000"/>
          <w:vertAlign w:val="superscript"/>
        </w:rPr>
        <w:t>2</w:t>
      </w:r>
      <w:r w:rsidRPr="00701797">
        <w:rPr>
          <w:rStyle w:val="Zvraznenie"/>
          <w:i w:val="0"/>
          <w:color w:val="000000"/>
        </w:rPr>
        <w:t>/rok. V cene nájomného sú zahrnuté dodávky elektriny, vykurovania, vody, stočné, odvoz odpadu, opravy a údržba a užívanie hygienických zariadení v danom podlaží.</w:t>
      </w:r>
    </w:p>
    <w:p w:rsidR="001C3A50" w:rsidRDefault="001C3A50"/>
    <w:p w:rsidR="001C3A50" w:rsidRPr="00701797" w:rsidRDefault="00701797">
      <w:pPr>
        <w:jc w:val="both"/>
        <w:rPr>
          <w:b/>
        </w:rPr>
      </w:pPr>
      <w:r w:rsidRPr="00701797">
        <w:rPr>
          <w:rStyle w:val="Zvraznenie"/>
          <w:b/>
          <w:i w:val="0"/>
          <w:color w:val="000000"/>
        </w:rPr>
        <w:t>Všetky vyššie uvedené nájomné zmluvy sú uzatvorené so spoločnosťami, ktoré sú majetkovo prepojené so spoločnosťou prenajímateľa EUROREALITY Slovakia, s.r.o., Kríková 3, Bratislava.</w:t>
      </w:r>
    </w:p>
    <w:p w:rsidR="001C3A50" w:rsidRDefault="001C3A50"/>
    <w:p w:rsidR="001C3A50" w:rsidRDefault="00701797">
      <w:pPr>
        <w:jc w:val="both"/>
      </w:pPr>
      <w:r>
        <w:rPr>
          <w:rStyle w:val="Zvraznenie"/>
          <w:i w:val="0"/>
          <w:color w:val="000000"/>
        </w:rPr>
        <w:t xml:space="preserve">Vecne nie je možné stanoviť náklady spojené s dodávkami energií a s využívaním hygienických zariadení k prenajatým priestorom. </w:t>
      </w:r>
    </w:p>
    <w:p w:rsidR="001C3A50" w:rsidRDefault="001C3A50"/>
    <w:p w:rsidR="001C3A50" w:rsidRDefault="00701797">
      <w:pPr>
        <w:jc w:val="both"/>
      </w:pPr>
      <w:r>
        <w:rPr>
          <w:b/>
          <w:color w:val="000000"/>
        </w:rPr>
        <w:t>Úroková miera:</w:t>
      </w:r>
    </w:p>
    <w:p w:rsidR="001C3A50" w:rsidRDefault="00701797">
      <w:pPr>
        <w:jc w:val="both"/>
      </w:pPr>
      <w:r>
        <w:rPr>
          <w:rStyle w:val="Zvraznenie"/>
          <w:i w:val="0"/>
          <w:color w:val="000000"/>
        </w:rPr>
        <w:t>Základná úroková sadzba podľa ECB je na úrovni 0,05 %/r, odhadovaná miera rizika je na úrovni 3,0 %/r s ohľadom na dostatočne objektívne zohľadnenie nákladov v podnikateľskom pláne. Zaťaženie vyplývajúce z dane z príjmu je vztiahnuté ku súčtu základnej úrokovej sadzby (i) a miery rizika (r) pomocou vzťahu d = ((i+r)*100/(100-DZ))-(i+r) = 3,5*100/78-3,5 = 1,0 %/r. Výsledná úroková miera je (i+r+d) = 4,55 %/r.</w:t>
      </w:r>
    </w:p>
    <w:p w:rsidR="001C3A50" w:rsidRDefault="00701797">
      <w:pPr>
        <w:jc w:val="both"/>
      </w:pPr>
      <w:r>
        <w:rPr>
          <w:b/>
          <w:color w:val="000000"/>
        </w:rPr>
        <w:t>Doba úžitkovosti:</w:t>
      </w:r>
    </w:p>
    <w:p w:rsidR="001C3A50" w:rsidRDefault="00701797">
      <w:pPr>
        <w:jc w:val="both"/>
      </w:pPr>
      <w:r>
        <w:rPr>
          <w:rStyle w:val="Zvraznenie"/>
          <w:i w:val="0"/>
          <w:color w:val="000000"/>
        </w:rPr>
        <w:t xml:space="preserve">Uvažuje sa na dobu 20 rokov so zohľadnením vývoja sídelného útvaru Galanta a s ohľadom na technický stav nehnuteľností a stavieb a predpokladanú dobu ich ekonomickej životnosti. </w:t>
      </w:r>
    </w:p>
    <w:p w:rsidR="001C3A50" w:rsidRDefault="00701797">
      <w:pPr>
        <w:jc w:val="both"/>
      </w:pPr>
      <w:r>
        <w:rPr>
          <w:b/>
          <w:color w:val="000000"/>
        </w:rPr>
        <w:lastRenderedPageBreak/>
        <w:t>Použitý model:</w:t>
      </w:r>
    </w:p>
    <w:p w:rsidR="001C3A50" w:rsidRDefault="00701797">
      <w:pPr>
        <w:jc w:val="both"/>
      </w:pPr>
      <w:r>
        <w:rPr>
          <w:rStyle w:val="Zvraznenie"/>
          <w:i w:val="0"/>
          <w:color w:val="000000"/>
        </w:rPr>
        <w:t>Použitý je model kapitalizácie odčerpateľných zdrojov počas časovo obmedzeného obdobia s následným predajom za likvidačnú hodnotu, ktorá je stanovená metódou polohovej diferenciácie so znížením o náklady a poplatky spojené s budúcim prevodom.</w:t>
      </w:r>
    </w:p>
    <w:p w:rsidR="001C3A50" w:rsidRDefault="001C3A50"/>
    <w:p w:rsidR="001C3A50" w:rsidRDefault="00701797">
      <w:r>
        <w:rPr>
          <w:b/>
          <w:color w:val="000000"/>
          <w:sz w:val="22"/>
        </w:rPr>
        <w:t>Hrubý výnos</w:t>
      </w:r>
    </w:p>
    <w:p w:rsidR="001C3A50" w:rsidRDefault="00701797">
      <w:pPr>
        <w:jc w:val="both"/>
      </w:pPr>
      <w:r>
        <w:rPr>
          <w:rStyle w:val="Zvraznenie"/>
          <w:i w:val="0"/>
          <w:color w:val="000000"/>
        </w:rPr>
        <w:t xml:space="preserve">Pri preverovaní uzatvorených nájomných zmlúv bolo zistené, že nájomné je stanovené vrátane energií a využívania iných priestorov - hygienické zariadenia, šatne a pod. </w:t>
      </w:r>
    </w:p>
    <w:p w:rsidR="001C3A50" w:rsidRDefault="00701797">
      <w:pPr>
        <w:jc w:val="both"/>
      </w:pPr>
      <w:r>
        <w:rPr>
          <w:rStyle w:val="Zvraznenie"/>
          <w:i w:val="0"/>
          <w:color w:val="000000"/>
        </w:rPr>
        <w:t>Znalec vykonal preverenie ponúk na internete, kde boli zistené dve ponuky vrátane ceny za energie a služby spojené s prenájmom. Hodnoty prenájmu predstavovali 14,66 €/m</w:t>
      </w:r>
      <w:r>
        <w:rPr>
          <w:rStyle w:val="Zvraznenie"/>
          <w:i w:val="0"/>
          <w:color w:val="000000"/>
          <w:vertAlign w:val="superscript"/>
        </w:rPr>
        <w:t>2</w:t>
      </w:r>
      <w:r>
        <w:rPr>
          <w:rStyle w:val="Zvraznenie"/>
          <w:i w:val="0"/>
          <w:color w:val="000000"/>
        </w:rPr>
        <w:t>/mesiac bez DPH a 14,93 €/m</w:t>
      </w:r>
      <w:r>
        <w:rPr>
          <w:rStyle w:val="Zvraznenie"/>
          <w:i w:val="0"/>
          <w:color w:val="000000"/>
          <w:vertAlign w:val="superscript"/>
        </w:rPr>
        <w:t>2</w:t>
      </w:r>
      <w:r>
        <w:rPr>
          <w:rStyle w:val="Zvraznenie"/>
          <w:i w:val="0"/>
          <w:color w:val="000000"/>
        </w:rPr>
        <w:t>/mesiac bez DPH, čo je primerané uzatvoreným nájomným zmluvám.</w:t>
      </w:r>
    </w:p>
    <w:p w:rsidR="001C3A50" w:rsidRDefault="00701797">
      <w:pPr>
        <w:jc w:val="both"/>
      </w:pPr>
      <w:r>
        <w:rPr>
          <w:rStyle w:val="Zvraznenie"/>
          <w:i w:val="0"/>
          <w:color w:val="000000"/>
        </w:rPr>
        <w:t>Pri predpoklade, že budú prenajaté všetky plochy nebytových priestorov s výnimkou schodísk, prístupových chodieb, kotolní a serverovní, je možné použiť nájomné ponúkané na internetových portáloch. Celkove na ulici Račianskej je 59 ponúk, z toho je cca 15 ponúk porovnateľných výmerovo a vybavenosťou s nebytovými priestormi čísla 1 v stavbe č.s. 10722 a čísla 01, 02 a 04 v stavbe č.s. 1506.</w:t>
      </w:r>
    </w:p>
    <w:p w:rsidR="00386E1C" w:rsidRDefault="00701797">
      <w:pPr>
        <w:jc w:val="both"/>
        <w:rPr>
          <w:rStyle w:val="Zvraznenie"/>
          <w:i w:val="0"/>
          <w:color w:val="000000"/>
        </w:rPr>
      </w:pPr>
      <w:r>
        <w:rPr>
          <w:rStyle w:val="Zvraznenie"/>
          <w:i w:val="0"/>
          <w:color w:val="000000"/>
        </w:rPr>
        <w:t xml:space="preserve">Tieto ponuky sú v rozpätí od </w:t>
      </w:r>
      <w:r w:rsidR="00386E1C">
        <w:rPr>
          <w:rStyle w:val="Zvraznenie"/>
          <w:i w:val="0"/>
          <w:color w:val="000000"/>
        </w:rPr>
        <w:t xml:space="preserve">7,50 do 10,00 €/m2/ mesiac. </w:t>
      </w:r>
    </w:p>
    <w:p w:rsidR="001C3A50" w:rsidRPr="00386E1C" w:rsidRDefault="00386E1C">
      <w:pPr>
        <w:jc w:val="both"/>
        <w:rPr>
          <w:b/>
        </w:rPr>
      </w:pPr>
      <w:r w:rsidRPr="00386E1C">
        <w:rPr>
          <w:rStyle w:val="Zvraznenie"/>
          <w:b/>
          <w:i w:val="0"/>
          <w:color w:val="000000"/>
        </w:rPr>
        <w:t xml:space="preserve">Porovnaním ponúk bola stanovená nájomná cena vo výške </w:t>
      </w:r>
      <w:r w:rsidR="00701797" w:rsidRPr="00386E1C">
        <w:rPr>
          <w:rStyle w:val="Zvraznenie"/>
          <w:b/>
          <w:i w:val="0"/>
          <w:color w:val="000000"/>
        </w:rPr>
        <w:t>8,50 €/m</w:t>
      </w:r>
      <w:r w:rsidR="00701797" w:rsidRPr="00386E1C">
        <w:rPr>
          <w:rStyle w:val="Zvraznenie"/>
          <w:b/>
          <w:i w:val="0"/>
          <w:color w:val="000000"/>
          <w:vertAlign w:val="superscript"/>
        </w:rPr>
        <w:t>2</w:t>
      </w:r>
      <w:r w:rsidR="00701797" w:rsidRPr="00386E1C">
        <w:rPr>
          <w:rStyle w:val="Zvraznenie"/>
          <w:b/>
          <w:i w:val="0"/>
          <w:color w:val="000000"/>
        </w:rPr>
        <w:t>/mesiac - bez DPH po hodnotu 11,20 €/m</w:t>
      </w:r>
      <w:r w:rsidR="00701797" w:rsidRPr="00386E1C">
        <w:rPr>
          <w:rStyle w:val="Zvraznenie"/>
          <w:b/>
          <w:i w:val="0"/>
          <w:color w:val="000000"/>
          <w:vertAlign w:val="superscript"/>
        </w:rPr>
        <w:t>2</w:t>
      </w:r>
      <w:r w:rsidR="00701797" w:rsidRPr="00386E1C">
        <w:rPr>
          <w:rStyle w:val="Zvraznenie"/>
          <w:b/>
          <w:i w:val="0"/>
          <w:color w:val="000000"/>
        </w:rPr>
        <w:t xml:space="preserve">/mesiac - bez DPH. Cena prenájmu je odvodená od prístupu jednotlivých priestorov a ich umiestnenie v stavbe. </w:t>
      </w:r>
    </w:p>
    <w:p w:rsidR="001C3A50" w:rsidRDefault="001C3A50"/>
    <w:p w:rsidR="001C3A50" w:rsidRPr="00386E1C" w:rsidRDefault="00701797">
      <w:pPr>
        <w:jc w:val="both"/>
        <w:rPr>
          <w:b/>
        </w:rPr>
      </w:pPr>
      <w:r w:rsidRPr="00386E1C">
        <w:rPr>
          <w:rStyle w:val="Zvraznenie"/>
          <w:b/>
          <w:i w:val="0"/>
          <w:color w:val="000000"/>
        </w:rPr>
        <w:t>Pre výpočet sa použije nájomné pre prízemie a poschodie  vo výške  11,00 €/m</w:t>
      </w:r>
      <w:r w:rsidRPr="00386E1C">
        <w:rPr>
          <w:rStyle w:val="Zvraznenie"/>
          <w:b/>
          <w:i w:val="0"/>
          <w:color w:val="000000"/>
          <w:vertAlign w:val="superscript"/>
        </w:rPr>
        <w:t>2</w:t>
      </w:r>
      <w:r w:rsidRPr="00386E1C">
        <w:rPr>
          <w:rStyle w:val="Zvraznenie"/>
          <w:b/>
          <w:i w:val="0"/>
          <w:color w:val="000000"/>
        </w:rPr>
        <w:t>/mesiac - bez DPH, s DPH je cena 13,20 €/m</w:t>
      </w:r>
      <w:r w:rsidRPr="00386E1C">
        <w:rPr>
          <w:rStyle w:val="Zvraznenie"/>
          <w:b/>
          <w:i w:val="0"/>
          <w:color w:val="000000"/>
          <w:vertAlign w:val="superscript"/>
        </w:rPr>
        <w:t>2</w:t>
      </w:r>
      <w:r w:rsidRPr="00386E1C">
        <w:rPr>
          <w:rStyle w:val="Zvraznenie"/>
          <w:b/>
          <w:i w:val="0"/>
          <w:color w:val="000000"/>
        </w:rPr>
        <w:t>/mesiac, 158,40 €/m</w:t>
      </w:r>
      <w:r w:rsidRPr="00386E1C">
        <w:rPr>
          <w:rStyle w:val="Zvraznenie"/>
          <w:b/>
          <w:i w:val="0"/>
          <w:color w:val="000000"/>
          <w:vertAlign w:val="superscript"/>
        </w:rPr>
        <w:t>2</w:t>
      </w:r>
      <w:r w:rsidRPr="00386E1C">
        <w:rPr>
          <w:rStyle w:val="Zvraznenie"/>
          <w:b/>
          <w:i w:val="0"/>
          <w:color w:val="000000"/>
        </w:rPr>
        <w:t xml:space="preserve">/rok </w:t>
      </w:r>
    </w:p>
    <w:p w:rsidR="001C3A50" w:rsidRPr="00386E1C" w:rsidRDefault="00701797">
      <w:pPr>
        <w:jc w:val="both"/>
        <w:rPr>
          <w:b/>
        </w:rPr>
      </w:pPr>
      <w:r w:rsidRPr="00386E1C">
        <w:rPr>
          <w:rStyle w:val="Zvraznenie"/>
          <w:b/>
          <w:i w:val="0"/>
          <w:color w:val="000000"/>
        </w:rPr>
        <w:t>Pre výpočet sa použije nájomné pre suterén  vo výške  10,0 €/m</w:t>
      </w:r>
      <w:r w:rsidRPr="00386E1C">
        <w:rPr>
          <w:rStyle w:val="Zvraznenie"/>
          <w:b/>
          <w:i w:val="0"/>
          <w:color w:val="000000"/>
          <w:vertAlign w:val="superscript"/>
        </w:rPr>
        <w:t>2</w:t>
      </w:r>
      <w:r w:rsidRPr="00386E1C">
        <w:rPr>
          <w:rStyle w:val="Zvraznenie"/>
          <w:b/>
          <w:i w:val="0"/>
          <w:color w:val="000000"/>
        </w:rPr>
        <w:t>/mesiac - bez DPH, s DPH je cena 12,0 €/m</w:t>
      </w:r>
      <w:r w:rsidRPr="00386E1C">
        <w:rPr>
          <w:rStyle w:val="Zvraznenie"/>
          <w:b/>
          <w:i w:val="0"/>
          <w:color w:val="000000"/>
          <w:vertAlign w:val="superscript"/>
        </w:rPr>
        <w:t>2</w:t>
      </w:r>
      <w:r w:rsidRPr="00386E1C">
        <w:rPr>
          <w:rStyle w:val="Zvraznenie"/>
          <w:b/>
          <w:i w:val="0"/>
          <w:color w:val="000000"/>
        </w:rPr>
        <w:t>/mesiac, 144,00 €/m</w:t>
      </w:r>
      <w:r w:rsidRPr="00386E1C">
        <w:rPr>
          <w:rStyle w:val="Zvraznenie"/>
          <w:b/>
          <w:i w:val="0"/>
          <w:color w:val="000000"/>
          <w:vertAlign w:val="superscript"/>
        </w:rPr>
        <w:t>2</w:t>
      </w:r>
      <w:r w:rsidRPr="00386E1C">
        <w:rPr>
          <w:rStyle w:val="Zvraznenie"/>
          <w:b/>
          <w:i w:val="0"/>
          <w:color w:val="000000"/>
        </w:rPr>
        <w:t xml:space="preserve">/rok </w:t>
      </w:r>
    </w:p>
    <w:p w:rsidR="001C3A50" w:rsidRDefault="001C3A50"/>
    <w:p w:rsidR="00386E1C" w:rsidRPr="00386E1C" w:rsidRDefault="00701797" w:rsidP="00386E1C">
      <w:pPr>
        <w:jc w:val="both"/>
        <w:rPr>
          <w:b/>
        </w:rPr>
      </w:pPr>
      <w:r w:rsidRPr="00386E1C">
        <w:rPr>
          <w:rStyle w:val="Zvraznenie"/>
          <w:b/>
          <w:i w:val="0"/>
          <w:color w:val="000000"/>
        </w:rPr>
        <w:t xml:space="preserve">Toto nájomné je stanovené za predpokladu, </w:t>
      </w:r>
      <w:r w:rsidR="00386E1C" w:rsidRPr="00386E1C">
        <w:rPr>
          <w:b/>
          <w:color w:val="000000"/>
        </w:rPr>
        <w:t>že sinájomníci hradia samostatne:</w:t>
      </w:r>
    </w:p>
    <w:p w:rsidR="00386E1C" w:rsidRDefault="00386E1C" w:rsidP="00386E1C">
      <w:pPr>
        <w:pStyle w:val="Odsekzoznamu"/>
        <w:numPr>
          <w:ilvl w:val="0"/>
          <w:numId w:val="25"/>
        </w:numPr>
        <w:jc w:val="both"/>
      </w:pPr>
      <w:r w:rsidRPr="009759D0">
        <w:rPr>
          <w:rStyle w:val="Zvraznenie"/>
          <w:i w:val="0"/>
          <w:color w:val="000000"/>
        </w:rPr>
        <w:t>nájomné za prenájom nebytových priestorov po jednotlivých kanceláriách</w:t>
      </w:r>
    </w:p>
    <w:p w:rsidR="00386E1C" w:rsidRDefault="00386E1C" w:rsidP="00386E1C">
      <w:pPr>
        <w:pStyle w:val="Odsekzoznamu"/>
        <w:numPr>
          <w:ilvl w:val="0"/>
          <w:numId w:val="25"/>
        </w:numPr>
        <w:jc w:val="both"/>
      </w:pPr>
      <w:r w:rsidRPr="009759D0">
        <w:rPr>
          <w:rStyle w:val="Zvraznenie"/>
          <w:i w:val="0"/>
          <w:color w:val="000000"/>
        </w:rPr>
        <w:t>náklady za poskytovanie služieb spojených s užívaním priestorov čo obsahuje</w:t>
      </w:r>
    </w:p>
    <w:p w:rsidR="00386E1C" w:rsidRDefault="00386E1C" w:rsidP="00386E1C">
      <w:pPr>
        <w:pStyle w:val="Odsekzoznamu"/>
        <w:numPr>
          <w:ilvl w:val="0"/>
          <w:numId w:val="25"/>
        </w:numPr>
        <w:jc w:val="both"/>
      </w:pPr>
      <w:r w:rsidRPr="009759D0">
        <w:rPr>
          <w:rStyle w:val="Zvraznenie"/>
          <w:i w:val="0"/>
          <w:color w:val="000000"/>
        </w:rPr>
        <w:t>zapožičanie samostatných hnuteľných vecí - nábytok a zariadenie</w:t>
      </w:r>
    </w:p>
    <w:p w:rsidR="00386E1C" w:rsidRDefault="00386E1C" w:rsidP="00386E1C">
      <w:pPr>
        <w:pStyle w:val="Odsekzoznamu"/>
        <w:numPr>
          <w:ilvl w:val="0"/>
          <w:numId w:val="25"/>
        </w:numPr>
        <w:jc w:val="both"/>
      </w:pPr>
      <w:r w:rsidRPr="009759D0">
        <w:rPr>
          <w:rStyle w:val="Zvraznenie"/>
          <w:i w:val="0"/>
          <w:color w:val="000000"/>
        </w:rPr>
        <w:t>dodávku elektrickej energie</w:t>
      </w:r>
    </w:p>
    <w:p w:rsidR="00386E1C" w:rsidRDefault="00386E1C" w:rsidP="00386E1C">
      <w:pPr>
        <w:pStyle w:val="Odsekzoznamu"/>
        <w:numPr>
          <w:ilvl w:val="0"/>
          <w:numId w:val="25"/>
        </w:numPr>
        <w:jc w:val="both"/>
      </w:pPr>
      <w:r w:rsidRPr="009759D0">
        <w:rPr>
          <w:rStyle w:val="Zvraznenie"/>
          <w:i w:val="0"/>
          <w:color w:val="000000"/>
        </w:rPr>
        <w:t>dodávku vody z verejných vodovodov</w:t>
      </w:r>
    </w:p>
    <w:p w:rsidR="00386E1C" w:rsidRDefault="00386E1C" w:rsidP="00386E1C">
      <w:pPr>
        <w:pStyle w:val="Odsekzoznamu"/>
        <w:numPr>
          <w:ilvl w:val="0"/>
          <w:numId w:val="25"/>
        </w:numPr>
        <w:jc w:val="both"/>
      </w:pPr>
      <w:r w:rsidRPr="009759D0">
        <w:rPr>
          <w:rStyle w:val="Zvraznenie"/>
          <w:i w:val="0"/>
          <w:color w:val="000000"/>
        </w:rPr>
        <w:t>odvádzanie odpadových vôd do verejných kanalizácií</w:t>
      </w:r>
    </w:p>
    <w:p w:rsidR="00386E1C" w:rsidRDefault="00386E1C" w:rsidP="00386E1C">
      <w:pPr>
        <w:pStyle w:val="Odsekzoznamu"/>
        <w:numPr>
          <w:ilvl w:val="0"/>
          <w:numId w:val="25"/>
        </w:numPr>
        <w:jc w:val="both"/>
      </w:pPr>
      <w:r w:rsidRPr="009759D0">
        <w:rPr>
          <w:rStyle w:val="Zvraznenie"/>
          <w:i w:val="0"/>
          <w:color w:val="000000"/>
        </w:rPr>
        <w:t>dodávka teple do ústredného vykurovania vo vykurovacom období</w:t>
      </w:r>
    </w:p>
    <w:p w:rsidR="00386E1C" w:rsidRDefault="00386E1C" w:rsidP="00386E1C">
      <w:pPr>
        <w:pStyle w:val="Odsekzoznamu"/>
        <w:numPr>
          <w:ilvl w:val="0"/>
          <w:numId w:val="25"/>
        </w:numPr>
        <w:jc w:val="both"/>
      </w:pPr>
      <w:r w:rsidRPr="009759D0">
        <w:rPr>
          <w:rStyle w:val="Zvraznenie"/>
          <w:i w:val="0"/>
          <w:color w:val="000000"/>
        </w:rPr>
        <w:t>upratovanie a údržba prislúchajúcich spoločných priestorov</w:t>
      </w:r>
    </w:p>
    <w:p w:rsidR="00386E1C" w:rsidRDefault="00386E1C" w:rsidP="00386E1C">
      <w:pPr>
        <w:pStyle w:val="Odsekzoznamu"/>
        <w:numPr>
          <w:ilvl w:val="0"/>
          <w:numId w:val="25"/>
        </w:numPr>
        <w:jc w:val="both"/>
      </w:pPr>
      <w:r w:rsidRPr="009759D0">
        <w:rPr>
          <w:rStyle w:val="Zvraznenie"/>
          <w:i w:val="0"/>
          <w:color w:val="000000"/>
        </w:rPr>
        <w:t>spoločné informátorské a vrátnické služby</w:t>
      </w:r>
    </w:p>
    <w:p w:rsidR="00386E1C" w:rsidRDefault="00386E1C" w:rsidP="00386E1C">
      <w:pPr>
        <w:pStyle w:val="Odsekzoznamu"/>
        <w:numPr>
          <w:ilvl w:val="0"/>
          <w:numId w:val="25"/>
        </w:numPr>
        <w:jc w:val="both"/>
      </w:pPr>
      <w:r w:rsidRPr="009759D0">
        <w:rPr>
          <w:rStyle w:val="Zvraznenie"/>
          <w:i w:val="0"/>
          <w:color w:val="000000"/>
        </w:rPr>
        <w:t>odvoz a následná likvidácia komunálneho odpadu</w:t>
      </w:r>
    </w:p>
    <w:p w:rsidR="00386E1C" w:rsidRDefault="00386E1C" w:rsidP="00386E1C">
      <w:pPr>
        <w:pStyle w:val="Odsekzoznamu"/>
        <w:numPr>
          <w:ilvl w:val="0"/>
          <w:numId w:val="25"/>
        </w:numPr>
        <w:jc w:val="both"/>
      </w:pPr>
      <w:r w:rsidRPr="009759D0">
        <w:rPr>
          <w:rStyle w:val="Zvraznenie"/>
          <w:i w:val="0"/>
          <w:color w:val="000000"/>
        </w:rPr>
        <w:t>spojené s dodávkou energií a s poskytovaním služieb</w:t>
      </w:r>
    </w:p>
    <w:p w:rsidR="00386E1C" w:rsidRDefault="00386E1C" w:rsidP="00386E1C">
      <w:pPr>
        <w:pStyle w:val="Odsekzoznamu"/>
        <w:numPr>
          <w:ilvl w:val="0"/>
          <w:numId w:val="25"/>
        </w:numPr>
        <w:jc w:val="both"/>
      </w:pPr>
      <w:r w:rsidRPr="009759D0">
        <w:rPr>
          <w:rStyle w:val="Zvraznenie"/>
          <w:i w:val="0"/>
          <w:color w:val="000000"/>
        </w:rPr>
        <w:t>nájomné za inventár</w:t>
      </w:r>
    </w:p>
    <w:p w:rsidR="00386E1C" w:rsidRDefault="00386E1C" w:rsidP="00386E1C">
      <w:pPr>
        <w:jc w:val="both"/>
      </w:pPr>
      <w:r>
        <w:rPr>
          <w:rStyle w:val="Zvraznenie"/>
          <w:i w:val="0"/>
          <w:color w:val="000000"/>
        </w:rPr>
        <w:t xml:space="preserve"> </w:t>
      </w:r>
    </w:p>
    <w:p w:rsidR="00386E1C" w:rsidRPr="009759D0" w:rsidRDefault="00386E1C" w:rsidP="00386E1C">
      <w:pPr>
        <w:jc w:val="both"/>
        <w:rPr>
          <w:b/>
        </w:rPr>
      </w:pPr>
      <w:r w:rsidRPr="009759D0">
        <w:rPr>
          <w:rStyle w:val="Zvraznenie"/>
          <w:b/>
          <w:i w:val="0"/>
          <w:color w:val="000000"/>
        </w:rPr>
        <w:t>Nájomca hradí poistenie a dane z nehnuteľností - táto hodnota je započítaná vo výške nájmu.</w:t>
      </w:r>
    </w:p>
    <w:p w:rsidR="001C3A50" w:rsidRDefault="001C3A50" w:rsidP="00386E1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761"/>
        <w:gridCol w:w="1134"/>
        <w:gridCol w:w="567"/>
        <w:gridCol w:w="1701"/>
        <w:gridCol w:w="1701"/>
      </w:tblGrid>
      <w:tr w:rsidR="001C3A50">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Názov</w:t>
            </w:r>
          </w:p>
        </w:tc>
        <w:tc>
          <w:tcPr>
            <w:tcW w:w="2761"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Výpočet MJ</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Počet MJ</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MJ</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Nájomné [€/MJ/rok]</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Nájomné spolu [€/rok]</w:t>
            </w:r>
          </w:p>
        </w:tc>
      </w:tr>
      <w:tr w:rsidR="001C3A50">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Nebytový priestor 1 - poschodie</w:t>
            </w:r>
          </w:p>
        </w:tc>
        <w:tc>
          <w:tcPr>
            <w:tcW w:w="2761"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26,68+26,20+4,28+7,02+5,76+5,75+18,67+25,70+5,85+59,91+21,67+14,86+17,83+23,10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263,28</w:t>
            </w:r>
          </w:p>
        </w:tc>
        <w:tc>
          <w:tcPr>
            <w:tcW w:w="56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m</w:t>
            </w:r>
            <w:r>
              <w:rPr>
                <w:color w:val="000000"/>
                <w:sz w:val="18"/>
                <w:vertAlign w:val="superscript"/>
              </w:rPr>
              <w:t>2</w:t>
            </w:r>
          </w:p>
        </w:tc>
        <w:tc>
          <w:tcPr>
            <w:tcW w:w="1701"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158,40</w:t>
            </w:r>
          </w:p>
        </w:tc>
        <w:tc>
          <w:tcPr>
            <w:tcW w:w="1701"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41 703,55</w:t>
            </w:r>
          </w:p>
        </w:tc>
      </w:tr>
      <w:tr w:rsidR="001C3A50">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Nebytový priestor 1 - prízemie</w:t>
            </w:r>
          </w:p>
        </w:tc>
        <w:tc>
          <w:tcPr>
            <w:tcW w:w="2761"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16,65+2,47+76,45</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95,57</w:t>
            </w:r>
          </w:p>
        </w:tc>
        <w:tc>
          <w:tcPr>
            <w:tcW w:w="56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m</w:t>
            </w:r>
            <w:r>
              <w:rPr>
                <w:color w:val="000000"/>
                <w:sz w:val="18"/>
                <w:vertAlign w:val="superscript"/>
              </w:rPr>
              <w:t>2</w:t>
            </w:r>
          </w:p>
        </w:tc>
        <w:tc>
          <w:tcPr>
            <w:tcW w:w="1701"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158,40</w:t>
            </w:r>
          </w:p>
        </w:tc>
        <w:tc>
          <w:tcPr>
            <w:tcW w:w="1701"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15 138,29</w:t>
            </w:r>
          </w:p>
        </w:tc>
      </w:tr>
      <w:tr w:rsidR="001C3A50">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Nebytový priestor 1 - suterén</w:t>
            </w:r>
          </w:p>
        </w:tc>
        <w:tc>
          <w:tcPr>
            <w:tcW w:w="2761"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4,46+60,92</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65,38</w:t>
            </w:r>
          </w:p>
        </w:tc>
        <w:tc>
          <w:tcPr>
            <w:tcW w:w="56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m</w:t>
            </w:r>
            <w:r>
              <w:rPr>
                <w:color w:val="000000"/>
                <w:sz w:val="18"/>
                <w:vertAlign w:val="superscript"/>
              </w:rPr>
              <w:t>2</w:t>
            </w:r>
          </w:p>
        </w:tc>
        <w:tc>
          <w:tcPr>
            <w:tcW w:w="1701"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144,00</w:t>
            </w:r>
          </w:p>
        </w:tc>
        <w:tc>
          <w:tcPr>
            <w:tcW w:w="1701"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9 414,72</w:t>
            </w:r>
          </w:p>
        </w:tc>
      </w:tr>
      <w:tr w:rsidR="001C3A50">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r>
              <w:rPr>
                <w:b/>
                <w:color w:val="000000"/>
                <w:sz w:val="18"/>
              </w:rPr>
              <w:t>Hrubý výnos spolu:</w:t>
            </w:r>
          </w:p>
        </w:tc>
        <w:tc>
          <w:tcPr>
            <w:tcW w:w="2761"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b/>
                <w:color w:val="000000"/>
                <w:sz w:val="18"/>
              </w:rPr>
              <w:t>66 256,56</w:t>
            </w:r>
          </w:p>
        </w:tc>
      </w:tr>
    </w:tbl>
    <w:p w:rsidR="001C3A50" w:rsidRDefault="001C3A50"/>
    <w:p w:rsidR="00720E55" w:rsidRDefault="00720E55">
      <w:pPr>
        <w:rPr>
          <w:b/>
          <w:color w:val="000000"/>
          <w:sz w:val="22"/>
        </w:rPr>
      </w:pPr>
    </w:p>
    <w:p w:rsidR="001C3A50" w:rsidRDefault="00701797">
      <w:r>
        <w:rPr>
          <w:b/>
          <w:color w:val="000000"/>
          <w:sz w:val="22"/>
        </w:rPr>
        <w:t>Podiel pozemku na dosahovaní výnosu</w:t>
      </w:r>
    </w:p>
    <w:p w:rsidR="001C3A50" w:rsidRDefault="00701797">
      <w:pPr>
        <w:jc w:val="both"/>
      </w:pPr>
      <w:r>
        <w:rPr>
          <w:rStyle w:val="Zvraznenie"/>
          <w:i w:val="0"/>
          <w:color w:val="000000"/>
        </w:rPr>
        <w:t>Pozemok na ktorý sa uplatňuje podiel pozemku na výnosoch je parcela číslo 11928/3o výmere  308 m</w:t>
      </w:r>
      <w:r>
        <w:rPr>
          <w:rStyle w:val="Zvraznenie"/>
          <w:i w:val="0"/>
          <w:color w:val="000000"/>
          <w:vertAlign w:val="superscript"/>
        </w:rPr>
        <w:t>2</w:t>
      </w:r>
      <w:r>
        <w:rPr>
          <w:rStyle w:val="Zvraznenie"/>
          <w:i w:val="0"/>
          <w:color w:val="000000"/>
        </w:rPr>
        <w:t xml:space="preserve"> a to v podiele 766/1000 čo predstavuje 235,93 m</w:t>
      </w:r>
      <w:r>
        <w:rPr>
          <w:rStyle w:val="Zvraznenie"/>
          <w:i w:val="0"/>
          <w:color w:val="000000"/>
          <w:vertAlign w:val="superscript"/>
        </w:rPr>
        <w:t>2</w:t>
      </w:r>
      <w:r>
        <w:rPr>
          <w:rStyle w:val="Zvraznenie"/>
          <w:i w:val="0"/>
          <w:color w:val="000000"/>
        </w:rPr>
        <w:t xml:space="preserve">. Podiel pozemku na výnose je stanovený odborným odhadom vo výške 7% z hrubého výnosu stavieb. Vypočítaný ročný nájom je 4381,91 € (pri jednotkovej cene 199,82 €/m2 a </w:t>
      </w:r>
      <w:r>
        <w:rPr>
          <w:rStyle w:val="Zvraznenie"/>
          <w:i w:val="0"/>
          <w:color w:val="000000"/>
        </w:rPr>
        <w:lastRenderedPageBreak/>
        <w:t>dobe návratnosti investície 15 rokov) Vypočítaný nájom tvorí 6,79% z hrubého výnosu stavby. Odkapitalizovaná hodnota pozemku je k*VŠHpoz = 2443,38 € ( 3,79 % z hrubého výnosu stavby)</w:t>
      </w:r>
    </w:p>
    <w:p w:rsidR="001C3A50" w:rsidRDefault="001C3A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462"/>
        <w:gridCol w:w="1701"/>
      </w:tblGrid>
      <w:tr w:rsidR="001C3A50">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Názov</w:t>
            </w:r>
          </w:p>
        </w:tc>
        <w:tc>
          <w:tcPr>
            <w:tcW w:w="44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 xml:space="preserve">Výpočet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Spolu [€/rok]</w:t>
            </w:r>
          </w:p>
        </w:tc>
      </w:tr>
      <w:tr w:rsidR="001C3A50">
        <w:tc>
          <w:tcPr>
            <w:tcW w:w="3402" w:type="dxa"/>
            <w:tcBorders>
              <w:top w:val="single" w:sz="4" w:space="0" w:color="BFBFBF"/>
              <w:left w:val="single" w:sz="4" w:space="0" w:color="000000"/>
              <w:bottom w:val="single" w:sz="4" w:space="0" w:color="000000"/>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Podiel pozemku na výnose</w:t>
            </w:r>
          </w:p>
        </w:tc>
        <w:tc>
          <w:tcPr>
            <w:tcW w:w="4462" w:type="dxa"/>
            <w:tcBorders>
              <w:top w:val="single" w:sz="4" w:space="0" w:color="BFBFBF"/>
              <w:left w:val="single" w:sz="4" w:space="0" w:color="BFBFBF"/>
              <w:bottom w:val="single" w:sz="4" w:space="0" w:color="000000"/>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6% z 66 256,56</w:t>
            </w:r>
          </w:p>
        </w:tc>
        <w:tc>
          <w:tcPr>
            <w:tcW w:w="1701" w:type="dxa"/>
            <w:tcBorders>
              <w:top w:val="single" w:sz="4" w:space="0" w:color="BFBFBF"/>
              <w:left w:val="single" w:sz="4" w:space="0" w:color="BFBFBF"/>
              <w:bottom w:val="single" w:sz="4" w:space="0" w:color="000000"/>
              <w:right w:val="single" w:sz="4" w:space="0" w:color="000000"/>
            </w:tcBorders>
            <w:shd w:val="clear" w:color="auto" w:fill="FFFFFF"/>
            <w:tcMar>
              <w:top w:w="28" w:type="dxa"/>
              <w:left w:w="100" w:type="dxa"/>
              <w:bottom w:w="28" w:type="dxa"/>
              <w:right w:w="40" w:type="dxa"/>
            </w:tcMar>
            <w:vAlign w:val="center"/>
          </w:tcPr>
          <w:p w:rsidR="001C3A50" w:rsidRDefault="00701797">
            <w:pPr>
              <w:jc w:val="right"/>
            </w:pPr>
            <w:r>
              <w:rPr>
                <w:b/>
                <w:color w:val="000000"/>
                <w:sz w:val="18"/>
              </w:rPr>
              <w:t>3 975,39</w:t>
            </w:r>
          </w:p>
        </w:tc>
      </w:tr>
    </w:tbl>
    <w:p w:rsidR="001C3A50" w:rsidRDefault="001C3A50"/>
    <w:p w:rsidR="001C3A50" w:rsidRDefault="00701797">
      <w:r>
        <w:rPr>
          <w:b/>
          <w:color w:val="000000"/>
        </w:rPr>
        <w:t xml:space="preserve">Hrubý výnos stavby: </w:t>
      </w:r>
      <w:r>
        <w:rPr>
          <w:rStyle w:val="Zvraznenie"/>
          <w:i w:val="0"/>
          <w:color w:val="000000"/>
        </w:rPr>
        <w:t xml:space="preserve"> 66 256,56 -  3 975,39 = </w:t>
      </w:r>
      <w:r>
        <w:rPr>
          <w:b/>
          <w:color w:val="000000"/>
        </w:rPr>
        <w:t xml:space="preserve"> 62 281,17 €/rok</w:t>
      </w:r>
    </w:p>
    <w:p w:rsidR="001C3A50" w:rsidRDefault="00701797">
      <w:r>
        <w:rPr>
          <w:b/>
          <w:color w:val="000000"/>
          <w:sz w:val="22"/>
        </w:rPr>
        <w:t>Náklady</w:t>
      </w:r>
    </w:p>
    <w:p w:rsidR="001C3A50" w:rsidRDefault="001C3A50"/>
    <w:p w:rsidR="001C3A50" w:rsidRDefault="00701797">
      <w:pPr>
        <w:jc w:val="both"/>
      </w:pPr>
      <w:r>
        <w:rPr>
          <w:b/>
          <w:color w:val="000000"/>
        </w:rPr>
        <w:t>Predpokladané náklady:</w:t>
      </w:r>
    </w:p>
    <w:p w:rsidR="001C3A50" w:rsidRDefault="00701797" w:rsidP="00386E1C">
      <w:pPr>
        <w:pStyle w:val="Odsekzoznamu"/>
        <w:numPr>
          <w:ilvl w:val="0"/>
          <w:numId w:val="24"/>
        </w:numPr>
        <w:jc w:val="both"/>
      </w:pPr>
      <w:r w:rsidRPr="00386E1C">
        <w:rPr>
          <w:rStyle w:val="Zvraznenie"/>
          <w:i w:val="0"/>
          <w:color w:val="000000"/>
        </w:rPr>
        <w:t>Náklady na správu a prenájom sa predpokladajú vo výške 2% z hrubého výnosu.</w:t>
      </w:r>
    </w:p>
    <w:p w:rsidR="001C3A50" w:rsidRDefault="00701797" w:rsidP="00386E1C">
      <w:pPr>
        <w:pStyle w:val="Odsekzoznamu"/>
        <w:numPr>
          <w:ilvl w:val="0"/>
          <w:numId w:val="24"/>
        </w:numPr>
        <w:jc w:val="both"/>
      </w:pPr>
      <w:r w:rsidRPr="00386E1C">
        <w:rPr>
          <w:rStyle w:val="Zvraznenie"/>
          <w:i w:val="0"/>
          <w:color w:val="000000"/>
        </w:rPr>
        <w:t>Náklady na údržbu sa predpokladajú vo výške 0,5% z východiskovej hodnoty stavieb</w:t>
      </w:r>
    </w:p>
    <w:p w:rsidR="001C3A50" w:rsidRDefault="00701797" w:rsidP="00386E1C">
      <w:pPr>
        <w:pStyle w:val="Odsekzoznamu"/>
        <w:numPr>
          <w:ilvl w:val="0"/>
          <w:numId w:val="24"/>
        </w:numPr>
        <w:jc w:val="both"/>
      </w:pPr>
      <w:r w:rsidRPr="00386E1C">
        <w:rPr>
          <w:rStyle w:val="Zvraznenie"/>
          <w:i w:val="0"/>
          <w:color w:val="000000"/>
        </w:rPr>
        <w:t>Poistné sa uvažuje vo výške podľa poistnej zmluvy podiel z hodnoty celkom 480 € t.j. 368,00 €</w:t>
      </w:r>
    </w:p>
    <w:p w:rsidR="001C3A50" w:rsidRDefault="00701797" w:rsidP="00386E1C">
      <w:pPr>
        <w:pStyle w:val="Odsekzoznamu"/>
        <w:numPr>
          <w:ilvl w:val="0"/>
          <w:numId w:val="24"/>
        </w:numPr>
        <w:jc w:val="both"/>
      </w:pPr>
      <w:r w:rsidRPr="00386E1C">
        <w:rPr>
          <w:rStyle w:val="Zvraznenie"/>
          <w:i w:val="0"/>
          <w:color w:val="000000"/>
        </w:rPr>
        <w:t>Daň z nehnuteľností sa uvažuje vo výške podľa výmeru na rok 2015 t.j. podiel z hodnoty 1571,68 € t.j. 1255 €</w:t>
      </w:r>
    </w:p>
    <w:p w:rsidR="001C3A50" w:rsidRDefault="001C3A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895"/>
        <w:gridCol w:w="2268"/>
      </w:tblGrid>
      <w:tr w:rsidR="001C3A50">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Názov vynaloženého nákladu</w:t>
            </w:r>
          </w:p>
        </w:tc>
        <w:tc>
          <w:tcPr>
            <w:tcW w:w="3895"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Náklad [€/rok]</w:t>
            </w:r>
          </w:p>
        </w:tc>
      </w:tr>
      <w:tr w:rsidR="001C3A50">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r>
              <w:rPr>
                <w:b/>
                <w:color w:val="000000"/>
                <w:sz w:val="18"/>
              </w:rPr>
              <w:t>Prevádzkové náklady</w:t>
            </w:r>
          </w:p>
        </w:tc>
        <w:tc>
          <w:tcPr>
            <w:tcW w:w="3895"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r>
      <w:tr w:rsidR="001C3A50">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daň z nehnuteľnosti</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1255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1 255,00</w:t>
            </w:r>
          </w:p>
        </w:tc>
      </w:tr>
      <w:tr w:rsidR="001C3A50">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poistenie</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368</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368,00</w:t>
            </w:r>
          </w:p>
        </w:tc>
      </w:tr>
      <w:tr w:rsidR="001C3A50">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r>
              <w:rPr>
                <w:b/>
                <w:color w:val="000000"/>
                <w:sz w:val="18"/>
              </w:rPr>
              <w:t>Náklady na údržbu</w:t>
            </w:r>
          </w:p>
        </w:tc>
        <w:tc>
          <w:tcPr>
            <w:tcW w:w="3895"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r>
      <w:tr w:rsidR="001C3A50">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náklady na údržbu</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0,50 % z  515 708,93</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2 578,54</w:t>
            </w:r>
          </w:p>
        </w:tc>
      </w:tr>
      <w:tr w:rsidR="001C3A50">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r>
              <w:rPr>
                <w:b/>
                <w:color w:val="000000"/>
                <w:sz w:val="18"/>
              </w:rPr>
              <w:t>Správne náklady</w:t>
            </w:r>
          </w:p>
        </w:tc>
        <w:tc>
          <w:tcPr>
            <w:tcW w:w="3895"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r>
      <w:tr w:rsidR="001C3A50">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náklady na prenajímanie a správu</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2,00 % z  62 281,17</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1 245,62</w:t>
            </w:r>
          </w:p>
        </w:tc>
      </w:tr>
      <w:tr w:rsidR="001C3A50">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r>
              <w:rPr>
                <w:b/>
                <w:color w:val="000000"/>
                <w:sz w:val="18"/>
              </w:rPr>
              <w:t>Náklady spolu:</w:t>
            </w:r>
          </w:p>
        </w:tc>
        <w:tc>
          <w:tcPr>
            <w:tcW w:w="3895"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b/>
                <w:color w:val="000000"/>
                <w:sz w:val="18"/>
              </w:rPr>
              <w:t>5 447,16</w:t>
            </w:r>
          </w:p>
        </w:tc>
      </w:tr>
    </w:tbl>
    <w:p w:rsidR="001C3A50" w:rsidRDefault="001C3A50"/>
    <w:p w:rsidR="001C3A50" w:rsidRDefault="001C3A50"/>
    <w:p w:rsidR="001C3A50" w:rsidRDefault="00701797">
      <w:r>
        <w:rPr>
          <w:b/>
          <w:color w:val="000000"/>
          <w:sz w:val="22"/>
        </w:rPr>
        <w:t>Odhad straty</w:t>
      </w:r>
    </w:p>
    <w:p w:rsidR="001C3A50" w:rsidRDefault="00701797">
      <w:pPr>
        <w:jc w:val="both"/>
      </w:pPr>
      <w:r>
        <w:rPr>
          <w:rStyle w:val="Zvraznenie"/>
          <w:i w:val="0"/>
          <w:color w:val="000000"/>
        </w:rPr>
        <w:t xml:space="preserve">Odhad ročnej straty na nájomnom je stanovený vo výške 10% z hrubého výnosu stavieb zníženého o podiel  pozemku na výnose. Odhad vychádza zo súčasného dopytu po prenájmoch v ohodnocovanej budove a z  porovnateľných nehnuteľností v danej lokalite ako i z ponúk na prenájom obdobného typu stavieb. </w:t>
      </w:r>
    </w:p>
    <w:p w:rsidR="001C3A50" w:rsidRDefault="001C3A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895"/>
        <w:gridCol w:w="2268"/>
      </w:tblGrid>
      <w:tr w:rsidR="001C3A50">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Názov</w:t>
            </w:r>
          </w:p>
        </w:tc>
        <w:tc>
          <w:tcPr>
            <w:tcW w:w="3895"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 xml:space="preserve">Výpočet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Spolu [€/rok]</w:t>
            </w:r>
          </w:p>
        </w:tc>
      </w:tr>
      <w:tr w:rsidR="001C3A50">
        <w:tc>
          <w:tcPr>
            <w:tcW w:w="3402" w:type="dxa"/>
            <w:tcBorders>
              <w:top w:val="single" w:sz="4" w:space="0" w:color="BFBFBF"/>
              <w:left w:val="single" w:sz="4" w:space="0" w:color="000000"/>
              <w:bottom w:val="single" w:sz="4" w:space="0" w:color="000000"/>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Odhad straty</w:t>
            </w:r>
          </w:p>
        </w:tc>
        <w:tc>
          <w:tcPr>
            <w:tcW w:w="3895" w:type="dxa"/>
            <w:tcBorders>
              <w:top w:val="single" w:sz="4" w:space="0" w:color="BFBFBF"/>
              <w:left w:val="single" w:sz="4" w:space="0" w:color="BFBFBF"/>
              <w:bottom w:val="single" w:sz="4" w:space="0" w:color="000000"/>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10% z 62 281,17</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28" w:type="dxa"/>
              <w:left w:w="100" w:type="dxa"/>
              <w:bottom w:w="28" w:type="dxa"/>
              <w:right w:w="40" w:type="dxa"/>
            </w:tcMar>
            <w:vAlign w:val="center"/>
          </w:tcPr>
          <w:p w:rsidR="001C3A50" w:rsidRDefault="00701797">
            <w:pPr>
              <w:jc w:val="right"/>
            </w:pPr>
            <w:r>
              <w:rPr>
                <w:b/>
                <w:color w:val="000000"/>
                <w:sz w:val="18"/>
              </w:rPr>
              <w:t>6 228,12</w:t>
            </w:r>
          </w:p>
        </w:tc>
      </w:tr>
    </w:tbl>
    <w:p w:rsidR="001C3A50" w:rsidRDefault="001C3A50"/>
    <w:p w:rsidR="001C3A50" w:rsidRDefault="00701797">
      <w:r>
        <w:rPr>
          <w:b/>
          <w:color w:val="000000"/>
          <w:sz w:val="22"/>
        </w:rPr>
        <w:t xml:space="preserve">Odčerpateľný zdroj </w:t>
      </w:r>
    </w:p>
    <w:p w:rsidR="001C3A50" w:rsidRDefault="001C3A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68"/>
        <w:gridCol w:w="2761"/>
        <w:gridCol w:w="2268"/>
      </w:tblGrid>
      <w:tr w:rsidR="001C3A50">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Hrubý výnos stavby [€/rok]</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Náklady [€/rok]</w:t>
            </w:r>
          </w:p>
        </w:tc>
        <w:tc>
          <w:tcPr>
            <w:tcW w:w="2761"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Odhad straty [€/rok]</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Odčerpateľný zdroj [€/rok]</w:t>
            </w:r>
          </w:p>
        </w:tc>
      </w:tr>
      <w:tr w:rsidR="001C3A50">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62 281,17</w:t>
            </w:r>
          </w:p>
        </w:tc>
        <w:tc>
          <w:tcPr>
            <w:tcW w:w="2268" w:type="dxa"/>
            <w:tcBorders>
              <w:top w:val="single" w:sz="4" w:space="0" w:color="BFBFBF"/>
              <w:left w:val="single" w:sz="4" w:space="0" w:color="BFBFBF"/>
              <w:bottom w:val="single" w:sz="4" w:space="0" w:color="000000"/>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5 447,16</w:t>
            </w:r>
          </w:p>
        </w:tc>
        <w:tc>
          <w:tcPr>
            <w:tcW w:w="2761" w:type="dxa"/>
            <w:tcBorders>
              <w:top w:val="single" w:sz="4" w:space="0" w:color="BFBFBF"/>
              <w:left w:val="single" w:sz="4" w:space="0" w:color="BFBFBF"/>
              <w:bottom w:val="single" w:sz="4" w:space="0" w:color="000000"/>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6 228,12</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28" w:type="dxa"/>
              <w:left w:w="100" w:type="dxa"/>
              <w:bottom w:w="28" w:type="dxa"/>
              <w:right w:w="40" w:type="dxa"/>
            </w:tcMar>
            <w:vAlign w:val="center"/>
          </w:tcPr>
          <w:p w:rsidR="001C3A50" w:rsidRDefault="00701797">
            <w:pPr>
              <w:jc w:val="right"/>
            </w:pPr>
            <w:r>
              <w:rPr>
                <w:b/>
                <w:color w:val="000000"/>
                <w:sz w:val="18"/>
              </w:rPr>
              <w:t>50 605,89</w:t>
            </w:r>
          </w:p>
        </w:tc>
      </w:tr>
    </w:tbl>
    <w:p w:rsidR="001C3A50" w:rsidRDefault="001C3A50"/>
    <w:p w:rsidR="001C3A50" w:rsidRDefault="001C3A50"/>
    <w:p w:rsidR="001C3A50" w:rsidRDefault="00701797">
      <w:r>
        <w:rPr>
          <w:b/>
          <w:color w:val="000000"/>
          <w:sz w:val="22"/>
        </w:rPr>
        <w:t xml:space="preserve">Výpočet výnosovej hodnoty </w:t>
      </w:r>
    </w:p>
    <w:p w:rsidR="001C3A50" w:rsidRDefault="001C3A50"/>
    <w:p w:rsidR="001C3A50" w:rsidRDefault="00701797">
      <w:pPr>
        <w:tabs>
          <w:tab w:val="left" w:pos="4535"/>
        </w:tabs>
        <w:jc w:val="both"/>
      </w:pPr>
      <w:r>
        <w:rPr>
          <w:b/>
          <w:color w:val="000000"/>
        </w:rPr>
        <w:t xml:space="preserve">Doba úžitkovosti: </w:t>
      </w:r>
      <w:r>
        <w:rPr>
          <w:rStyle w:val="Zvraznenie"/>
          <w:i w:val="0"/>
          <w:color w:val="000000"/>
        </w:rPr>
        <w:tab/>
        <w:t>20 r.</w:t>
      </w:r>
      <w:r>
        <w:cr/>
      </w:r>
      <w:r>
        <w:rPr>
          <w:b/>
          <w:color w:val="000000"/>
        </w:rPr>
        <w:t xml:space="preserve">Základná úroková sadzba ECB: </w:t>
      </w:r>
      <w:r>
        <w:rPr>
          <w:rStyle w:val="Zvraznenie"/>
          <w:i w:val="0"/>
          <w:color w:val="000000"/>
        </w:rPr>
        <w:tab/>
        <w:t>i = 0,05 %/rok</w:t>
      </w:r>
      <w:r>
        <w:cr/>
      </w:r>
      <w:r>
        <w:rPr>
          <w:b/>
          <w:color w:val="000000"/>
        </w:rPr>
        <w:t xml:space="preserve">Miera rizika: </w:t>
      </w:r>
      <w:r>
        <w:rPr>
          <w:rStyle w:val="Zvraznenie"/>
          <w:i w:val="0"/>
          <w:color w:val="000000"/>
        </w:rPr>
        <w:tab/>
        <w:t>r = 3,50 %/rok</w:t>
      </w:r>
      <w:r>
        <w:cr/>
      </w:r>
      <w:r>
        <w:rPr>
          <w:b/>
          <w:color w:val="000000"/>
        </w:rPr>
        <w:t xml:space="preserve">Zaťaženie daňou z príjmu: </w:t>
      </w:r>
      <w:r>
        <w:rPr>
          <w:rStyle w:val="Zvraznenie"/>
          <w:i w:val="0"/>
          <w:color w:val="000000"/>
        </w:rPr>
        <w:tab/>
        <w:t>d = 1,00 %/rok</w:t>
      </w:r>
      <w:r>
        <w:cr/>
      </w:r>
      <w:r>
        <w:rPr>
          <w:b/>
          <w:color w:val="000000"/>
        </w:rPr>
        <w:t xml:space="preserve">Úroková miera: </w:t>
      </w:r>
      <w:r>
        <w:rPr>
          <w:rStyle w:val="Zvraznenie"/>
          <w:i w:val="0"/>
          <w:color w:val="000000"/>
        </w:rPr>
        <w:tab/>
        <w:t>u = 0,05 + 3,50 + 1,00 = 4,55 %/rok</w:t>
      </w:r>
      <w:r>
        <w:cr/>
      </w:r>
      <w:r>
        <w:rPr>
          <w:b/>
          <w:color w:val="000000"/>
        </w:rPr>
        <w:t xml:space="preserve">Kapitalizačný úrokomer: </w:t>
      </w:r>
      <w:r>
        <w:rPr>
          <w:rStyle w:val="Zvraznenie"/>
          <w:i w:val="0"/>
          <w:color w:val="000000"/>
        </w:rPr>
        <w:tab/>
        <w:t>k = 4,55 / 100 = 0,0455</w:t>
      </w:r>
    </w:p>
    <w:p w:rsidR="001C3A50" w:rsidRDefault="001C3A50"/>
    <w:p w:rsidR="00386E1C" w:rsidRDefault="00701797" w:rsidP="00386E1C">
      <w:pPr>
        <w:rPr>
          <w:b/>
          <w:color w:val="000000"/>
          <w:sz w:val="22"/>
        </w:rPr>
      </w:pPr>
      <w:r>
        <w:rPr>
          <w:b/>
          <w:color w:val="000000"/>
          <w:sz w:val="22"/>
        </w:rPr>
        <w:t>Likvidačná hodnota</w:t>
      </w:r>
    </w:p>
    <w:p w:rsidR="001C3A50" w:rsidRDefault="00701797" w:rsidP="0087358C">
      <w:pPr>
        <w:jc w:val="both"/>
      </w:pPr>
      <w:r>
        <w:rPr>
          <w:rStyle w:val="Zvraznenie"/>
          <w:i w:val="0"/>
          <w:color w:val="000000"/>
        </w:rPr>
        <w:t xml:space="preserve">Je stanovená ako rozdiel všeobecnej hodnoty stavieb stanovenej metódou polohovej diferenciácie a v čase ohodnotenia (podľa vyhlášky) a likvidačných nákladov, ktoré sú uvažované vo výške bežnej sadzby sprostredkovateľa predaja (napr. realitnej kancelárie) pri predaji tohto druhu stavby. V sadzbe sú obsiahnuté </w:t>
      </w:r>
      <w:r>
        <w:rPr>
          <w:rStyle w:val="Zvraznenie"/>
          <w:i w:val="0"/>
          <w:color w:val="000000"/>
        </w:rPr>
        <w:lastRenderedPageBreak/>
        <w:t>všetky náklady spojené s predajom (napr. znalecký posudok, právny servis, poplatky na katastri nehnuteľností a pod.).</w:t>
      </w:r>
    </w:p>
    <w:p w:rsidR="001C3A50" w:rsidRDefault="001C3A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895"/>
        <w:gridCol w:w="2268"/>
      </w:tblGrid>
      <w:tr w:rsidR="001C3A50">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Názov</w:t>
            </w:r>
          </w:p>
        </w:tc>
        <w:tc>
          <w:tcPr>
            <w:tcW w:w="3895"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Spolu [€]</w:t>
            </w:r>
          </w:p>
        </w:tc>
      </w:tr>
      <w:tr w:rsidR="001C3A50">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VŠH metódou poloh.difer.</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1 020 879,04</w:t>
            </w:r>
          </w:p>
        </w:tc>
      </w:tr>
      <w:tr w:rsidR="001C3A50">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r>
              <w:rPr>
                <w:b/>
                <w:color w:val="000000"/>
                <w:sz w:val="18"/>
              </w:rPr>
              <w:t>Likvidačné náklady:</w:t>
            </w:r>
          </w:p>
        </w:tc>
        <w:tc>
          <w:tcPr>
            <w:tcW w:w="3895"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r>
      <w:tr w:rsidR="001C3A50">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Náklady na likvidáciu</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0,20 % z 1 020 879,04 €</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2 041,76</w:t>
            </w:r>
          </w:p>
        </w:tc>
      </w:tr>
      <w:tr w:rsidR="001C3A50">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r>
              <w:rPr>
                <w:b/>
                <w:color w:val="000000"/>
                <w:sz w:val="18"/>
              </w:rPr>
              <w:t>Likvidačná hodnota:</w:t>
            </w:r>
          </w:p>
        </w:tc>
        <w:tc>
          <w:tcPr>
            <w:tcW w:w="3895"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b/>
                <w:color w:val="000000"/>
                <w:sz w:val="18"/>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b/>
                <w:color w:val="000000"/>
                <w:sz w:val="18"/>
              </w:rPr>
              <w:t>1 018 837,28</w:t>
            </w:r>
          </w:p>
        </w:tc>
      </w:tr>
    </w:tbl>
    <w:p w:rsidR="00386E1C" w:rsidRDefault="00386E1C">
      <w:pPr>
        <w:jc w:val="both"/>
        <w:rPr>
          <w:b/>
          <w:color w:val="000000"/>
          <w:sz w:val="22"/>
        </w:rPr>
      </w:pPr>
    </w:p>
    <w:p w:rsidR="001C3A50" w:rsidRDefault="00701797">
      <w:pPr>
        <w:jc w:val="both"/>
      </w:pPr>
      <w:r>
        <w:rPr>
          <w:b/>
          <w:color w:val="000000"/>
          <w:sz w:val="22"/>
        </w:rPr>
        <w:t>Výnosová hodnota</w:t>
      </w:r>
    </w:p>
    <w:p w:rsidR="001C3A50" w:rsidRDefault="00701797">
      <w:r>
        <w:fldChar w:fldCharType="begin"/>
      </w:r>
      <w:r>
        <w:instrText>EQ HV = OZ * \f((1 + k)\s\UP3(n) - 1;(1 + k)\s\UP3(n) * k) + \f(HL;(1 + k)\s\UP3(n))</w:instrText>
      </w:r>
      <w:r>
        <w:fldChar w:fldCharType="end"/>
      </w:r>
    </w:p>
    <w:p w:rsidR="001C3A50" w:rsidRDefault="00701797">
      <w:r>
        <w:fldChar w:fldCharType="begin"/>
      </w:r>
      <w:r>
        <w:instrText>EQ HV = 50 605,89 * \f((1 + 0,0455)\s\UP3(20) - 1;(1 + 0,0455)\s\UP3(20) * 0,0455) + \f(1 018 837,28;(1 + 0,0455)\s\UP3(20))</w:instrText>
      </w:r>
      <w:r>
        <w:fldChar w:fldCharType="end"/>
      </w:r>
    </w:p>
    <w:p w:rsidR="001C3A50" w:rsidRDefault="001C3A50"/>
    <w:p w:rsidR="001C3A50" w:rsidRDefault="00701797">
      <w:r>
        <w:rPr>
          <w:rStyle w:val="Zvraznenie"/>
          <w:i w:val="0"/>
          <w:color w:val="000000"/>
        </w:rPr>
        <w:t xml:space="preserve">HV = 655 435,42 + 418 431,22 = </w:t>
      </w:r>
      <w:r>
        <w:rPr>
          <w:b/>
          <w:color w:val="000000"/>
        </w:rPr>
        <w:t>1 073 866,64 €</w:t>
      </w:r>
    </w:p>
    <w:p w:rsidR="001C3A50" w:rsidRDefault="001C3A50"/>
    <w:p w:rsidR="001C3A50" w:rsidRDefault="001C3A50"/>
    <w:p w:rsidR="001C3A50" w:rsidRDefault="00701797">
      <w:r>
        <w:rPr>
          <w:b/>
          <w:color w:val="000000"/>
          <w:sz w:val="22"/>
        </w:rPr>
        <w:t>3.1.2.2 KOMBINÁCIA TECHNICKEJ A VÝNOSOVEJ HODNOTY</w:t>
      </w:r>
    </w:p>
    <w:p w:rsidR="001C3A50" w:rsidRDefault="001C3A50"/>
    <w:p w:rsidR="00386E1C" w:rsidRDefault="00386E1C" w:rsidP="00386E1C">
      <w:pPr>
        <w:jc w:val="both"/>
      </w:pPr>
      <w:r>
        <w:rPr>
          <w:b/>
          <w:color w:val="000000"/>
        </w:rPr>
        <w:t>Kombinácia je vykonaná podľa zásad uvedených v prílohe č.3 vyhlášky MS SR č. 492/2004 Z.z. Váhy jednotlivých hodnôt sú určené s ohľadom na rozdiel medzi hodnotou výnosovou a technickou hodnotou podľa Naegeliho v pomere HV:</w:t>
      </w:r>
      <w:r>
        <w:rPr>
          <w:rStyle w:val="Zvraznenie"/>
          <w:i w:val="0"/>
          <w:color w:val="000000"/>
        </w:rPr>
        <w:t xml:space="preserve">  TH = 4:1. Tento pomer rešpektuje stav na trhu s nehnuteľnosťami tohto typu v danom mieste a čase, zároveň zohľadňuje technický stav ohodnocovaných stavieb.</w:t>
      </w:r>
    </w:p>
    <w:p w:rsidR="00386E1C" w:rsidRDefault="00386E1C" w:rsidP="00386E1C"/>
    <w:p w:rsidR="001C3A50" w:rsidRDefault="00701797">
      <w:pPr>
        <w:tabs>
          <w:tab w:val="left" w:pos="5102"/>
        </w:tabs>
        <w:jc w:val="both"/>
      </w:pPr>
      <w:r>
        <w:rPr>
          <w:b/>
          <w:color w:val="000000"/>
        </w:rPr>
        <w:t xml:space="preserve">Technická hodnota stavieb (TH): </w:t>
      </w:r>
      <w:r>
        <w:rPr>
          <w:rStyle w:val="Zvraznenie"/>
          <w:i w:val="0"/>
          <w:color w:val="000000"/>
        </w:rPr>
        <w:tab/>
        <w:t>407 049,06 €</w:t>
      </w:r>
      <w:r>
        <w:cr/>
      </w:r>
      <w:r>
        <w:rPr>
          <w:b/>
          <w:color w:val="000000"/>
        </w:rPr>
        <w:t xml:space="preserve">Výnosová hodnota (HV): </w:t>
      </w:r>
      <w:r>
        <w:rPr>
          <w:rStyle w:val="Zvraznenie"/>
          <w:i w:val="0"/>
          <w:color w:val="000000"/>
        </w:rPr>
        <w:tab/>
        <w:t xml:space="preserve">1 073 866,64 € </w:t>
      </w:r>
    </w:p>
    <w:p w:rsidR="001C3A50" w:rsidRDefault="001C3A50"/>
    <w:p w:rsidR="001C3A50" w:rsidRDefault="00701797">
      <w:pPr>
        <w:jc w:val="both"/>
      </w:pPr>
      <w:r>
        <w:rPr>
          <w:rStyle w:val="Zvraznenie"/>
          <w:i w:val="0"/>
          <w:color w:val="000000"/>
        </w:rPr>
        <w:t>Určenie váh podľa Neageliho:</w:t>
      </w:r>
    </w:p>
    <w:p w:rsidR="001C3A50" w:rsidRDefault="00701797">
      <w:pPr>
        <w:jc w:val="both"/>
      </w:pPr>
      <w:r>
        <w:rPr>
          <w:rStyle w:val="Zvraznenie"/>
          <w:i w:val="0"/>
          <w:color w:val="000000"/>
        </w:rPr>
        <w:t>Rozdiel:</w:t>
      </w:r>
    </w:p>
    <w:p w:rsidR="001C3A50" w:rsidRDefault="001C3A50"/>
    <w:p w:rsidR="001C3A50" w:rsidRDefault="00701797">
      <w:r>
        <w:fldChar w:fldCharType="begin"/>
      </w:r>
      <w:r>
        <w:instrText>EQ R = \f(TH - HV;HV) * 100 = \f( 407 049,06 - 1 073 866,64;1 073 866,64) * 100 = -  62,10%</w:instrText>
      </w:r>
      <w:r>
        <w:fldChar w:fldCharType="end"/>
      </w:r>
    </w:p>
    <w:p w:rsidR="001C3A50" w:rsidRDefault="001C3A50"/>
    <w:p w:rsidR="001C3A50" w:rsidRDefault="00701797">
      <w:pPr>
        <w:tabs>
          <w:tab w:val="left" w:pos="3402"/>
        </w:tabs>
        <w:jc w:val="both"/>
      </w:pPr>
      <w:r>
        <w:rPr>
          <w:rStyle w:val="Zvraznenie"/>
          <w:i w:val="0"/>
          <w:color w:val="000000"/>
        </w:rPr>
        <w:t>Váha technickej hodnoty:</w:t>
      </w:r>
      <w:r>
        <w:rPr>
          <w:rStyle w:val="Zvraznenie"/>
          <w:i w:val="0"/>
          <w:color w:val="000000"/>
        </w:rPr>
        <w:tab/>
        <w:t>b = 1</w:t>
      </w:r>
      <w:r>
        <w:cr/>
      </w:r>
      <w:r>
        <w:rPr>
          <w:rStyle w:val="Zvraznenie"/>
          <w:i w:val="0"/>
          <w:color w:val="000000"/>
        </w:rPr>
        <w:t>Váha výnosovej hodnoty:</w:t>
      </w:r>
      <w:r>
        <w:rPr>
          <w:rStyle w:val="Zvraznenie"/>
          <w:i w:val="0"/>
          <w:color w:val="000000"/>
        </w:rPr>
        <w:tab/>
        <w:t>a = 1</w:t>
      </w:r>
    </w:p>
    <w:p w:rsidR="001C3A50" w:rsidRDefault="001C3A50"/>
    <w:p w:rsidR="001C3A50" w:rsidRDefault="00701797">
      <w:pPr>
        <w:jc w:val="both"/>
      </w:pPr>
      <w:r>
        <w:rPr>
          <w:b/>
          <w:color w:val="000000"/>
        </w:rPr>
        <w:t xml:space="preserve">Všeobecná hodnota vypočítaná kombinovanou metódou: </w:t>
      </w:r>
    </w:p>
    <w:p w:rsidR="001C3A50" w:rsidRDefault="001C3A50"/>
    <w:p w:rsidR="001C3A50" w:rsidRDefault="00701797">
      <w:r>
        <w:fldChar w:fldCharType="begin"/>
      </w:r>
      <w:r>
        <w:instrText>EQ VŠH\s\DO4(s) =  \f(a * HV + b * TH;a + b)</w:instrText>
      </w:r>
      <w:r>
        <w:fldChar w:fldCharType="end"/>
      </w:r>
    </w:p>
    <w:p w:rsidR="001C3A50" w:rsidRDefault="00701797">
      <w:r>
        <w:fldChar w:fldCharType="begin"/>
      </w:r>
      <w:r>
        <w:instrText>EQ VŠH\s\DO4(s) =  \f((1 * 1 073 866,64) + (1 * 407 049,06);1 + 1)</w:instrText>
      </w:r>
      <w:r>
        <w:fldChar w:fldCharType="end"/>
      </w:r>
      <w:r>
        <w:rPr>
          <w:rStyle w:val="Zvraznenie"/>
          <w:i w:val="0"/>
          <w:color w:val="000000"/>
        </w:rPr>
        <w:t xml:space="preserve"> = </w:t>
      </w:r>
      <w:r>
        <w:rPr>
          <w:b/>
          <w:color w:val="000000"/>
        </w:rPr>
        <w:t>740 457,85 €</w:t>
      </w:r>
    </w:p>
    <w:p w:rsidR="001C3A50" w:rsidRDefault="001C3A50"/>
    <w:p w:rsidR="00720E55" w:rsidRDefault="00720E55"/>
    <w:p w:rsidR="001C3A50" w:rsidRDefault="00701797">
      <w:pPr>
        <w:rPr>
          <w:b/>
          <w:color w:val="000000"/>
          <w:sz w:val="28"/>
        </w:rPr>
      </w:pPr>
      <w:r>
        <w:rPr>
          <w:rStyle w:val="Zvraznenie"/>
          <w:i w:val="0"/>
          <w:color w:val="000000"/>
        </w:rPr>
        <w:t xml:space="preserve"> </w:t>
      </w:r>
      <w:r>
        <w:rPr>
          <w:b/>
          <w:color w:val="000000"/>
          <w:sz w:val="28"/>
        </w:rPr>
        <w:t>3.1.3 VÝBER VHODNEJ METÓDY</w:t>
      </w:r>
    </w:p>
    <w:p w:rsidR="0087358C" w:rsidRDefault="00386E1C" w:rsidP="0087358C">
      <w:pPr>
        <w:jc w:val="both"/>
        <w:rPr>
          <w:rFonts w:eastAsia="Times New Roman"/>
          <w:szCs w:val="20"/>
        </w:rPr>
      </w:pPr>
      <w:r w:rsidRPr="00C64152">
        <w:rPr>
          <w:rFonts w:eastAsia="Times New Roman"/>
          <w:szCs w:val="20"/>
        </w:rPr>
        <w:t xml:space="preserve">Všeobecná hodnota stavieb bola vypočítaná metódou polohovej diferenciácie a kombinovanou metódou. </w:t>
      </w:r>
      <w:r>
        <w:rPr>
          <w:rFonts w:eastAsia="Times New Roman"/>
          <w:szCs w:val="20"/>
        </w:rPr>
        <w:t xml:space="preserve"> Pre porovnanie hodnôt je ale pri úveroch podstatná sama výnosová hodnota dosahovaná z prenájmu</w:t>
      </w:r>
      <w:r w:rsidRPr="00C64152">
        <w:rPr>
          <w:rFonts w:eastAsia="Times New Roman"/>
          <w:szCs w:val="20"/>
        </w:rPr>
        <w:t xml:space="preserve"> </w:t>
      </w:r>
    </w:p>
    <w:p w:rsidR="0087358C" w:rsidRPr="00C64152" w:rsidRDefault="0087358C" w:rsidP="0087358C">
      <w:pPr>
        <w:jc w:val="both"/>
        <w:rPr>
          <w:szCs w:val="20"/>
        </w:rPr>
      </w:pPr>
      <w:r w:rsidRPr="00C64152">
        <w:rPr>
          <w:rFonts w:eastAsia="Times New Roman"/>
          <w:b/>
          <w:szCs w:val="20"/>
        </w:rPr>
        <w:t>Ako vhodná metóda pre stanovenie všeobecnej hodnoty bola použitá</w:t>
      </w:r>
      <w:r w:rsidRPr="00C64152">
        <w:rPr>
          <w:rFonts w:eastAsia="Times New Roman"/>
          <w:szCs w:val="20"/>
        </w:rPr>
        <w:t xml:space="preserve"> </w:t>
      </w:r>
      <w:r w:rsidRPr="00C64152">
        <w:rPr>
          <w:rFonts w:eastAsia="Times New Roman" w:cs="Cambria-Bold"/>
          <w:b/>
          <w:bCs/>
          <w:szCs w:val="20"/>
        </w:rPr>
        <w:t xml:space="preserve">metóda </w:t>
      </w:r>
      <w:r>
        <w:rPr>
          <w:rFonts w:eastAsia="Times New Roman" w:cs="Cambria-Bold"/>
          <w:b/>
          <w:bCs/>
          <w:szCs w:val="20"/>
        </w:rPr>
        <w:t>polohovej diferenciácie.</w:t>
      </w:r>
    </w:p>
    <w:p w:rsidR="00386E1C" w:rsidRDefault="00386E1C" w:rsidP="0087358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9"/>
        <w:gridCol w:w="2835"/>
      </w:tblGrid>
      <w:tr w:rsidR="001C3A50">
        <w:tc>
          <w:tcPr>
            <w:tcW w:w="6729"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Metóda výpočtu všeobecnej hodnoty stavieb</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Hodnota [€]</w:t>
            </w:r>
          </w:p>
        </w:tc>
      </w:tr>
      <w:tr w:rsidR="00386E1C">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386E1C" w:rsidRDefault="00386E1C" w:rsidP="00386E1C">
            <w:r>
              <w:rPr>
                <w:color w:val="000000"/>
                <w:sz w:val="18"/>
              </w:rPr>
              <w:t>Metóda polohovej diferenciácie</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28" w:type="dxa"/>
              <w:left w:w="100" w:type="dxa"/>
              <w:bottom w:w="28" w:type="dxa"/>
              <w:right w:w="40" w:type="dxa"/>
            </w:tcMar>
            <w:vAlign w:val="center"/>
          </w:tcPr>
          <w:p w:rsidR="00386E1C" w:rsidRDefault="00386E1C" w:rsidP="00386E1C">
            <w:pPr>
              <w:jc w:val="right"/>
            </w:pPr>
            <w:r>
              <w:rPr>
                <w:b/>
                <w:color w:val="000000"/>
                <w:sz w:val="18"/>
              </w:rPr>
              <w:t>1 020 879,04</w:t>
            </w:r>
          </w:p>
        </w:tc>
      </w:tr>
      <w:tr w:rsidR="00386E1C">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386E1C" w:rsidRDefault="00386E1C" w:rsidP="00386E1C">
            <w:r>
              <w:rPr>
                <w:color w:val="000000"/>
                <w:sz w:val="18"/>
              </w:rPr>
              <w:t>Kombinovaná metóda</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28" w:type="dxa"/>
              <w:left w:w="100" w:type="dxa"/>
              <w:bottom w:w="28" w:type="dxa"/>
              <w:right w:w="40" w:type="dxa"/>
            </w:tcMar>
            <w:vAlign w:val="center"/>
          </w:tcPr>
          <w:p w:rsidR="00386E1C" w:rsidRDefault="00386E1C" w:rsidP="00386E1C">
            <w:pPr>
              <w:jc w:val="right"/>
            </w:pPr>
            <w:r>
              <w:rPr>
                <w:b/>
                <w:color w:val="000000"/>
                <w:sz w:val="18"/>
              </w:rPr>
              <w:t>740 457,85</w:t>
            </w:r>
          </w:p>
        </w:tc>
      </w:tr>
      <w:tr w:rsidR="001C3A50">
        <w:tc>
          <w:tcPr>
            <w:tcW w:w="6729" w:type="dxa"/>
            <w:tcBorders>
              <w:top w:val="single" w:sz="4" w:space="0" w:color="BFBFBF"/>
              <w:left w:val="single" w:sz="4" w:space="0" w:color="000000"/>
              <w:bottom w:val="single" w:sz="4" w:space="0" w:color="000000"/>
              <w:right w:val="single" w:sz="4" w:space="0" w:color="BFBFBF"/>
            </w:tcBorders>
            <w:shd w:val="clear" w:color="auto" w:fill="FFFFFF"/>
            <w:tcMar>
              <w:top w:w="28" w:type="dxa"/>
              <w:left w:w="0" w:type="dxa"/>
              <w:bottom w:w="28" w:type="dxa"/>
              <w:right w:w="0" w:type="dxa"/>
            </w:tcMar>
            <w:vAlign w:val="center"/>
          </w:tcPr>
          <w:p w:rsidR="001C3A50" w:rsidRDefault="00386E1C">
            <w:r>
              <w:rPr>
                <w:color w:val="000000"/>
                <w:sz w:val="18"/>
              </w:rPr>
              <w:t>Výnosová hodnota</w:t>
            </w:r>
          </w:p>
        </w:tc>
        <w:tc>
          <w:tcPr>
            <w:tcW w:w="2835" w:type="dxa"/>
            <w:tcBorders>
              <w:top w:val="single" w:sz="4" w:space="0" w:color="BFBFBF"/>
              <w:left w:val="single" w:sz="4" w:space="0" w:color="BFBFBF"/>
              <w:bottom w:val="single" w:sz="4" w:space="0" w:color="000000"/>
              <w:right w:val="single" w:sz="4" w:space="0" w:color="000000"/>
            </w:tcBorders>
            <w:shd w:val="clear" w:color="auto" w:fill="FFFFFF"/>
            <w:tcMar>
              <w:top w:w="28" w:type="dxa"/>
              <w:left w:w="100" w:type="dxa"/>
              <w:bottom w:w="28" w:type="dxa"/>
              <w:right w:w="40" w:type="dxa"/>
            </w:tcMar>
            <w:vAlign w:val="center"/>
          </w:tcPr>
          <w:p w:rsidR="001C3A50" w:rsidRDefault="00386E1C">
            <w:pPr>
              <w:jc w:val="right"/>
            </w:pPr>
            <w:r w:rsidRPr="007478B7">
              <w:rPr>
                <w:b/>
                <w:color w:val="000000"/>
                <w:sz w:val="18"/>
              </w:rPr>
              <w:t>1 073 866,64</w:t>
            </w:r>
          </w:p>
        </w:tc>
      </w:tr>
    </w:tbl>
    <w:p w:rsidR="001C3A50" w:rsidRDefault="001C3A50"/>
    <w:p w:rsidR="001C3A50" w:rsidRDefault="00701797">
      <w:pPr>
        <w:jc w:val="both"/>
      </w:pPr>
      <w:r>
        <w:rPr>
          <w:rStyle w:val="Zvraznenie"/>
          <w:i w:val="0"/>
          <w:color w:val="000000"/>
        </w:rPr>
        <w:lastRenderedPageBreak/>
        <w:t>Ako vhodná metóda na stanovenie VŠH stavieb bola použitá metóda polohovej diferenciácie</w:t>
      </w:r>
    </w:p>
    <w:p w:rsidR="001C3A50" w:rsidRDefault="00701797">
      <w:r>
        <w:rPr>
          <w:b/>
          <w:color w:val="000000"/>
        </w:rPr>
        <w:t>VŠH stavieb = 1 020 879,04 €</w:t>
      </w:r>
    </w:p>
    <w:p w:rsidR="001C3A50" w:rsidRDefault="001C3A50"/>
    <w:p w:rsidR="001C3A50" w:rsidRDefault="00701797">
      <w:pPr>
        <w:pStyle w:val="Nadpis3"/>
      </w:pPr>
      <w:r>
        <w:rPr>
          <w:rFonts w:ascii="Cambria" w:hAnsi="Cambria" w:cs="Cambria"/>
          <w:color w:val="000000"/>
          <w:sz w:val="28"/>
        </w:rPr>
        <w:t>3.2 POZEMKY</w:t>
      </w:r>
    </w:p>
    <w:p w:rsidR="001C3A50" w:rsidRDefault="00701797">
      <w:pPr>
        <w:pStyle w:val="Nadpis4"/>
      </w:pPr>
      <w:r>
        <w:rPr>
          <w:color w:val="000000"/>
        </w:rPr>
        <w:t xml:space="preserve">3.2.1 METÓDA POLOHOVEJ DIFERENCIÁCIE </w:t>
      </w:r>
    </w:p>
    <w:p w:rsidR="001C3A50" w:rsidRDefault="00701797">
      <w:pPr>
        <w:pStyle w:val="Nadpis6"/>
      </w:pPr>
      <w:r>
        <w:rPr>
          <w:color w:val="000000"/>
          <w:sz w:val="20"/>
        </w:rPr>
        <w:t>3.2.</w:t>
      </w:r>
      <w:r w:rsidR="007478B7">
        <w:rPr>
          <w:color w:val="000000"/>
          <w:sz w:val="20"/>
        </w:rPr>
        <w:t>1.</w:t>
      </w:r>
      <w:r>
        <w:rPr>
          <w:color w:val="000000"/>
          <w:sz w:val="20"/>
        </w:rPr>
        <w:t>1 LV č. 5169, k.ú. Nové Mesto</w:t>
      </w:r>
    </w:p>
    <w:p w:rsidR="001C3A50" w:rsidRDefault="00701797">
      <w:pPr>
        <w:jc w:val="both"/>
      </w:pPr>
      <w:r>
        <w:rPr>
          <w:rStyle w:val="Zvraznenie"/>
          <w:i w:val="0"/>
          <w:color w:val="000000"/>
        </w:rPr>
        <w:t xml:space="preserve">Stavba obchod bola postavená v roku 1964 na pozemku parc.č. 11928/3. Pozemok je umiestnený na ulici Račianskej na okraji centrálnej zóny Hlavného mesta SR Bratislava v lokalite Nové Mesto. V okolí domu sú prevažne stavby obytných domov, ktoré majú v prízemných častiach prevádzkové priestory. Dostupnosť do centra mesta je do 10 minút pešou chôdzou - centrálna zóna mesta Bratislava I je od lokality stavieb len jednu ulicu. Vo vzdialenosti do 100 m je zastávka mestskej hromadnej električkovej dopravy. V dostupnosti do 5 minút autom sa nachádza hlavná železničná stanica  a taktiež v dostupnosti do 5 minút autom i hlavné autobusové nástupište prímestskej a diaľkovej autobusovej dopravy. </w:t>
      </w:r>
    </w:p>
    <w:p w:rsidR="001C3A50" w:rsidRDefault="00701797">
      <w:pPr>
        <w:jc w:val="both"/>
      </w:pPr>
      <w:r>
        <w:rPr>
          <w:rStyle w:val="Zvraznenie"/>
          <w:i w:val="0"/>
          <w:color w:val="000000"/>
        </w:rPr>
        <w:t>Stavba "Obchod je rozdelená ako celok na nebytové priestory. V Meste Bratislava je miera nezamestnanosti do 5,75%. V okolí stavby je priemerná hustota obyvateľstva. Pozemok je orientovaný v smere východ-západ. V Meste Bratislava je možnosť železničnej, autobusovej, leteckej a miestnej dopravy. Pozemok je ovplyvňovaný hlukom z verejných komunikácií, z parkovísk pred obchodným centrom a hlukom z električkovej trate. V danej lokalite je vyšší až vyrovnaný záujem o kúpu a prenájom pozemkov. Pozemok je rovinatý s možnosťou napojenia na všetky inžinierske siete.</w:t>
      </w:r>
    </w:p>
    <w:p w:rsidR="001C3A50" w:rsidRDefault="001C3A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895"/>
        <w:gridCol w:w="1134"/>
        <w:gridCol w:w="1134"/>
        <w:gridCol w:w="1134"/>
        <w:gridCol w:w="1134"/>
      </w:tblGrid>
      <w:tr w:rsidR="001C3A50">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40" w:type="dxa"/>
            </w:tcMar>
            <w:vAlign w:val="center"/>
          </w:tcPr>
          <w:p w:rsidR="001C3A50" w:rsidRDefault="00701797">
            <w:pPr>
              <w:jc w:val="center"/>
            </w:pPr>
            <w:r>
              <w:rPr>
                <w:b/>
                <w:color w:val="000000"/>
                <w:sz w:val="18"/>
              </w:rPr>
              <w:t>Parcela</w:t>
            </w:r>
          </w:p>
        </w:tc>
        <w:tc>
          <w:tcPr>
            <w:tcW w:w="3895"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40" w:type="dxa"/>
            </w:tcMar>
            <w:vAlign w:val="center"/>
          </w:tcPr>
          <w:p w:rsidR="001C3A50" w:rsidRDefault="00701797">
            <w:pPr>
              <w:jc w:val="center"/>
            </w:pPr>
            <w:r>
              <w:rPr>
                <w:b/>
                <w:color w:val="000000"/>
                <w:sz w:val="18"/>
              </w:rPr>
              <w:t>Druh pozemku</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40" w:type="dxa"/>
            </w:tcMar>
            <w:vAlign w:val="center"/>
          </w:tcPr>
          <w:p w:rsidR="001C3A50" w:rsidRDefault="00701797">
            <w:pPr>
              <w:jc w:val="center"/>
            </w:pPr>
            <w:r>
              <w:rPr>
                <w:b/>
                <w:color w:val="000000"/>
                <w:sz w:val="18"/>
              </w:rPr>
              <w:t>Vzorec</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40" w:type="dxa"/>
            </w:tcMar>
            <w:vAlign w:val="center"/>
          </w:tcPr>
          <w:p w:rsidR="001C3A50" w:rsidRDefault="00701797">
            <w:pPr>
              <w:jc w:val="center"/>
            </w:pPr>
            <w:r>
              <w:rPr>
                <w:b/>
                <w:color w:val="000000"/>
                <w:sz w:val="18"/>
              </w:rPr>
              <w:t>Spolu výmera [m</w:t>
            </w:r>
            <w:r>
              <w:rPr>
                <w:b/>
                <w:color w:val="000000"/>
                <w:sz w:val="18"/>
                <w:vertAlign w:val="superscript"/>
              </w:rPr>
              <w:t>2</w:t>
            </w:r>
            <w:r>
              <w:rPr>
                <w:b/>
                <w:color w:val="000000"/>
                <w:sz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40" w:type="dxa"/>
            </w:tcMar>
            <w:vAlign w:val="center"/>
          </w:tcPr>
          <w:p w:rsidR="001C3A50" w:rsidRDefault="00701797">
            <w:pPr>
              <w:jc w:val="center"/>
            </w:pPr>
            <w:r>
              <w:rPr>
                <w:b/>
                <w:color w:val="000000"/>
                <w:sz w:val="18"/>
              </w:rPr>
              <w:t>Podiel</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40" w:type="dxa"/>
            </w:tcMar>
            <w:vAlign w:val="center"/>
          </w:tcPr>
          <w:p w:rsidR="001C3A50" w:rsidRDefault="00701797">
            <w:pPr>
              <w:jc w:val="center"/>
            </w:pPr>
            <w:r>
              <w:rPr>
                <w:b/>
                <w:color w:val="000000"/>
                <w:sz w:val="18"/>
              </w:rPr>
              <w:t>Výmera podielu [m</w:t>
            </w:r>
            <w:r>
              <w:rPr>
                <w:b/>
                <w:color w:val="000000"/>
                <w:sz w:val="18"/>
                <w:vertAlign w:val="superscript"/>
              </w:rPr>
              <w:t>2</w:t>
            </w:r>
            <w:r>
              <w:rPr>
                <w:b/>
                <w:color w:val="000000"/>
                <w:sz w:val="18"/>
              </w:rPr>
              <w:t>]</w:t>
            </w:r>
          </w:p>
        </w:tc>
      </w:tr>
      <w:tr w:rsidR="001C3A50">
        <w:tc>
          <w:tcPr>
            <w:tcW w:w="1134" w:type="dxa"/>
            <w:tcBorders>
              <w:top w:val="single" w:sz="4" w:space="0" w:color="BFBFBF"/>
              <w:left w:val="single" w:sz="4" w:space="0" w:color="000000"/>
              <w:bottom w:val="single" w:sz="4" w:space="0" w:color="000000"/>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11928/3</w:t>
            </w:r>
          </w:p>
        </w:tc>
        <w:tc>
          <w:tcPr>
            <w:tcW w:w="3895" w:type="dxa"/>
            <w:tcBorders>
              <w:top w:val="single" w:sz="4" w:space="0" w:color="BFBFBF"/>
              <w:left w:val="single" w:sz="4" w:space="0" w:color="BFBFBF"/>
              <w:bottom w:val="single" w:sz="4" w:space="0" w:color="000000"/>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zastavané plochy a nádvoria</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308</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308,00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766/1000</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235,93</w:t>
            </w:r>
          </w:p>
        </w:tc>
      </w:tr>
    </w:tbl>
    <w:p w:rsidR="001C3A50" w:rsidRDefault="001C3A50"/>
    <w:p w:rsidR="001C3A50" w:rsidRDefault="00701797">
      <w:pPr>
        <w:tabs>
          <w:tab w:val="left" w:pos="4535"/>
        </w:tabs>
        <w:jc w:val="both"/>
      </w:pPr>
      <w:r>
        <w:rPr>
          <w:b/>
          <w:color w:val="000000"/>
        </w:rPr>
        <w:t xml:space="preserve">Obec:   </w:t>
      </w:r>
      <w:r>
        <w:rPr>
          <w:rStyle w:val="Zvraznenie"/>
          <w:i w:val="0"/>
          <w:color w:val="000000"/>
        </w:rPr>
        <w:t xml:space="preserve"> </w:t>
      </w:r>
      <w:r>
        <w:rPr>
          <w:rStyle w:val="Zvraznenie"/>
          <w:i w:val="0"/>
          <w:color w:val="000000"/>
        </w:rPr>
        <w:tab/>
        <w:t>Bratislava</w:t>
      </w:r>
      <w:r>
        <w:cr/>
      </w:r>
      <w:r>
        <w:rPr>
          <w:b/>
          <w:color w:val="000000"/>
        </w:rPr>
        <w:t xml:space="preserve">Východisková hodnota: </w:t>
      </w:r>
      <w:r>
        <w:rPr>
          <w:rStyle w:val="Zvraznenie"/>
          <w:i w:val="0"/>
          <w:color w:val="000000"/>
        </w:rPr>
        <w:tab/>
        <w:t>VH</w:t>
      </w:r>
      <w:r>
        <w:rPr>
          <w:rStyle w:val="Zvraznenie"/>
          <w:i w:val="0"/>
          <w:color w:val="000000"/>
          <w:vertAlign w:val="subscript"/>
        </w:rPr>
        <w:t>MJ</w:t>
      </w:r>
      <w:r>
        <w:rPr>
          <w:rStyle w:val="Zvraznenie"/>
          <w:i w:val="0"/>
          <w:color w:val="000000"/>
        </w:rPr>
        <w:t xml:space="preserve"> = 66,39 €/m</w:t>
      </w:r>
      <w:r>
        <w:rPr>
          <w:rStyle w:val="Zvraznenie"/>
          <w:i w:val="0"/>
          <w:color w:val="000000"/>
          <w:vertAlign w:val="superscript"/>
        </w:rPr>
        <w:t>2</w:t>
      </w:r>
    </w:p>
    <w:p w:rsidR="001C3A50" w:rsidRDefault="001C3A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6163"/>
        <w:gridCol w:w="1134"/>
      </w:tblGrid>
      <w:tr w:rsidR="001C3A50">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40" w:type="dxa"/>
            </w:tcMar>
            <w:vAlign w:val="center"/>
          </w:tcPr>
          <w:p w:rsidR="001C3A50" w:rsidRDefault="00701797">
            <w:pPr>
              <w:jc w:val="center"/>
            </w:pPr>
            <w:r>
              <w:rPr>
                <w:b/>
                <w:color w:val="000000"/>
                <w:sz w:val="18"/>
              </w:rPr>
              <w:t>Označenie a názov koeficientu</w:t>
            </w:r>
          </w:p>
        </w:tc>
        <w:tc>
          <w:tcPr>
            <w:tcW w:w="6163"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40" w:type="dxa"/>
            </w:tcMar>
            <w:vAlign w:val="center"/>
          </w:tcPr>
          <w:p w:rsidR="001C3A50" w:rsidRDefault="00701797">
            <w:pPr>
              <w:jc w:val="center"/>
            </w:pPr>
            <w:r>
              <w:rPr>
                <w:b/>
                <w:color w:val="000000"/>
                <w:sz w:val="18"/>
              </w:rPr>
              <w:t>Hodnotenie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40" w:type="dxa"/>
            </w:tcMar>
            <w:vAlign w:val="center"/>
          </w:tcPr>
          <w:p w:rsidR="001C3A50" w:rsidRDefault="00701797">
            <w:pPr>
              <w:jc w:val="center"/>
            </w:pPr>
            <w:r>
              <w:rPr>
                <w:b/>
                <w:color w:val="000000"/>
                <w:sz w:val="18"/>
              </w:rPr>
              <w:t>Hodnota koeficientu</w:t>
            </w:r>
          </w:p>
        </w:tc>
      </w:tr>
      <w:tr w:rsidR="001C3A50">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k</w:t>
            </w:r>
            <w:r>
              <w:rPr>
                <w:color w:val="000000"/>
                <w:sz w:val="18"/>
                <w:vertAlign w:val="subscript"/>
              </w:rPr>
              <w:t>S</w:t>
            </w:r>
            <w:r>
              <w:br/>
            </w:r>
            <w:r>
              <w:rPr>
                <w:color w:val="000000"/>
                <w:sz w:val="18"/>
              </w:rPr>
              <w:t>koeficient všeobecnej situácie</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sidP="007478B7">
            <w:r>
              <w:rPr>
                <w:color w:val="000000"/>
                <w:sz w:val="18"/>
              </w:rPr>
              <w:t xml:space="preserve">6. obytné časti miest nad 100 000 obyvateľov, luxusné obytné oblasti s dobrým osvetlením a výhľadom, </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1,40</w:t>
            </w:r>
          </w:p>
        </w:tc>
      </w:tr>
      <w:tr w:rsidR="001C3A50">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k</w:t>
            </w:r>
            <w:r>
              <w:rPr>
                <w:color w:val="000000"/>
                <w:sz w:val="18"/>
                <w:vertAlign w:val="subscript"/>
              </w:rPr>
              <w:t>V</w:t>
            </w:r>
            <w:r>
              <w:br/>
            </w:r>
            <w:r>
              <w:rPr>
                <w:color w:val="000000"/>
                <w:sz w:val="18"/>
              </w:rPr>
              <w:t>koeficient intenzity využitia</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sidP="007478B7">
            <w:r>
              <w:rPr>
                <w:color w:val="000000"/>
                <w:sz w:val="18"/>
              </w:rPr>
              <w:t>3. nebytové stavby s bežným technickým vybavením</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1,00</w:t>
            </w:r>
          </w:p>
        </w:tc>
      </w:tr>
      <w:tr w:rsidR="001C3A50">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k</w:t>
            </w:r>
            <w:r>
              <w:rPr>
                <w:color w:val="000000"/>
                <w:sz w:val="18"/>
                <w:vertAlign w:val="subscript"/>
              </w:rPr>
              <w:t>D</w:t>
            </w:r>
            <w:r>
              <w:br/>
            </w:r>
            <w:r>
              <w:rPr>
                <w:color w:val="000000"/>
                <w:sz w:val="18"/>
              </w:rPr>
              <w:t>koeficient dopravných vzťahov</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5. pozemky na obchodných uliciach miest do 100 000 obyvateľov, v nákupných centrách väčších predmestí, intenzívny peší ruch, centrum hromadnej dopravy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1,05</w:t>
            </w:r>
          </w:p>
        </w:tc>
      </w:tr>
      <w:tr w:rsidR="001C3A50">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k</w:t>
            </w:r>
            <w:r>
              <w:rPr>
                <w:color w:val="000000"/>
                <w:sz w:val="18"/>
                <w:vertAlign w:val="subscript"/>
              </w:rPr>
              <w:t>P</w:t>
            </w:r>
            <w:r>
              <w:br/>
            </w:r>
            <w:r>
              <w:rPr>
                <w:color w:val="000000"/>
                <w:sz w:val="18"/>
              </w:rPr>
              <w:t>koeficient obchodnej a priemyselnej polohy</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2. obchodná poloha a byty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1,30</w:t>
            </w:r>
          </w:p>
        </w:tc>
      </w:tr>
      <w:tr w:rsidR="001C3A50">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k</w:t>
            </w:r>
            <w:r>
              <w:rPr>
                <w:color w:val="000000"/>
                <w:sz w:val="18"/>
                <w:vertAlign w:val="subscript"/>
              </w:rPr>
              <w:t>I</w:t>
            </w:r>
            <w:r>
              <w:br/>
            </w:r>
            <w:r>
              <w:rPr>
                <w:color w:val="000000"/>
                <w:sz w:val="18"/>
              </w:rPr>
              <w:t>koeficient technickej infraštruktúry pozemku</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4. veľmi dobrá vybavenosť (väčšia ako v bode 3)</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1,40</w:t>
            </w:r>
          </w:p>
        </w:tc>
      </w:tr>
      <w:tr w:rsidR="001C3A50">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k</w:t>
            </w:r>
            <w:r>
              <w:rPr>
                <w:color w:val="000000"/>
                <w:sz w:val="18"/>
                <w:vertAlign w:val="subscript"/>
              </w:rPr>
              <w:t>Z</w:t>
            </w:r>
            <w:r>
              <w:br/>
            </w:r>
            <w:r>
              <w:rPr>
                <w:color w:val="000000"/>
                <w:sz w:val="18"/>
              </w:rPr>
              <w:t>koeficient povyšujúcich faktorov</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5. pozemky s výrazne zvýšeným záujmom o kúpu, ak to nebolo zohľadnené v zvýšenej východiskovej hodnote</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1,25</w:t>
            </w:r>
          </w:p>
        </w:tc>
      </w:tr>
      <w:tr w:rsidR="001C3A50">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k</w:t>
            </w:r>
            <w:r>
              <w:rPr>
                <w:color w:val="000000"/>
                <w:sz w:val="18"/>
                <w:vertAlign w:val="subscript"/>
              </w:rPr>
              <w:t>R</w:t>
            </w:r>
            <w:r>
              <w:br/>
            </w:r>
            <w:r>
              <w:rPr>
                <w:color w:val="000000"/>
                <w:sz w:val="18"/>
              </w:rPr>
              <w:t>koeficient redukujúcich faktorov</w:t>
            </w:r>
          </w:p>
        </w:tc>
        <w:tc>
          <w:tcPr>
            <w:tcW w:w="6163" w:type="dxa"/>
            <w:tcBorders>
              <w:top w:val="single" w:sz="4" w:space="0" w:color="BFBFBF"/>
              <w:left w:val="single" w:sz="4" w:space="0" w:color="BFBFBF"/>
              <w:bottom w:val="single" w:sz="4" w:space="0" w:color="000000"/>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4. rušivý hluk z cestnej, leteckej alebo železničnej dopravy v obytných oblastiach</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0,90</w:t>
            </w:r>
          </w:p>
        </w:tc>
      </w:tr>
    </w:tbl>
    <w:p w:rsidR="001C3A50" w:rsidRDefault="001C3A50"/>
    <w:p w:rsidR="001C3A50" w:rsidRDefault="00701797">
      <w:r>
        <w:rPr>
          <w:b/>
          <w:color w:val="000000"/>
          <w:sz w:val="22"/>
        </w:rPr>
        <w:t>VŠEOBECNÁ HODNOTA POZEMKU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895"/>
        <w:gridCol w:w="2268"/>
      </w:tblGrid>
      <w:tr w:rsidR="001C3A50">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Názov</w:t>
            </w:r>
          </w:p>
        </w:tc>
        <w:tc>
          <w:tcPr>
            <w:tcW w:w="3895"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Hodnota</w:t>
            </w:r>
          </w:p>
        </w:tc>
      </w:tr>
      <w:tr w:rsidR="001C3A50">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Koeficient polohovej diferenciácie</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k</w:t>
            </w:r>
            <w:r>
              <w:rPr>
                <w:color w:val="000000"/>
                <w:sz w:val="18"/>
                <w:vertAlign w:val="subscript"/>
              </w:rPr>
              <w:t>PD</w:t>
            </w:r>
            <w:r>
              <w:rPr>
                <w:color w:val="000000"/>
                <w:sz w:val="18"/>
              </w:rPr>
              <w:t xml:space="preserve"> = 1,40 * 1,00 * 1,05 * 1,30 * 1,40 * 1,25 * 0,90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3,0098</w:t>
            </w:r>
          </w:p>
        </w:tc>
      </w:tr>
      <w:tr w:rsidR="001C3A50">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Jednotková hodnota pozemku</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VŠH</w:t>
            </w:r>
            <w:r>
              <w:rPr>
                <w:color w:val="000000"/>
                <w:sz w:val="18"/>
                <w:vertAlign w:val="subscript"/>
              </w:rPr>
              <w:t>MJ</w:t>
            </w:r>
            <w:r>
              <w:rPr>
                <w:color w:val="000000"/>
                <w:sz w:val="18"/>
              </w:rPr>
              <w:t xml:space="preserve"> = VH</w:t>
            </w:r>
            <w:r>
              <w:rPr>
                <w:color w:val="000000"/>
                <w:sz w:val="18"/>
                <w:vertAlign w:val="subscript"/>
              </w:rPr>
              <w:t>MJ</w:t>
            </w:r>
            <w:r>
              <w:rPr>
                <w:color w:val="000000"/>
                <w:sz w:val="18"/>
              </w:rPr>
              <w:t xml:space="preserve"> * k</w:t>
            </w:r>
            <w:r>
              <w:rPr>
                <w:color w:val="000000"/>
                <w:sz w:val="18"/>
                <w:vertAlign w:val="subscript"/>
              </w:rPr>
              <w:t>PD</w:t>
            </w:r>
            <w:r>
              <w:rPr>
                <w:color w:val="000000"/>
                <w:sz w:val="18"/>
              </w:rPr>
              <w:t xml:space="preserve"> = 66,39 €/m</w:t>
            </w:r>
            <w:r>
              <w:rPr>
                <w:color w:val="000000"/>
                <w:sz w:val="18"/>
                <w:vertAlign w:val="superscript"/>
              </w:rPr>
              <w:t>2</w:t>
            </w:r>
            <w:r>
              <w:rPr>
                <w:color w:val="000000"/>
                <w:sz w:val="18"/>
              </w:rPr>
              <w:t xml:space="preserve"> * 3,0098</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199,82 €/m</w:t>
            </w:r>
            <w:r>
              <w:rPr>
                <w:color w:val="000000"/>
                <w:sz w:val="18"/>
                <w:vertAlign w:val="superscript"/>
              </w:rPr>
              <w:t>2</w:t>
            </w:r>
          </w:p>
        </w:tc>
      </w:tr>
      <w:tr w:rsidR="001C3A50">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lastRenderedPageBreak/>
              <w:t>Všeobecná hodnota pozemku v celosti</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VŠH</w:t>
            </w:r>
            <w:r>
              <w:rPr>
                <w:color w:val="000000"/>
                <w:sz w:val="18"/>
                <w:vertAlign w:val="subscript"/>
              </w:rPr>
              <w:t>POZ</w:t>
            </w:r>
            <w:r>
              <w:rPr>
                <w:color w:val="000000"/>
                <w:sz w:val="18"/>
              </w:rPr>
              <w:t xml:space="preserve"> = M * VŠH</w:t>
            </w:r>
            <w:r>
              <w:rPr>
                <w:color w:val="000000"/>
                <w:sz w:val="18"/>
                <w:vertAlign w:val="subscript"/>
              </w:rPr>
              <w:t>MJ</w:t>
            </w:r>
            <w:r>
              <w:rPr>
                <w:color w:val="000000"/>
                <w:sz w:val="18"/>
              </w:rPr>
              <w:t xml:space="preserve"> = 308,00 m</w:t>
            </w:r>
            <w:r>
              <w:rPr>
                <w:color w:val="000000"/>
                <w:sz w:val="18"/>
                <w:vertAlign w:val="superscript"/>
              </w:rPr>
              <w:t>2</w:t>
            </w:r>
            <w:r>
              <w:rPr>
                <w:color w:val="000000"/>
                <w:sz w:val="18"/>
              </w:rPr>
              <w:t xml:space="preserve"> * 199,82 €/m</w:t>
            </w:r>
            <w:r>
              <w:rPr>
                <w:color w:val="000000"/>
                <w:sz w:val="18"/>
                <w:vertAlign w:val="superscript"/>
              </w:rPr>
              <w:t>2</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100" w:type="dxa"/>
              <w:bottom w:w="28" w:type="dxa"/>
              <w:right w:w="40" w:type="dxa"/>
            </w:tcMar>
            <w:vAlign w:val="center"/>
          </w:tcPr>
          <w:p w:rsidR="001C3A50" w:rsidRDefault="00701797">
            <w:pPr>
              <w:jc w:val="right"/>
            </w:pPr>
            <w:r>
              <w:rPr>
                <w:color w:val="000000"/>
                <w:sz w:val="18"/>
              </w:rPr>
              <w:t>61 544,56 €</w:t>
            </w:r>
          </w:p>
        </w:tc>
      </w:tr>
      <w:tr w:rsidR="001C3A50">
        <w:tc>
          <w:tcPr>
            <w:tcW w:w="3402" w:type="dxa"/>
            <w:tcBorders>
              <w:top w:val="single" w:sz="4" w:space="0" w:color="BFBFBF"/>
              <w:left w:val="single" w:sz="4" w:space="0" w:color="000000"/>
              <w:bottom w:val="single" w:sz="4" w:space="0" w:color="000000"/>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Všeobecná hodnota podielu pozemku</w:t>
            </w:r>
          </w:p>
        </w:tc>
        <w:tc>
          <w:tcPr>
            <w:tcW w:w="3895" w:type="dxa"/>
            <w:tcBorders>
              <w:top w:val="single" w:sz="4" w:space="0" w:color="BFBFBF"/>
              <w:left w:val="single" w:sz="4" w:space="0" w:color="BFBFBF"/>
              <w:bottom w:val="single" w:sz="4" w:space="0" w:color="000000"/>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VŠH = Podiel * VŠH</w:t>
            </w:r>
            <w:r>
              <w:rPr>
                <w:color w:val="000000"/>
                <w:sz w:val="18"/>
                <w:vertAlign w:val="subscript"/>
              </w:rPr>
              <w:t>POZ</w:t>
            </w:r>
            <w:r>
              <w:rPr>
                <w:color w:val="000000"/>
                <w:sz w:val="18"/>
              </w:rPr>
              <w:t xml:space="preserve"> = 766/1000 * 61 544,56 €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28" w:type="dxa"/>
              <w:left w:w="100" w:type="dxa"/>
              <w:bottom w:w="28" w:type="dxa"/>
              <w:right w:w="40" w:type="dxa"/>
            </w:tcMar>
            <w:vAlign w:val="center"/>
          </w:tcPr>
          <w:p w:rsidR="001C3A50" w:rsidRDefault="00701797">
            <w:pPr>
              <w:jc w:val="right"/>
            </w:pPr>
            <w:r>
              <w:rPr>
                <w:color w:val="000000"/>
                <w:sz w:val="18"/>
              </w:rPr>
              <w:t>47 143,13 €</w:t>
            </w:r>
          </w:p>
        </w:tc>
      </w:tr>
    </w:tbl>
    <w:p w:rsidR="001C3A50" w:rsidRDefault="001C3A50"/>
    <w:p w:rsidR="001C3A50" w:rsidRDefault="001C3A50"/>
    <w:p w:rsidR="001C3A50" w:rsidRDefault="00701797">
      <w:pPr>
        <w:pStyle w:val="Nadpis4"/>
      </w:pPr>
      <w:r>
        <w:rPr>
          <w:color w:val="000000"/>
        </w:rPr>
        <w:t xml:space="preserve">3.2.2 VÝNOSOVÁ METÓDA </w:t>
      </w:r>
    </w:p>
    <w:p w:rsidR="001C3A50" w:rsidRDefault="00701797">
      <w:pPr>
        <w:pStyle w:val="Nadpis6"/>
      </w:pPr>
      <w:r>
        <w:rPr>
          <w:color w:val="000000"/>
          <w:sz w:val="20"/>
        </w:rPr>
        <w:t>3.2.2.1 LV č. 5169, k.ú. Nové Mesto</w:t>
      </w:r>
    </w:p>
    <w:p w:rsidR="001C3A50" w:rsidRDefault="00701797">
      <w:pPr>
        <w:jc w:val="both"/>
        <w:rPr>
          <w:rStyle w:val="Zvraznenie"/>
          <w:i w:val="0"/>
          <w:color w:val="000000"/>
        </w:rPr>
      </w:pPr>
      <w:r>
        <w:rPr>
          <w:rStyle w:val="Zvraznenie"/>
          <w:i w:val="0"/>
          <w:color w:val="000000"/>
        </w:rPr>
        <w:t xml:space="preserve">Výnosová hodnota pozemkov je vypočítaná z dosahovaného nájomného za pozemky, vychádzajúceho s cenových ponúk uverejnených na internete (TOP reality) k 20.3.2016. Celkove je uvedených v Hlavnom meste Bratislava 27 ponúk v rôznych lokalitách. </w:t>
      </w:r>
    </w:p>
    <w:p w:rsidR="007478B7" w:rsidRDefault="007478B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895"/>
        <w:gridCol w:w="1134"/>
        <w:gridCol w:w="1134"/>
        <w:gridCol w:w="1134"/>
        <w:gridCol w:w="1134"/>
      </w:tblGrid>
      <w:tr w:rsidR="001C3A50">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40" w:type="dxa"/>
            </w:tcMar>
            <w:vAlign w:val="center"/>
          </w:tcPr>
          <w:p w:rsidR="001C3A50" w:rsidRDefault="00701797">
            <w:pPr>
              <w:jc w:val="center"/>
            </w:pPr>
            <w:r>
              <w:rPr>
                <w:b/>
                <w:color w:val="000000"/>
                <w:sz w:val="18"/>
              </w:rPr>
              <w:t>Parcela</w:t>
            </w:r>
          </w:p>
        </w:tc>
        <w:tc>
          <w:tcPr>
            <w:tcW w:w="3895"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40" w:type="dxa"/>
            </w:tcMar>
            <w:vAlign w:val="center"/>
          </w:tcPr>
          <w:p w:rsidR="001C3A50" w:rsidRDefault="00701797">
            <w:pPr>
              <w:jc w:val="center"/>
            </w:pPr>
            <w:r>
              <w:rPr>
                <w:b/>
                <w:color w:val="000000"/>
                <w:sz w:val="18"/>
              </w:rPr>
              <w:t>Druh pozemku</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40" w:type="dxa"/>
            </w:tcMar>
            <w:vAlign w:val="center"/>
          </w:tcPr>
          <w:p w:rsidR="001C3A50" w:rsidRDefault="00701797">
            <w:pPr>
              <w:jc w:val="center"/>
            </w:pPr>
            <w:r>
              <w:rPr>
                <w:b/>
                <w:color w:val="000000"/>
                <w:sz w:val="18"/>
              </w:rPr>
              <w:t>Vzorec</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40" w:type="dxa"/>
            </w:tcMar>
            <w:vAlign w:val="center"/>
          </w:tcPr>
          <w:p w:rsidR="001C3A50" w:rsidRDefault="00701797">
            <w:pPr>
              <w:jc w:val="center"/>
            </w:pPr>
            <w:r>
              <w:rPr>
                <w:b/>
                <w:color w:val="000000"/>
                <w:sz w:val="18"/>
              </w:rPr>
              <w:t>Spolu výmera [m</w:t>
            </w:r>
            <w:r>
              <w:rPr>
                <w:b/>
                <w:color w:val="000000"/>
                <w:sz w:val="18"/>
                <w:vertAlign w:val="superscript"/>
              </w:rPr>
              <w:t>2</w:t>
            </w:r>
            <w:r>
              <w:rPr>
                <w:b/>
                <w:color w:val="000000"/>
                <w:sz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40" w:type="dxa"/>
            </w:tcMar>
            <w:vAlign w:val="center"/>
          </w:tcPr>
          <w:p w:rsidR="001C3A50" w:rsidRDefault="00701797">
            <w:pPr>
              <w:jc w:val="center"/>
            </w:pPr>
            <w:r>
              <w:rPr>
                <w:b/>
                <w:color w:val="000000"/>
                <w:sz w:val="18"/>
              </w:rPr>
              <w:t>Podiel</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40" w:type="dxa"/>
            </w:tcMar>
            <w:vAlign w:val="center"/>
          </w:tcPr>
          <w:p w:rsidR="001C3A50" w:rsidRDefault="00701797">
            <w:pPr>
              <w:jc w:val="center"/>
            </w:pPr>
            <w:r>
              <w:rPr>
                <w:b/>
                <w:color w:val="000000"/>
                <w:sz w:val="18"/>
              </w:rPr>
              <w:t>Výmera podielu [m</w:t>
            </w:r>
            <w:r>
              <w:rPr>
                <w:b/>
                <w:color w:val="000000"/>
                <w:sz w:val="18"/>
                <w:vertAlign w:val="superscript"/>
              </w:rPr>
              <w:t>2</w:t>
            </w:r>
            <w:r>
              <w:rPr>
                <w:b/>
                <w:color w:val="000000"/>
                <w:sz w:val="18"/>
              </w:rPr>
              <w:t>]</w:t>
            </w:r>
          </w:p>
        </w:tc>
      </w:tr>
      <w:tr w:rsidR="001C3A50">
        <w:tc>
          <w:tcPr>
            <w:tcW w:w="1134" w:type="dxa"/>
            <w:tcBorders>
              <w:top w:val="single" w:sz="4" w:space="0" w:color="BFBFBF"/>
              <w:left w:val="single" w:sz="4" w:space="0" w:color="000000"/>
              <w:bottom w:val="single" w:sz="4" w:space="0" w:color="000000"/>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11928/3</w:t>
            </w:r>
          </w:p>
        </w:tc>
        <w:tc>
          <w:tcPr>
            <w:tcW w:w="3895" w:type="dxa"/>
            <w:tcBorders>
              <w:top w:val="single" w:sz="4" w:space="0" w:color="BFBFBF"/>
              <w:left w:val="single" w:sz="4" w:space="0" w:color="BFBFBF"/>
              <w:bottom w:val="single" w:sz="4" w:space="0" w:color="000000"/>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zastavané plochy a nádvoria</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308</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308,00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766/1000</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235,93</w:t>
            </w:r>
          </w:p>
        </w:tc>
      </w:tr>
    </w:tbl>
    <w:p w:rsidR="001C3A50" w:rsidRDefault="001C3A50"/>
    <w:p w:rsidR="001C3A50" w:rsidRDefault="00701797">
      <w:r>
        <w:rPr>
          <w:b/>
          <w:color w:val="000000"/>
        </w:rPr>
        <w:t>Hrubý výnos</w:t>
      </w:r>
    </w:p>
    <w:p w:rsidR="007478B7" w:rsidRDefault="007478B7" w:rsidP="007478B7">
      <w:pPr>
        <w:jc w:val="both"/>
      </w:pPr>
      <w:r>
        <w:rPr>
          <w:rStyle w:val="Zvraznenie"/>
          <w:i w:val="0"/>
          <w:color w:val="000000"/>
        </w:rPr>
        <w:t>Prevažne ide o pozemky s vybudovanými betónovými plochami na pozemkoch. Z uverejnených ponúk bolo vybratých 7 ponúk s cenami 0,71 €/m</w:t>
      </w:r>
      <w:r>
        <w:rPr>
          <w:rStyle w:val="Zvraznenie"/>
          <w:i w:val="0"/>
          <w:color w:val="000000"/>
          <w:vertAlign w:val="superscript"/>
        </w:rPr>
        <w:t>2</w:t>
      </w:r>
      <w:r>
        <w:rPr>
          <w:rStyle w:val="Zvraznenie"/>
          <w:i w:val="0"/>
          <w:color w:val="000000"/>
        </w:rPr>
        <w:t>/mesiac; 0,50 €/m</w:t>
      </w:r>
      <w:r>
        <w:rPr>
          <w:rStyle w:val="Zvraznenie"/>
          <w:i w:val="0"/>
          <w:color w:val="000000"/>
          <w:vertAlign w:val="superscript"/>
        </w:rPr>
        <w:t>2</w:t>
      </w:r>
      <w:r>
        <w:rPr>
          <w:rStyle w:val="Zvraznenie"/>
          <w:i w:val="0"/>
          <w:color w:val="000000"/>
        </w:rPr>
        <w:t>/mesiac; 1,00 €/m</w:t>
      </w:r>
      <w:r>
        <w:rPr>
          <w:rStyle w:val="Zvraznenie"/>
          <w:i w:val="0"/>
          <w:color w:val="000000"/>
          <w:vertAlign w:val="superscript"/>
        </w:rPr>
        <w:t>2</w:t>
      </w:r>
      <w:r>
        <w:rPr>
          <w:rStyle w:val="Zvraznenie"/>
          <w:i w:val="0"/>
          <w:color w:val="000000"/>
        </w:rPr>
        <w:t>/mesiac; 0,99 €/m</w:t>
      </w:r>
      <w:r>
        <w:rPr>
          <w:rStyle w:val="Zvraznenie"/>
          <w:i w:val="0"/>
          <w:color w:val="000000"/>
          <w:vertAlign w:val="superscript"/>
        </w:rPr>
        <w:t>2</w:t>
      </w:r>
      <w:r>
        <w:rPr>
          <w:rStyle w:val="Zvraznenie"/>
          <w:i w:val="0"/>
          <w:color w:val="000000"/>
        </w:rPr>
        <w:t>/mesiac; 0,83€/m</w:t>
      </w:r>
      <w:r>
        <w:rPr>
          <w:rStyle w:val="Zvraznenie"/>
          <w:i w:val="0"/>
          <w:color w:val="000000"/>
          <w:vertAlign w:val="superscript"/>
        </w:rPr>
        <w:t>2</w:t>
      </w:r>
      <w:r>
        <w:rPr>
          <w:rStyle w:val="Zvraznenie"/>
          <w:i w:val="0"/>
          <w:color w:val="000000"/>
        </w:rPr>
        <w:t>/mesiac; 0,89 €/m</w:t>
      </w:r>
      <w:r>
        <w:rPr>
          <w:rStyle w:val="Zvraznenie"/>
          <w:i w:val="0"/>
          <w:color w:val="000000"/>
          <w:vertAlign w:val="superscript"/>
        </w:rPr>
        <w:t>2</w:t>
      </w:r>
      <w:r>
        <w:rPr>
          <w:rStyle w:val="Zvraznenie"/>
          <w:i w:val="0"/>
          <w:color w:val="000000"/>
        </w:rPr>
        <w:t>/mesiac; 0,51€/m</w:t>
      </w:r>
      <w:r>
        <w:rPr>
          <w:rStyle w:val="Zvraznenie"/>
          <w:i w:val="0"/>
          <w:color w:val="000000"/>
          <w:vertAlign w:val="superscript"/>
        </w:rPr>
        <w:t>2</w:t>
      </w:r>
      <w:r>
        <w:rPr>
          <w:rStyle w:val="Zvraznenie"/>
          <w:i w:val="0"/>
          <w:color w:val="000000"/>
        </w:rPr>
        <w:t>/mesiac.</w:t>
      </w:r>
    </w:p>
    <w:p w:rsidR="001C3A50" w:rsidRDefault="007478B7" w:rsidP="007478B7">
      <w:pPr>
        <w:rPr>
          <w:rStyle w:val="Zvraznenie"/>
          <w:i w:val="0"/>
          <w:color w:val="000000"/>
        </w:rPr>
      </w:pPr>
      <w:r>
        <w:rPr>
          <w:rStyle w:val="Zvraznenie"/>
          <w:i w:val="0"/>
          <w:color w:val="000000"/>
        </w:rPr>
        <w:t>Z uvedených podkladov je stanovená hodnota 9,28 €/m</w:t>
      </w:r>
      <w:r>
        <w:rPr>
          <w:rStyle w:val="Zvraznenie"/>
          <w:i w:val="0"/>
          <w:color w:val="000000"/>
          <w:vertAlign w:val="superscript"/>
        </w:rPr>
        <w:t>2</w:t>
      </w:r>
      <w:r>
        <w:rPr>
          <w:rStyle w:val="Zvraznenie"/>
          <w:i w:val="0"/>
          <w:color w:val="000000"/>
        </w:rPr>
        <w:t>/rok bez DPH a 11,13 €/m</w:t>
      </w:r>
      <w:r>
        <w:rPr>
          <w:rStyle w:val="Zvraznenie"/>
          <w:i w:val="0"/>
          <w:color w:val="000000"/>
          <w:vertAlign w:val="superscript"/>
        </w:rPr>
        <w:t>2</w:t>
      </w:r>
      <w:r>
        <w:rPr>
          <w:rStyle w:val="Zvraznenie"/>
          <w:i w:val="0"/>
          <w:color w:val="000000"/>
        </w:rPr>
        <w:t xml:space="preserve">/rok s DPH. </w:t>
      </w:r>
    </w:p>
    <w:p w:rsidR="007478B7" w:rsidRDefault="007478B7" w:rsidP="007478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2268"/>
        <w:gridCol w:w="567"/>
        <w:gridCol w:w="1134"/>
        <w:gridCol w:w="1701"/>
        <w:gridCol w:w="1701"/>
      </w:tblGrid>
      <w:tr w:rsidR="001C3A50">
        <w:tc>
          <w:tcPr>
            <w:tcW w:w="219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Názov</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Výpočet MJ</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MJ</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Počet MJ</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Nájomné/MJ [€/MJ]</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Nájomné spolu [€]</w:t>
            </w:r>
          </w:p>
        </w:tc>
      </w:tr>
      <w:tr w:rsidR="001C3A50">
        <w:tc>
          <w:tcPr>
            <w:tcW w:w="2194"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Pozemok parc.č. 11928/3 - podiel 766/1000</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235,93</w:t>
            </w:r>
          </w:p>
        </w:tc>
        <w:tc>
          <w:tcPr>
            <w:tcW w:w="56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both"/>
            </w:pPr>
            <w:r>
              <w:rPr>
                <w:color w:val="000000"/>
                <w:sz w:val="18"/>
              </w:rPr>
              <w:t>m</w:t>
            </w:r>
            <w:r>
              <w:rPr>
                <w:rStyle w:val="Zvraznenie"/>
                <w:i w:val="0"/>
                <w:color w:val="000000"/>
                <w:vertAlign w:val="superscript"/>
              </w:rPr>
              <w:t>2</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235,93</w:t>
            </w:r>
          </w:p>
        </w:tc>
        <w:tc>
          <w:tcPr>
            <w:tcW w:w="1701"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11,13</w:t>
            </w:r>
          </w:p>
        </w:tc>
        <w:tc>
          <w:tcPr>
            <w:tcW w:w="1701"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2 625,90</w:t>
            </w:r>
          </w:p>
        </w:tc>
      </w:tr>
      <w:tr w:rsidR="001C3A50">
        <w:tc>
          <w:tcPr>
            <w:tcW w:w="219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r>
              <w:rPr>
                <w:b/>
                <w:color w:val="000000"/>
                <w:sz w:val="18"/>
              </w:rPr>
              <w:t>Hrubý výnos spolu:</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b/>
                <w:color w:val="000000"/>
                <w:sz w:val="18"/>
              </w:rPr>
              <w:t xml:space="preserve"> 2 625,90</w:t>
            </w:r>
          </w:p>
        </w:tc>
      </w:tr>
    </w:tbl>
    <w:p w:rsidR="001C3A50" w:rsidRDefault="001C3A50"/>
    <w:p w:rsidR="001C3A50" w:rsidRDefault="00701797">
      <w:r>
        <w:rPr>
          <w:b/>
          <w:color w:val="000000"/>
        </w:rPr>
        <w:t>Náklady</w:t>
      </w:r>
    </w:p>
    <w:p w:rsidR="007478B7" w:rsidRDefault="007478B7" w:rsidP="007478B7">
      <w:pPr>
        <w:jc w:val="both"/>
      </w:pPr>
      <w:r>
        <w:rPr>
          <w:rStyle w:val="Zvraznenie"/>
          <w:i w:val="0"/>
          <w:color w:val="000000"/>
        </w:rPr>
        <w:t xml:space="preserve">Z hrubého výnosu je vypočítaný odpočet nákladov a to dane vo výške 1,20 €/m2 zastavanej plochy v zmysle VZN Hlavného mesta Bratislava číslo 12/2012 s upresnením na rok 2015  a je vykonaný odpočet na správu a prenajímanie vo výške 2,5 % z hrubého výnosu. </w:t>
      </w:r>
    </w:p>
    <w:p w:rsidR="007478B7" w:rsidRDefault="007478B7" w:rsidP="007478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850"/>
        <w:gridCol w:w="1984"/>
        <w:gridCol w:w="4462"/>
      </w:tblGrid>
      <w:tr w:rsidR="001C3A50">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Názov vynaloženého nákladu</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Rok</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Výpočet</w:t>
            </w:r>
          </w:p>
        </w:tc>
        <w:tc>
          <w:tcPr>
            <w:tcW w:w="44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Náklad [€/rok]</w:t>
            </w:r>
          </w:p>
        </w:tc>
      </w:tr>
      <w:tr w:rsidR="001C3A50">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Prevádzkové náklady</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 xml:space="preserve">  </w:t>
            </w:r>
          </w:p>
        </w:tc>
        <w:tc>
          <w:tcPr>
            <w:tcW w:w="44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 xml:space="preserve">  </w:t>
            </w:r>
          </w:p>
        </w:tc>
      </w:tr>
      <w:tr w:rsidR="001C3A50">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Daň z pozemkov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(všetky)</w:t>
            </w:r>
          </w:p>
        </w:tc>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283,11</w:t>
            </w:r>
          </w:p>
        </w:tc>
        <w:tc>
          <w:tcPr>
            <w:tcW w:w="4462"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283,11</w:t>
            </w:r>
          </w:p>
        </w:tc>
      </w:tr>
      <w:tr w:rsidR="001C3A50">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Správne náklady</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 xml:space="preserve">  </w:t>
            </w:r>
          </w:p>
        </w:tc>
        <w:tc>
          <w:tcPr>
            <w:tcW w:w="44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 xml:space="preserve">  </w:t>
            </w:r>
          </w:p>
        </w:tc>
      </w:tr>
      <w:tr w:rsidR="001C3A50">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Správne náklady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(všetky)</w:t>
            </w:r>
          </w:p>
        </w:tc>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2,50 % z  2 625,90</w:t>
            </w:r>
          </w:p>
        </w:tc>
        <w:tc>
          <w:tcPr>
            <w:tcW w:w="4462"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65,65</w:t>
            </w:r>
          </w:p>
        </w:tc>
      </w:tr>
      <w:tr w:rsidR="001C3A50">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r>
              <w:rPr>
                <w:b/>
                <w:color w:val="000000"/>
                <w:sz w:val="18"/>
              </w:rPr>
              <w:t>Náklady spolu:</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c>
          <w:tcPr>
            <w:tcW w:w="44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b/>
                <w:color w:val="000000"/>
                <w:sz w:val="18"/>
              </w:rPr>
              <w:t xml:space="preserve">  348,76</w:t>
            </w:r>
          </w:p>
        </w:tc>
      </w:tr>
    </w:tbl>
    <w:p w:rsidR="001C3A50" w:rsidRDefault="001C3A50"/>
    <w:p w:rsidR="001C3A50" w:rsidRDefault="00701797">
      <w:r>
        <w:rPr>
          <w:b/>
          <w:color w:val="000000"/>
        </w:rPr>
        <w:t xml:space="preserve">Odčerpateľný zdroj </w:t>
      </w:r>
    </w:p>
    <w:p w:rsidR="001C3A50" w:rsidRDefault="001C3A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4178"/>
        <w:gridCol w:w="2268"/>
        <w:gridCol w:w="2268"/>
      </w:tblGrid>
      <w:tr w:rsidR="001C3A50">
        <w:tc>
          <w:tcPr>
            <w:tcW w:w="850"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Rok</w:t>
            </w:r>
          </w:p>
        </w:tc>
        <w:tc>
          <w:tcPr>
            <w:tcW w:w="417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Hrubý výnos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Náklady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Odčerpateľný zdroj [€]</w:t>
            </w:r>
          </w:p>
        </w:tc>
      </w:tr>
      <w:tr w:rsidR="001C3A50">
        <w:tc>
          <w:tcPr>
            <w:tcW w:w="850" w:type="dxa"/>
            <w:tcBorders>
              <w:top w:val="single" w:sz="4" w:space="0" w:color="BFBFBF"/>
              <w:left w:val="single" w:sz="4" w:space="0" w:color="000000"/>
              <w:bottom w:val="single" w:sz="4" w:space="0" w:color="000000"/>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Všetky</w:t>
            </w:r>
          </w:p>
        </w:tc>
        <w:tc>
          <w:tcPr>
            <w:tcW w:w="4178" w:type="dxa"/>
            <w:tcBorders>
              <w:top w:val="single" w:sz="4" w:space="0" w:color="BFBFBF"/>
              <w:left w:val="single" w:sz="4" w:space="0" w:color="BFBFBF"/>
              <w:bottom w:val="single" w:sz="4" w:space="0" w:color="000000"/>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2 625,90</w:t>
            </w:r>
          </w:p>
        </w:tc>
        <w:tc>
          <w:tcPr>
            <w:tcW w:w="2268" w:type="dxa"/>
            <w:tcBorders>
              <w:top w:val="single" w:sz="4" w:space="0" w:color="BFBFBF"/>
              <w:left w:val="single" w:sz="4" w:space="0" w:color="BFBFBF"/>
              <w:bottom w:val="single" w:sz="4" w:space="0" w:color="000000"/>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348,76</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2 277,14</w:t>
            </w:r>
          </w:p>
        </w:tc>
      </w:tr>
    </w:tbl>
    <w:p w:rsidR="001C3A50" w:rsidRDefault="001C3A50"/>
    <w:p w:rsidR="0087358C" w:rsidRDefault="0087358C">
      <w:pPr>
        <w:rPr>
          <w:b/>
          <w:color w:val="000000"/>
        </w:rPr>
      </w:pPr>
    </w:p>
    <w:p w:rsidR="001C3A50" w:rsidRDefault="00701797">
      <w:r>
        <w:rPr>
          <w:b/>
          <w:color w:val="000000"/>
        </w:rPr>
        <w:t>Výpočet výnosovej hodnoty</w:t>
      </w:r>
    </w:p>
    <w:p w:rsidR="001C3A50" w:rsidRDefault="001C3A50"/>
    <w:p w:rsidR="001C3A50" w:rsidRDefault="00701797">
      <w:pPr>
        <w:tabs>
          <w:tab w:val="left" w:pos="3685"/>
        </w:tabs>
        <w:jc w:val="both"/>
      </w:pPr>
      <w:r>
        <w:rPr>
          <w:b/>
          <w:color w:val="000000"/>
        </w:rPr>
        <w:t>Doba kapitalizácie:</w:t>
      </w:r>
      <w:r>
        <w:rPr>
          <w:b/>
          <w:color w:val="000000"/>
        </w:rPr>
        <w:tab/>
      </w:r>
      <w:r>
        <w:rPr>
          <w:rStyle w:val="Zvraznenie"/>
          <w:i w:val="0"/>
          <w:color w:val="000000"/>
        </w:rPr>
        <w:t>Neobmedzená</w:t>
      </w:r>
      <w:r>
        <w:cr/>
      </w:r>
      <w:r>
        <w:rPr>
          <w:rStyle w:val="Zvraznenie"/>
          <w:i w:val="0"/>
          <w:color w:val="000000"/>
        </w:rPr>
        <w:tab/>
      </w:r>
      <w:r>
        <w:cr/>
      </w:r>
      <w:r>
        <w:rPr>
          <w:b/>
          <w:color w:val="000000"/>
        </w:rPr>
        <w:t>ÚROKOVÁ MIERA:</w:t>
      </w:r>
      <w:r>
        <w:rPr>
          <w:b/>
          <w:color w:val="000000"/>
        </w:rPr>
        <w:tab/>
      </w:r>
      <w:r>
        <w:cr/>
      </w:r>
      <w:r>
        <w:rPr>
          <w:b/>
          <w:color w:val="000000"/>
        </w:rPr>
        <w:t xml:space="preserve">Zaťaženie daňou z príjmu: </w:t>
      </w:r>
      <w:r>
        <w:rPr>
          <w:b/>
          <w:color w:val="000000"/>
        </w:rPr>
        <w:tab/>
      </w:r>
      <w:r>
        <w:rPr>
          <w:rStyle w:val="Zvraznenie"/>
          <w:i w:val="0"/>
          <w:color w:val="000000"/>
        </w:rPr>
        <w:t>d = 1,00 %</w:t>
      </w:r>
      <w:r>
        <w:cr/>
      </w:r>
      <w:r>
        <w:rPr>
          <w:b/>
          <w:color w:val="000000"/>
        </w:rPr>
        <w:t xml:space="preserve">Základná úroková sadzba ECB: </w:t>
      </w:r>
      <w:r>
        <w:rPr>
          <w:b/>
          <w:color w:val="000000"/>
        </w:rPr>
        <w:tab/>
      </w:r>
      <w:r>
        <w:rPr>
          <w:rStyle w:val="Zvraznenie"/>
          <w:i w:val="0"/>
          <w:color w:val="000000"/>
        </w:rPr>
        <w:t>i = 0,05 %</w:t>
      </w:r>
      <w:r>
        <w:cr/>
      </w:r>
      <w:r>
        <w:rPr>
          <w:b/>
          <w:color w:val="000000"/>
        </w:rPr>
        <w:t xml:space="preserve">Miera rizika: </w:t>
      </w:r>
      <w:r>
        <w:rPr>
          <w:b/>
          <w:color w:val="000000"/>
        </w:rPr>
        <w:tab/>
      </w:r>
      <w:r>
        <w:rPr>
          <w:rStyle w:val="Zvraznenie"/>
          <w:i w:val="0"/>
          <w:color w:val="000000"/>
        </w:rPr>
        <w:t>r = 3,50 %</w:t>
      </w:r>
      <w:r>
        <w:cr/>
      </w:r>
      <w:r>
        <w:rPr>
          <w:b/>
          <w:color w:val="000000"/>
        </w:rPr>
        <w:t xml:space="preserve">Kapitalizačný úrokomer: </w:t>
      </w:r>
      <w:r>
        <w:rPr>
          <w:b/>
          <w:color w:val="000000"/>
        </w:rPr>
        <w:tab/>
      </w:r>
      <w:r>
        <w:rPr>
          <w:rStyle w:val="Zvraznenie"/>
          <w:i w:val="0"/>
          <w:color w:val="000000"/>
        </w:rPr>
        <w:t>k = (0,05+3,5+1) / 100 = 0,0455</w:t>
      </w:r>
    </w:p>
    <w:p w:rsidR="001C3A50" w:rsidRDefault="00701797">
      <w:r>
        <w:rPr>
          <w:b/>
          <w:color w:val="000000"/>
          <w:sz w:val="22"/>
        </w:rPr>
        <w:lastRenderedPageBreak/>
        <w:t>Výnosová hodnota pozemku</w:t>
      </w:r>
    </w:p>
    <w:p w:rsidR="001C3A50" w:rsidRDefault="001C3A50"/>
    <w:p w:rsidR="001C3A50" w:rsidRDefault="00701797">
      <w:pPr>
        <w:rPr>
          <w:b/>
          <w:color w:val="000000"/>
        </w:rPr>
      </w:pPr>
      <w:r>
        <w:rPr>
          <w:rStyle w:val="Zvraznenie"/>
          <w:i w:val="0"/>
          <w:color w:val="000000"/>
        </w:rPr>
        <w:t>VŠH</w:t>
      </w:r>
      <w:r>
        <w:rPr>
          <w:rStyle w:val="Zvraznenie"/>
          <w:i w:val="0"/>
          <w:color w:val="000000"/>
          <w:vertAlign w:val="subscript"/>
        </w:rPr>
        <w:t>POZ</w:t>
      </w:r>
      <w:r>
        <w:rPr>
          <w:rStyle w:val="Zvraznenie"/>
          <w:i w:val="0"/>
          <w:color w:val="000000"/>
        </w:rPr>
        <w:t xml:space="preserve"> = </w:t>
      </w:r>
      <w:r>
        <w:fldChar w:fldCharType="begin"/>
      </w:r>
      <w:r>
        <w:instrText xml:space="preserve">EQ \f(OZ;k) = \f( 2 277,14;0,0455) = </w:instrText>
      </w:r>
      <w:r>
        <w:fldChar w:fldCharType="end"/>
      </w:r>
      <w:r>
        <w:rPr>
          <w:b/>
          <w:color w:val="000000"/>
        </w:rPr>
        <w:t xml:space="preserve"> 50 047,03 €</w:t>
      </w:r>
    </w:p>
    <w:p w:rsidR="00646EDE" w:rsidRDefault="00646EDE"/>
    <w:p w:rsidR="001C3A50" w:rsidRDefault="001C3A50"/>
    <w:p w:rsidR="007478B7" w:rsidRDefault="007478B7" w:rsidP="007478B7">
      <w:r>
        <w:rPr>
          <w:b/>
          <w:color w:val="000000"/>
          <w:sz w:val="28"/>
        </w:rPr>
        <w:t>3.2.3 VÝBER VHODNEJ METÓDY</w:t>
      </w:r>
    </w:p>
    <w:p w:rsidR="007478B7" w:rsidRDefault="007478B7" w:rsidP="007478B7"/>
    <w:p w:rsidR="00720E55" w:rsidRDefault="007478B7" w:rsidP="007478B7">
      <w:pPr>
        <w:jc w:val="both"/>
        <w:rPr>
          <w:rFonts w:eastAsia="Times New Roman"/>
          <w:szCs w:val="20"/>
        </w:rPr>
      </w:pPr>
      <w:r>
        <w:rPr>
          <w:rFonts w:eastAsia="Times New Roman"/>
          <w:szCs w:val="20"/>
        </w:rPr>
        <w:t xml:space="preserve">Všeobecná hodnota pozemkov bola vypočítaná metódou polohovej diferenciácie a výnosovou metódou. Výsledné hodnoty vypočítané obidvomi metódami sú porovnateľné a vzájomne potvrdzujú objektívnosť stanovenej všeobecnej hodnoty pozemkov. </w:t>
      </w:r>
    </w:p>
    <w:p w:rsidR="00720E55" w:rsidRPr="00BF3CD4" w:rsidRDefault="00720E55" w:rsidP="00720E55">
      <w:pPr>
        <w:jc w:val="both"/>
        <w:rPr>
          <w:rFonts w:eastAsia="Times New Roman"/>
          <w:szCs w:val="20"/>
        </w:rPr>
      </w:pPr>
      <w:r w:rsidRPr="00BF3CD4">
        <w:rPr>
          <w:rFonts w:eastAsia="Times New Roman"/>
          <w:b/>
          <w:szCs w:val="20"/>
        </w:rPr>
        <w:t>Ako vhodná metóda pre stanovenie všeobecnej hodnoty</w:t>
      </w:r>
      <w:r>
        <w:rPr>
          <w:rFonts w:eastAsia="Times New Roman"/>
          <w:b/>
          <w:szCs w:val="20"/>
        </w:rPr>
        <w:t xml:space="preserve"> pozemkov</w:t>
      </w:r>
      <w:r w:rsidRPr="00BF3CD4">
        <w:rPr>
          <w:rFonts w:eastAsia="Times New Roman"/>
          <w:b/>
          <w:szCs w:val="20"/>
        </w:rPr>
        <w:t xml:space="preserve"> bola použitá</w:t>
      </w:r>
      <w:r w:rsidRPr="00BF3CD4">
        <w:rPr>
          <w:rFonts w:eastAsia="Times New Roman"/>
          <w:szCs w:val="20"/>
        </w:rPr>
        <w:t xml:space="preserve"> </w:t>
      </w:r>
      <w:r w:rsidRPr="00BF3CD4">
        <w:rPr>
          <w:rFonts w:eastAsia="Times New Roman" w:cs="Cambria-Bold"/>
          <w:b/>
          <w:bCs/>
          <w:szCs w:val="20"/>
        </w:rPr>
        <w:t xml:space="preserve">metóda </w:t>
      </w:r>
      <w:r>
        <w:rPr>
          <w:rFonts w:eastAsia="Times New Roman" w:cs="Cambria-Bold"/>
          <w:b/>
          <w:bCs/>
          <w:szCs w:val="20"/>
        </w:rPr>
        <w:t>polohovej diferenciácie</w:t>
      </w:r>
      <w:r w:rsidRPr="00BF3CD4">
        <w:rPr>
          <w:rFonts w:eastAsia="Times New Roman"/>
          <w:szCs w:val="20"/>
        </w:rPr>
        <w:t xml:space="preserve">. </w:t>
      </w:r>
    </w:p>
    <w:p w:rsidR="007478B7" w:rsidRDefault="007478B7" w:rsidP="007478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9"/>
        <w:gridCol w:w="2835"/>
      </w:tblGrid>
      <w:tr w:rsidR="007478B7" w:rsidTr="00417C5A">
        <w:tc>
          <w:tcPr>
            <w:tcW w:w="6729"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7478B7" w:rsidRDefault="007478B7" w:rsidP="00417C5A">
            <w:pPr>
              <w:jc w:val="center"/>
            </w:pPr>
            <w:r>
              <w:rPr>
                <w:b/>
                <w:color w:val="000000"/>
                <w:sz w:val="18"/>
              </w:rPr>
              <w:t>Metóda výpočtu všeobecnej hodnoty pozemkov</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7478B7" w:rsidRDefault="007478B7" w:rsidP="00417C5A">
            <w:pPr>
              <w:jc w:val="center"/>
            </w:pPr>
            <w:r>
              <w:rPr>
                <w:b/>
                <w:color w:val="000000"/>
                <w:sz w:val="18"/>
              </w:rPr>
              <w:t>Hodnota [€]</w:t>
            </w:r>
          </w:p>
        </w:tc>
      </w:tr>
      <w:tr w:rsidR="007478B7" w:rsidTr="00417C5A">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7478B7" w:rsidRDefault="007478B7" w:rsidP="00417C5A">
            <w:r>
              <w:rPr>
                <w:color w:val="000000"/>
                <w:sz w:val="18"/>
              </w:rPr>
              <w:t>Metóda polohovej diferenciácie</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28" w:type="dxa"/>
              <w:left w:w="100" w:type="dxa"/>
              <w:bottom w:w="28" w:type="dxa"/>
              <w:right w:w="40" w:type="dxa"/>
            </w:tcMar>
            <w:vAlign w:val="center"/>
          </w:tcPr>
          <w:p w:rsidR="007478B7" w:rsidRPr="007478B7" w:rsidRDefault="007478B7" w:rsidP="00417C5A">
            <w:pPr>
              <w:jc w:val="right"/>
              <w:rPr>
                <w:b/>
              </w:rPr>
            </w:pPr>
            <w:r w:rsidRPr="007478B7">
              <w:rPr>
                <w:b/>
                <w:color w:val="000000"/>
                <w:sz w:val="18"/>
              </w:rPr>
              <w:t>47 143,13</w:t>
            </w:r>
          </w:p>
        </w:tc>
      </w:tr>
      <w:tr w:rsidR="007478B7" w:rsidTr="00417C5A">
        <w:tc>
          <w:tcPr>
            <w:tcW w:w="6729" w:type="dxa"/>
            <w:tcBorders>
              <w:top w:val="single" w:sz="4" w:space="0" w:color="BFBFBF"/>
              <w:left w:val="single" w:sz="4" w:space="0" w:color="000000"/>
              <w:bottom w:val="single" w:sz="4" w:space="0" w:color="000000"/>
              <w:right w:val="single" w:sz="4" w:space="0" w:color="BFBFBF"/>
            </w:tcBorders>
            <w:shd w:val="clear" w:color="auto" w:fill="FFFFFF"/>
            <w:tcMar>
              <w:top w:w="28" w:type="dxa"/>
              <w:left w:w="0" w:type="dxa"/>
              <w:bottom w:w="28" w:type="dxa"/>
              <w:right w:w="0" w:type="dxa"/>
            </w:tcMar>
            <w:vAlign w:val="center"/>
          </w:tcPr>
          <w:p w:rsidR="007478B7" w:rsidRDefault="007478B7" w:rsidP="00417C5A">
            <w:r>
              <w:rPr>
                <w:color w:val="000000"/>
                <w:sz w:val="18"/>
              </w:rPr>
              <w:t>Výnosová metóda</w:t>
            </w:r>
          </w:p>
        </w:tc>
        <w:tc>
          <w:tcPr>
            <w:tcW w:w="2835" w:type="dxa"/>
            <w:tcBorders>
              <w:top w:val="single" w:sz="4" w:space="0" w:color="BFBFBF"/>
              <w:left w:val="single" w:sz="4" w:space="0" w:color="BFBFBF"/>
              <w:bottom w:val="single" w:sz="4" w:space="0" w:color="000000"/>
              <w:right w:val="single" w:sz="4" w:space="0" w:color="000000"/>
            </w:tcBorders>
            <w:shd w:val="clear" w:color="auto" w:fill="FFFFFF"/>
            <w:tcMar>
              <w:top w:w="28" w:type="dxa"/>
              <w:left w:w="100" w:type="dxa"/>
              <w:bottom w:w="28" w:type="dxa"/>
              <w:right w:w="40" w:type="dxa"/>
            </w:tcMar>
            <w:vAlign w:val="center"/>
          </w:tcPr>
          <w:p w:rsidR="007478B7" w:rsidRDefault="007478B7" w:rsidP="00417C5A">
            <w:pPr>
              <w:jc w:val="right"/>
            </w:pPr>
            <w:r>
              <w:rPr>
                <w:b/>
                <w:color w:val="000000"/>
                <w:sz w:val="18"/>
              </w:rPr>
              <w:t>50 047,03</w:t>
            </w:r>
          </w:p>
        </w:tc>
      </w:tr>
    </w:tbl>
    <w:p w:rsidR="007478B7" w:rsidRDefault="007478B7" w:rsidP="007478B7"/>
    <w:p w:rsidR="001C3A50" w:rsidRDefault="001C3A50"/>
    <w:p w:rsidR="0087358C" w:rsidRDefault="0087358C"/>
    <w:p w:rsidR="001C3A50" w:rsidRDefault="00701797">
      <w:pPr>
        <w:pStyle w:val="Nadpis2"/>
      </w:pPr>
      <w:r>
        <w:rPr>
          <w:rFonts w:ascii="Cambria" w:hAnsi="Cambria" w:cs="Cambria"/>
          <w:i w:val="0"/>
          <w:color w:val="000000"/>
        </w:rPr>
        <w:t>4. STANOVENIE VŠEOBECNEJ HODNOTY  PRE SKUPINU OBJEKTOV: Nebytový priestor č. 01 na 1.P (poschodí)., obytný dom č.s. 1506, k.ú. Nové Mesto</w:t>
      </w:r>
    </w:p>
    <w:p w:rsidR="001C3A50" w:rsidRDefault="001C3A50"/>
    <w:p w:rsidR="001C3A50" w:rsidRDefault="00646EDE">
      <w:pPr>
        <w:rPr>
          <w:b/>
        </w:rPr>
      </w:pPr>
      <w:r w:rsidRPr="00646EDE">
        <w:rPr>
          <w:b/>
        </w:rPr>
        <w:t>Analýzy -  polohy nehnuteľností, analýza využitia nehnuteľností a analýza zistených rizík – sú uvedené na strane číslo 28 a 29 tohto posudku a pre ohodnocovaný priestor zostávajú bez zmeny.</w:t>
      </w:r>
    </w:p>
    <w:p w:rsidR="002D08FD" w:rsidRPr="00646EDE" w:rsidRDefault="002D08FD">
      <w:pPr>
        <w:rPr>
          <w:b/>
        </w:rPr>
      </w:pPr>
    </w:p>
    <w:p w:rsidR="001C3A50" w:rsidRPr="002D08FD" w:rsidRDefault="00701797">
      <w:pPr>
        <w:pStyle w:val="Nadpis3"/>
        <w:rPr>
          <w:rFonts w:ascii="Cambria" w:hAnsi="Cambria" w:cs="Cambria"/>
          <w:color w:val="000000"/>
          <w:sz w:val="28"/>
        </w:rPr>
      </w:pPr>
      <w:r>
        <w:rPr>
          <w:rFonts w:ascii="Cambria" w:hAnsi="Cambria" w:cs="Cambria"/>
          <w:color w:val="000000"/>
          <w:sz w:val="28"/>
        </w:rPr>
        <w:t>4.1 STAVBY</w:t>
      </w:r>
      <w:r w:rsidR="002D08FD">
        <w:rPr>
          <w:rFonts w:ascii="Cambria" w:hAnsi="Cambria" w:cs="Cambria"/>
          <w:color w:val="000000"/>
          <w:sz w:val="28"/>
        </w:rPr>
        <w:t xml:space="preserve"> - </w:t>
      </w:r>
      <w:r w:rsidR="002D08FD" w:rsidRPr="002D08FD">
        <w:rPr>
          <w:rFonts w:ascii="Cambria" w:hAnsi="Cambria" w:cs="Cambria"/>
          <w:color w:val="000000"/>
          <w:sz w:val="28"/>
        </w:rPr>
        <w:t>NEBYTOVÉ PRIESTORY</w:t>
      </w:r>
    </w:p>
    <w:p w:rsidR="001C3A50" w:rsidRDefault="00701797">
      <w:pPr>
        <w:pStyle w:val="Nadpis4"/>
      </w:pPr>
      <w:r>
        <w:rPr>
          <w:color w:val="000000"/>
        </w:rPr>
        <w:t xml:space="preserve">4.1.1 METÓDA POLOHOVEJ DIFERENCIÁCIE </w:t>
      </w:r>
    </w:p>
    <w:p w:rsidR="001C3A50" w:rsidRDefault="001C3A50"/>
    <w:p w:rsidR="001C3A50" w:rsidRDefault="00701797">
      <w:pPr>
        <w:jc w:val="both"/>
      </w:pPr>
      <w:r>
        <w:rPr>
          <w:rStyle w:val="Zvraznenie"/>
          <w:i w:val="0"/>
          <w:color w:val="000000"/>
        </w:rPr>
        <w:t>Výpočet všeobecnej hodnoty je vykonaný metódou polohovej diferenciácie s použitím výpočtu koeficientu polohovej diferenciácie podľa "Metodiky výpočtu všeobecnej hodnoty nehnuteľností a stavieb - Žilinská univerzita 2001, ISBN 80-7100-827-3". Východiskový koeficient triedy polohy je stanovený vo výške 1,2</w:t>
      </w:r>
      <w:r w:rsidR="00720E55">
        <w:rPr>
          <w:rStyle w:val="Zvraznenie"/>
          <w:i w:val="0"/>
          <w:color w:val="000000"/>
        </w:rPr>
        <w:t>0</w:t>
      </w:r>
      <w:r>
        <w:rPr>
          <w:rStyle w:val="Zvraznenie"/>
          <w:i w:val="0"/>
          <w:color w:val="000000"/>
        </w:rPr>
        <w:t xml:space="preserve">, ktorý zodpovedá pomeru všeobecnej a technickej hodnoty nebytových priestorov v centrálnej zóne Mesta Bratislava časť Nové Mesto a súčasnému trhu s nebytovými priestormi, so zohľadnením súčasného stavu obytného domu stavby obchodu a nebytových priestorov. </w:t>
      </w:r>
      <w:r>
        <w:rPr>
          <w:rStyle w:val="Zvraznenie"/>
          <w:i w:val="0"/>
          <w:color w:val="000000"/>
        </w:rPr>
        <w:cr/>
        <w:t>Ohodnocované priestory sa nachádzajú v širšom centre Bratislavy, s výbornou dostupnosťou MHD ako aj vlastným autom. Budova so súp. č. 10722 má veľmi dobrý stav údržby, v roku 2007 prešla celkovou rekonštrukciou s nadštandardným vybavením. Bytový dom súp. č. 1506, ktorého súčasťou sú priestory 12 - 01, 12 - 02, 12 - 04 je s bežne vykonávanou údržbou, dom bol v rokoch 2010 - 2011 renovovaný, bolo vyhotovené dodatočné zateplenie fasád aj s omietkami a renovovala sa aj strecha. V blízkosti ohodnocovaných nehnuteľností sú dobré podmienky na parkovanie motorových vozidiel(jednosmerné ulice). Blízkosť cesty Račianska ulica spôsobuje vyššiu hlučnosť. V okolí sa nachádza vzrastlá zeleň. V čase vykonania posudku bol dopyt s ponukou o bytové aj nebytové priestory približne v rovnováhe.</w:t>
      </w:r>
      <w:r>
        <w:rPr>
          <w:rStyle w:val="Zvraznenie"/>
          <w:i w:val="0"/>
          <w:color w:val="000000"/>
        </w:rPr>
        <w:cr/>
      </w:r>
    </w:p>
    <w:p w:rsidR="001C3A50" w:rsidRDefault="00701797">
      <w:pPr>
        <w:jc w:val="both"/>
      </w:pPr>
      <w:r>
        <w:rPr>
          <w:b/>
          <w:color w:val="000000"/>
        </w:rPr>
        <w:t xml:space="preserve">Priemerný koeficient polohovej diferenciácie:  </w:t>
      </w:r>
      <w:r>
        <w:rPr>
          <w:rStyle w:val="Zvraznenie"/>
          <w:i w:val="0"/>
          <w:color w:val="000000"/>
        </w:rPr>
        <w:t>1,2</w:t>
      </w:r>
    </w:p>
    <w:p w:rsidR="001C3A50" w:rsidRDefault="00701797">
      <w:pPr>
        <w:jc w:val="both"/>
      </w:pPr>
      <w:r>
        <w:rPr>
          <w:b/>
          <w:color w:val="000000"/>
        </w:rPr>
        <w:t>Určenie koeficientov polohovej diferenciácie pre jednotlivé triedy: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596"/>
        <w:gridCol w:w="2268"/>
      </w:tblGrid>
      <w:tr w:rsidR="001C3A50">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Trieda</w:t>
            </w:r>
          </w:p>
        </w:tc>
        <w:tc>
          <w:tcPr>
            <w:tcW w:w="5596"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Hodnota</w:t>
            </w:r>
          </w:p>
        </w:tc>
      </w:tr>
      <w:tr w:rsidR="001C3A50">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I.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III. trieda + 200 % = (1,200 + 2,400)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3,600</w:t>
            </w:r>
          </w:p>
        </w:tc>
      </w:tr>
      <w:tr w:rsidR="001C3A50">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II.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Aritmetický priemer I. a III. triedy</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2,400</w:t>
            </w:r>
          </w:p>
        </w:tc>
      </w:tr>
      <w:tr w:rsidR="001C3A50">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III.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Priemerný koeficient</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1,200</w:t>
            </w:r>
          </w:p>
        </w:tc>
      </w:tr>
      <w:tr w:rsidR="001C3A50">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IV.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 xml:space="preserve">Aritmetický priemer V. a III. triedy </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0,660</w:t>
            </w:r>
          </w:p>
        </w:tc>
      </w:tr>
      <w:tr w:rsidR="001C3A50">
        <w:tc>
          <w:tcPr>
            <w:tcW w:w="1701" w:type="dxa"/>
            <w:tcBorders>
              <w:top w:val="single" w:sz="4" w:space="0" w:color="BFBFBF"/>
              <w:left w:val="single" w:sz="4" w:space="0" w:color="000000"/>
              <w:bottom w:val="single" w:sz="4" w:space="0" w:color="000000"/>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lastRenderedPageBreak/>
              <w:t>V. trieda</w:t>
            </w:r>
          </w:p>
        </w:tc>
        <w:tc>
          <w:tcPr>
            <w:tcW w:w="5596" w:type="dxa"/>
            <w:tcBorders>
              <w:top w:val="single" w:sz="4" w:space="0" w:color="BFBFBF"/>
              <w:left w:val="single" w:sz="4" w:space="0" w:color="BFBFBF"/>
              <w:bottom w:val="single" w:sz="4" w:space="0" w:color="000000"/>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III. trieda - 90 % = (1,200 - 1,080)</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0,120</w:t>
            </w:r>
          </w:p>
        </w:tc>
      </w:tr>
    </w:tbl>
    <w:p w:rsidR="001C3A50" w:rsidRDefault="001C3A50"/>
    <w:p w:rsidR="001C3A50" w:rsidRDefault="00701797">
      <w:r>
        <w:rPr>
          <w:b/>
          <w:color w:val="000000"/>
        </w:rPr>
        <w:t xml:space="preserve">Výpočet koeficientu polohovej diferenciácie: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029"/>
        <w:gridCol w:w="850"/>
        <w:gridCol w:w="850"/>
        <w:gridCol w:w="1134"/>
        <w:gridCol w:w="1134"/>
      </w:tblGrid>
      <w:tr w:rsidR="001C3A50">
        <w:tc>
          <w:tcPr>
            <w:tcW w:w="567"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Číslo</w:t>
            </w:r>
          </w:p>
        </w:tc>
        <w:tc>
          <w:tcPr>
            <w:tcW w:w="5029" w:type="dxa"/>
            <w:tcBorders>
              <w:top w:val="single" w:sz="4" w:space="0" w:color="000000"/>
              <w:left w:val="single" w:sz="4" w:space="0" w:color="000000"/>
              <w:bottom w:val="single" w:sz="4" w:space="0" w:color="000000"/>
              <w:right w:val="single" w:sz="4" w:space="0" w:color="000000"/>
            </w:tcBorders>
            <w:shd w:val="clear" w:color="auto" w:fill="FFFFFF"/>
            <w:tcMar>
              <w:top w:w="28" w:type="dxa"/>
              <w:left w:w="100" w:type="dxa"/>
              <w:bottom w:w="28" w:type="dxa"/>
              <w:right w:w="40" w:type="dxa"/>
            </w:tcMar>
            <w:vAlign w:val="center"/>
          </w:tcPr>
          <w:p w:rsidR="001C3A50" w:rsidRDefault="00701797">
            <w:pPr>
              <w:jc w:val="center"/>
            </w:pPr>
            <w:r>
              <w:rPr>
                <w:b/>
                <w:color w:val="000000"/>
                <w:sz w:val="18"/>
              </w:rPr>
              <w:t>Popis</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Trieda</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k</w:t>
            </w:r>
            <w:r>
              <w:rPr>
                <w:b/>
                <w:color w:val="000000"/>
                <w:sz w:val="18"/>
                <w:vertAlign w:val="subscript"/>
              </w:rPr>
              <w:t>PDI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Váha</w:t>
            </w:r>
            <w:r>
              <w:br/>
            </w:r>
            <w:r>
              <w:rPr>
                <w:b/>
                <w:color w:val="000000"/>
                <w:sz w:val="18"/>
              </w:rPr>
              <w:t>v</w:t>
            </w:r>
            <w:r>
              <w:rPr>
                <w:b/>
                <w:color w:val="000000"/>
                <w:sz w:val="18"/>
                <w:vertAlign w:val="subscript"/>
              </w:rPr>
              <w:t>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8" w:type="dxa"/>
              <w:left w:w="100" w:type="dxa"/>
              <w:bottom w:w="28" w:type="dxa"/>
              <w:right w:w="40" w:type="dxa"/>
            </w:tcMar>
            <w:vAlign w:val="center"/>
          </w:tcPr>
          <w:p w:rsidR="001C3A50" w:rsidRDefault="00701797">
            <w:pPr>
              <w:jc w:val="center"/>
            </w:pPr>
            <w:r>
              <w:rPr>
                <w:b/>
                <w:color w:val="000000"/>
                <w:sz w:val="18"/>
              </w:rPr>
              <w:t>Výsledok</w:t>
            </w:r>
            <w:r>
              <w:rPr>
                <w:b/>
                <w:color w:val="000000"/>
                <w:sz w:val="18"/>
              </w:rPr>
              <w:br/>
              <w:t>k</w:t>
            </w:r>
            <w:r>
              <w:rPr>
                <w:b/>
                <w:color w:val="000000"/>
                <w:sz w:val="18"/>
                <w:vertAlign w:val="subscript"/>
              </w:rPr>
              <w:t>PDI</w:t>
            </w:r>
            <w:r>
              <w:rPr>
                <w:b/>
                <w:color w:val="000000"/>
                <w:sz w:val="18"/>
              </w:rPr>
              <w:t>*v</w:t>
            </w:r>
            <w:r>
              <w:rPr>
                <w:b/>
                <w:color w:val="000000"/>
                <w:sz w:val="18"/>
                <w:vertAlign w:val="subscript"/>
              </w:rPr>
              <w:t>I</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1</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Trh s nebytovými priestormi v danej lokalite- sídlisku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1C3A50"/>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701797">
            <w:r>
              <w:rPr>
                <w:color w:val="000000"/>
                <w:sz w:val="18"/>
              </w:rPr>
              <w:t>dopyt v porovnaní s ponukou  je v rovnováhe</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1,200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12,00</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2</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Poloha bytového domu v danej obci - vzťah k centru obce</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1C3A50"/>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701797">
            <w:r>
              <w:rPr>
                <w:color w:val="000000"/>
                <w:sz w:val="18"/>
              </w:rPr>
              <w:t>časti obce, mimo obchodného centra, hlavných ulíc a vybraných sídlisk</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2,400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30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72,00</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3</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Súčasný technický stav bytu a bytového domu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1C3A50"/>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701797">
            <w:r>
              <w:rPr>
                <w:color w:val="000000"/>
                <w:sz w:val="18"/>
              </w:rPr>
              <w:t>nehnuteľnosť nevyžaduje opravu, len bežnú údržbu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2,400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7</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16,80</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4</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Prevládajúca zástavba  v bezprostr. okolí  byt. domu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1C3A50"/>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701797">
            <w:r>
              <w:rPr>
                <w:color w:val="000000"/>
                <w:sz w:val="18"/>
              </w:rPr>
              <w:t>objekty pre bývanie, občianskej vybavenosti a služieb, bez zázemia (ihriská, parkoviská a pod.)</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2,400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5</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12,00</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5</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Príslušenstvo bytového domu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1C3A50"/>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701797">
            <w:r>
              <w:rPr>
                <w:color w:val="000000"/>
                <w:sz w:val="18"/>
              </w:rPr>
              <w:t>práčovňa, sušiareň, kočikáreň, miestnosť pre bicykle, výťah</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1,200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6</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7,20</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6</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Vybavenosť a príslušenstvo nebytového priestoru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1C3A50"/>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701797" w:rsidP="00720E55">
            <w:r>
              <w:rPr>
                <w:color w:val="000000"/>
                <w:sz w:val="18"/>
              </w:rPr>
              <w:t xml:space="preserve">komplexne rekonštruovaný nebytový priestor s nadštandardným vybavením, </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3,600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36,00</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7</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 xml:space="preserve">Pracovné možnosti obyvateľstva - miera nezamestnanosti </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1C3A50"/>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701797">
            <w:r>
              <w:rPr>
                <w:color w:val="000000"/>
                <w:sz w:val="18"/>
              </w:rPr>
              <w:t>dostatočná ponuka pracovných možností v dosahu dopravy, nezamestnanosť do 10 %</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2,400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8</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19,20</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8</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Skladba obyvateľstva v obytnom dome - sídlisku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1C3A50"/>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701797">
            <w:r>
              <w:rPr>
                <w:color w:val="000000"/>
                <w:sz w:val="18"/>
              </w:rPr>
              <w:t>vysoká hustota obyvateľstva v sídlisku - obytné domy do 48 bytov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1,200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6</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7,20</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9</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Orientácia hlavných miestností k svetovým stranám</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1C3A50"/>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701797">
            <w:r>
              <w:rPr>
                <w:color w:val="000000"/>
                <w:sz w:val="18"/>
              </w:rPr>
              <w:t>výklad do ulice, vstup z pasáže s napojením na ulicu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2,400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5</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12,00</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10</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Umiestnenie nebytového priestoru v bytovom dome</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1C3A50"/>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701797">
            <w:r>
              <w:rPr>
                <w:color w:val="000000"/>
                <w:sz w:val="18"/>
              </w:rPr>
              <w:t>nebytový priestor v 1. NP prístupný len cez spoločný vstup</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1,200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9</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10,80</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11</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Charakteristika nebytového priestoru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1C3A50"/>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701797">
            <w:r>
              <w:rPr>
                <w:color w:val="000000"/>
                <w:sz w:val="18"/>
              </w:rPr>
              <w:t>kancelárske priestory, projekcie</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2,400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7</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16,80</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12</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Doprava v okolí bytového domu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1C3A50"/>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701797">
            <w:r>
              <w:rPr>
                <w:color w:val="000000"/>
                <w:sz w:val="18"/>
              </w:rPr>
              <w:t>železnica, autobus, miestna doprava, taxislužba - v dosahu do 5 minút</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3,600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7</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25,20</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13</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Občianska vybavenosť v okolí bytového domu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1C3A50"/>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701797">
            <w:r>
              <w:rPr>
                <w:color w:val="000000"/>
                <w:sz w:val="18"/>
              </w:rPr>
              <w:t>pošta, banka, škola, škôlka, jasle, nemocnica, divadlo, kompletná sieť obchodov a služieb</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3,600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6</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21,60</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14</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Prírodná lokalita v bezprostrednom okolí bytového domu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1C3A50"/>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701797">
            <w:r>
              <w:rPr>
                <w:color w:val="000000"/>
                <w:sz w:val="18"/>
              </w:rPr>
              <w:t>les, vodná nádrž, park, vo vzdialenosti do 1000 m</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1,200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4</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4,80</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15</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Kvalita život. prostr. v bezprostred. okolí bytového domu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1C3A50"/>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701797">
            <w:r>
              <w:rPr>
                <w:color w:val="000000"/>
                <w:sz w:val="18"/>
              </w:rPr>
              <w:t>zvýšená hlučnosť a prašnosť - blízkosť dopravných ťahov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1,200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5</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6,00</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16</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Názor znalca</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1C3A50"/>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701797">
            <w:r>
              <w:rPr>
                <w:color w:val="000000"/>
                <w:sz w:val="18"/>
              </w:rPr>
              <w:t>dobrý nebytový priestor</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2,400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48,00</w:t>
            </w:r>
          </w:p>
        </w:tc>
      </w:tr>
      <w:tr w:rsidR="001C3A50">
        <w:tc>
          <w:tcPr>
            <w:tcW w:w="567"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tc>
        <w:tc>
          <w:tcPr>
            <w:tcW w:w="5029"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r>
              <w:rPr>
                <w:b/>
                <w:color w:val="000000"/>
                <w:sz w:val="18"/>
              </w:rPr>
              <w:t>Spolu</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145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b/>
                <w:color w:val="000000"/>
                <w:sz w:val="18"/>
              </w:rPr>
              <w:t>327,60</w:t>
            </w:r>
          </w:p>
        </w:tc>
      </w:tr>
    </w:tbl>
    <w:p w:rsidR="001C3A50" w:rsidRDefault="001C3A50"/>
    <w:p w:rsidR="001C3A50" w:rsidRDefault="00701797">
      <w:r>
        <w:rPr>
          <w:b/>
          <w:color w:val="000000"/>
          <w:sz w:val="22"/>
        </w:rPr>
        <w:t>VŠEOBECNÁ HODNOTA NEBYTOVÝCH PRIESTOROV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895"/>
        <w:gridCol w:w="2268"/>
      </w:tblGrid>
      <w:tr w:rsidR="001C3A50">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Názov</w:t>
            </w:r>
          </w:p>
        </w:tc>
        <w:tc>
          <w:tcPr>
            <w:tcW w:w="3895"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Hodnota</w:t>
            </w:r>
          </w:p>
        </w:tc>
      </w:tr>
      <w:tr w:rsidR="001C3A50">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Koeficient polohovej diferenciácie</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k</w:t>
            </w:r>
            <w:r>
              <w:rPr>
                <w:color w:val="000000"/>
                <w:sz w:val="18"/>
                <w:vertAlign w:val="subscript"/>
              </w:rPr>
              <w:t>PD</w:t>
            </w:r>
            <w:r>
              <w:rPr>
                <w:color w:val="000000"/>
                <w:sz w:val="18"/>
              </w:rPr>
              <w:t xml:space="preserve"> = 327,6/ 145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2,259</w:t>
            </w:r>
          </w:p>
        </w:tc>
      </w:tr>
      <w:tr w:rsidR="001C3A50">
        <w:tc>
          <w:tcPr>
            <w:tcW w:w="3402" w:type="dxa"/>
            <w:tcBorders>
              <w:top w:val="single" w:sz="4" w:space="0" w:color="BFBFBF"/>
              <w:left w:val="single" w:sz="4" w:space="0" w:color="000000"/>
              <w:bottom w:val="single" w:sz="4" w:space="0" w:color="000000"/>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Všeobecná hodnota</w:t>
            </w:r>
          </w:p>
        </w:tc>
        <w:tc>
          <w:tcPr>
            <w:tcW w:w="3895" w:type="dxa"/>
            <w:tcBorders>
              <w:top w:val="single" w:sz="4" w:space="0" w:color="BFBFBF"/>
              <w:left w:val="single" w:sz="4" w:space="0" w:color="BFBFBF"/>
              <w:bottom w:val="single" w:sz="4" w:space="0" w:color="000000"/>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VŠH</w:t>
            </w:r>
            <w:r>
              <w:rPr>
                <w:color w:val="000000"/>
                <w:sz w:val="18"/>
                <w:vertAlign w:val="subscript"/>
              </w:rPr>
              <w:t>B</w:t>
            </w:r>
            <w:r>
              <w:rPr>
                <w:color w:val="000000"/>
                <w:sz w:val="18"/>
              </w:rPr>
              <w:t xml:space="preserve"> = TH * k</w:t>
            </w:r>
            <w:r>
              <w:rPr>
                <w:color w:val="000000"/>
                <w:sz w:val="18"/>
                <w:vertAlign w:val="subscript"/>
              </w:rPr>
              <w:t>PD</w:t>
            </w:r>
            <w:r>
              <w:rPr>
                <w:color w:val="000000"/>
                <w:sz w:val="18"/>
              </w:rPr>
              <w:t xml:space="preserve"> = 30 609,03 € * 2,259</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28" w:type="dxa"/>
              <w:left w:w="100" w:type="dxa"/>
              <w:bottom w:w="28" w:type="dxa"/>
              <w:right w:w="40" w:type="dxa"/>
            </w:tcMar>
            <w:vAlign w:val="center"/>
          </w:tcPr>
          <w:p w:rsidR="001C3A50" w:rsidRDefault="00701797">
            <w:pPr>
              <w:jc w:val="right"/>
            </w:pPr>
            <w:r>
              <w:rPr>
                <w:b/>
                <w:color w:val="000000"/>
              </w:rPr>
              <w:t>69 145,80 €</w:t>
            </w:r>
          </w:p>
        </w:tc>
      </w:tr>
    </w:tbl>
    <w:p w:rsidR="001C3A50" w:rsidRDefault="00701797">
      <w:pPr>
        <w:pStyle w:val="Nadpis4"/>
      </w:pPr>
      <w:r>
        <w:rPr>
          <w:color w:val="000000"/>
        </w:rPr>
        <w:lastRenderedPageBreak/>
        <w:t>4.1.2 KOMBINOVANÁ METÓDA</w:t>
      </w:r>
    </w:p>
    <w:p w:rsidR="001C3A50" w:rsidRDefault="001C3A50"/>
    <w:p w:rsidR="001C3A50" w:rsidRDefault="00701797">
      <w:pPr>
        <w:rPr>
          <w:b/>
          <w:color w:val="000000"/>
          <w:sz w:val="22"/>
        </w:rPr>
      </w:pPr>
      <w:r>
        <w:rPr>
          <w:b/>
          <w:color w:val="000000"/>
          <w:sz w:val="22"/>
        </w:rPr>
        <w:t>4.1.2.1 VÝNOSOVÁ HODNOTA</w:t>
      </w:r>
    </w:p>
    <w:p w:rsidR="00BD2C98" w:rsidRDefault="00BD2C98"/>
    <w:p w:rsidR="00BD2C98" w:rsidRDefault="00BD2C98" w:rsidP="00BD2C98">
      <w:pPr>
        <w:jc w:val="both"/>
      </w:pPr>
      <w:r>
        <w:rPr>
          <w:b/>
          <w:color w:val="000000"/>
        </w:rPr>
        <w:t>Podklady na vypracovanie kombinovanej metódy:</w:t>
      </w:r>
    </w:p>
    <w:p w:rsidR="00BD2C98" w:rsidRDefault="00BD2C98" w:rsidP="00BD2C98">
      <w:pPr>
        <w:jc w:val="both"/>
      </w:pPr>
      <w:r>
        <w:rPr>
          <w:rStyle w:val="Zvraznenie"/>
          <w:i w:val="0"/>
          <w:color w:val="000000"/>
        </w:rPr>
        <w:t xml:space="preserve">Nebytové priestory čísla 1 v stavbe č.s. 10722 a čísla 01, 02 a 04 v stavbe č.s 1506 sú užívané prevažne vlastníkom k vlastnej podnikateľskej činnosti a k poskytovaniu prenájmu voľných priestorov. </w:t>
      </w:r>
    </w:p>
    <w:p w:rsidR="00BD2C98" w:rsidRDefault="00BD2C98" w:rsidP="00BD2C98">
      <w:pPr>
        <w:jc w:val="both"/>
      </w:pPr>
      <w:r>
        <w:rPr>
          <w:b/>
          <w:color w:val="000000"/>
        </w:rPr>
        <w:t>K spracovaniu posudku boli zo strany vlastníka zmluvy o nájme nebytových priestorov nasledovne:</w:t>
      </w:r>
    </w:p>
    <w:p w:rsidR="00BD2C98" w:rsidRDefault="00BD2C98" w:rsidP="00BD2C98">
      <w:pPr>
        <w:pStyle w:val="Odsekzoznamu"/>
        <w:numPr>
          <w:ilvl w:val="0"/>
          <w:numId w:val="23"/>
        </w:numPr>
        <w:ind w:left="360"/>
        <w:jc w:val="both"/>
      </w:pPr>
      <w:r w:rsidRPr="00701797">
        <w:rPr>
          <w:rStyle w:val="Zvraznenie"/>
          <w:i w:val="0"/>
          <w:color w:val="000000"/>
        </w:rPr>
        <w:t>Nájomca Advokátska kancelária Mgr. Renáta Dobrovodská &amp; spol., Račianska 15, Bratislava - prenájom kancelárskych priestorov čísla 2.28 a 2.09 na poschodí stavby č.s. 10722. Celková výmera je 41,77 m2.  Celkové nájomné je stanovené na 660 €/mesiac bez DPH - čo predstavuje hodnotu 15,80 €/m</w:t>
      </w:r>
      <w:r w:rsidRPr="00701797">
        <w:rPr>
          <w:rStyle w:val="Zvraznenie"/>
          <w:i w:val="0"/>
          <w:color w:val="000000"/>
          <w:vertAlign w:val="superscript"/>
        </w:rPr>
        <w:t>2</w:t>
      </w:r>
      <w:r w:rsidRPr="00701797">
        <w:rPr>
          <w:rStyle w:val="Zvraznenie"/>
          <w:i w:val="0"/>
          <w:color w:val="000000"/>
        </w:rPr>
        <w:t>/mesiac bez DPH. Cena s DPH je 18,96 €/m</w:t>
      </w:r>
      <w:r w:rsidRPr="00701797">
        <w:rPr>
          <w:rStyle w:val="Zvraznenie"/>
          <w:i w:val="0"/>
          <w:color w:val="000000"/>
          <w:vertAlign w:val="superscript"/>
        </w:rPr>
        <w:t>2</w:t>
      </w:r>
      <w:r w:rsidRPr="00701797">
        <w:rPr>
          <w:rStyle w:val="Zvraznenie"/>
          <w:i w:val="0"/>
          <w:color w:val="000000"/>
        </w:rPr>
        <w:t>/mesiac - celkom 227,53 €/m</w:t>
      </w:r>
      <w:r w:rsidRPr="00701797">
        <w:rPr>
          <w:rStyle w:val="Zvraznenie"/>
          <w:i w:val="0"/>
          <w:color w:val="000000"/>
          <w:vertAlign w:val="superscript"/>
        </w:rPr>
        <w:t>2</w:t>
      </w:r>
      <w:r w:rsidRPr="00701797">
        <w:rPr>
          <w:rStyle w:val="Zvraznenie"/>
          <w:i w:val="0"/>
          <w:color w:val="000000"/>
        </w:rPr>
        <w:t>/rok. V cene nájomného sú zahrnuté dodávky elektriny, vykurovania, vody, stočné, odvoz odpadu, opravy a údržba a užívanie hygienických zariadení v danom podlaží.</w:t>
      </w:r>
    </w:p>
    <w:p w:rsidR="00BD2C98" w:rsidRDefault="00BD2C98" w:rsidP="00BD2C98">
      <w:pPr>
        <w:pStyle w:val="Odsekzoznamu"/>
        <w:numPr>
          <w:ilvl w:val="0"/>
          <w:numId w:val="23"/>
        </w:numPr>
        <w:ind w:left="360"/>
        <w:jc w:val="both"/>
      </w:pPr>
      <w:r w:rsidRPr="00701797">
        <w:rPr>
          <w:rStyle w:val="Zvraznenie"/>
          <w:i w:val="0"/>
          <w:color w:val="000000"/>
        </w:rPr>
        <w:t>Nájomca EUP Slovakia, s.r.o., Račianska 15, Bratislava - prenájom kancelárskych priestorov  stavby č.s. 10722. Celková výmera je 232,85 m2.  Celkové nájomné je stanovené na 2800 €/mesiac bez DPH - čo predstavuje hodnotu 12,02 €/m</w:t>
      </w:r>
      <w:r w:rsidRPr="00701797">
        <w:rPr>
          <w:rStyle w:val="Zvraznenie"/>
          <w:i w:val="0"/>
          <w:color w:val="000000"/>
          <w:vertAlign w:val="superscript"/>
        </w:rPr>
        <w:t>2</w:t>
      </w:r>
      <w:r w:rsidRPr="00701797">
        <w:rPr>
          <w:rStyle w:val="Zvraznenie"/>
          <w:i w:val="0"/>
          <w:color w:val="000000"/>
        </w:rPr>
        <w:t>/mesiac bez DPH. Cena s DPH je 14,42 €/m</w:t>
      </w:r>
      <w:r w:rsidRPr="00701797">
        <w:rPr>
          <w:rStyle w:val="Zvraznenie"/>
          <w:i w:val="0"/>
          <w:color w:val="000000"/>
          <w:vertAlign w:val="superscript"/>
        </w:rPr>
        <w:t>2</w:t>
      </w:r>
      <w:r w:rsidRPr="00701797">
        <w:rPr>
          <w:rStyle w:val="Zvraznenie"/>
          <w:i w:val="0"/>
          <w:color w:val="000000"/>
        </w:rPr>
        <w:t>/mesiac - celkom 173,15 €/m</w:t>
      </w:r>
      <w:r w:rsidRPr="00701797">
        <w:rPr>
          <w:rStyle w:val="Zvraznenie"/>
          <w:i w:val="0"/>
          <w:color w:val="000000"/>
          <w:vertAlign w:val="superscript"/>
        </w:rPr>
        <w:t>2</w:t>
      </w:r>
      <w:r w:rsidRPr="00701797">
        <w:rPr>
          <w:rStyle w:val="Zvraznenie"/>
          <w:i w:val="0"/>
          <w:color w:val="000000"/>
        </w:rPr>
        <w:t>/rok. V cene nájomného sú zahrnuté dodávky elektriny, vykurovania, vody, stočné, odvoz odpadu, opravy a údržba a užívanie hygienických zariadení v danom podlaží.</w:t>
      </w:r>
    </w:p>
    <w:p w:rsidR="00BD2C98" w:rsidRDefault="00BD2C98" w:rsidP="00BD2C98">
      <w:pPr>
        <w:pStyle w:val="Odsekzoznamu"/>
        <w:numPr>
          <w:ilvl w:val="0"/>
          <w:numId w:val="23"/>
        </w:numPr>
        <w:ind w:left="360"/>
        <w:jc w:val="both"/>
      </w:pPr>
      <w:r w:rsidRPr="00701797">
        <w:rPr>
          <w:rStyle w:val="Zvraznenie"/>
          <w:i w:val="0"/>
          <w:color w:val="000000"/>
        </w:rPr>
        <w:t>Nájomca EUROCAll Slovakia, s.r.o., Holičská 40, Bratislava - prenájom kancelárskych priestorov  stavby č.s. 10722. Celková výmera je 117,23 m2.  Celkové nájomné je stanovené na 1410 €/mesiac bez DPH - čo predstavuje hodnotu 15,80 €/m</w:t>
      </w:r>
      <w:r w:rsidRPr="00701797">
        <w:rPr>
          <w:rStyle w:val="Zvraznenie"/>
          <w:i w:val="0"/>
          <w:color w:val="000000"/>
          <w:vertAlign w:val="superscript"/>
        </w:rPr>
        <w:t>2</w:t>
      </w:r>
      <w:r w:rsidRPr="00701797">
        <w:rPr>
          <w:rStyle w:val="Zvraznenie"/>
          <w:i w:val="0"/>
          <w:color w:val="000000"/>
        </w:rPr>
        <w:t>/mesiac bez DPH. Cena s DPH je 18,96 €/m</w:t>
      </w:r>
      <w:r w:rsidRPr="00701797">
        <w:rPr>
          <w:rStyle w:val="Zvraznenie"/>
          <w:i w:val="0"/>
          <w:color w:val="000000"/>
          <w:vertAlign w:val="superscript"/>
        </w:rPr>
        <w:t>2</w:t>
      </w:r>
      <w:r w:rsidRPr="00701797">
        <w:rPr>
          <w:rStyle w:val="Zvraznenie"/>
          <w:i w:val="0"/>
          <w:color w:val="000000"/>
        </w:rPr>
        <w:t>/mesiac - celkom 227,53 €/m</w:t>
      </w:r>
      <w:r w:rsidRPr="00701797">
        <w:rPr>
          <w:rStyle w:val="Zvraznenie"/>
          <w:i w:val="0"/>
          <w:color w:val="000000"/>
          <w:vertAlign w:val="superscript"/>
        </w:rPr>
        <w:t>2</w:t>
      </w:r>
      <w:r w:rsidRPr="00701797">
        <w:rPr>
          <w:rStyle w:val="Zvraznenie"/>
          <w:i w:val="0"/>
          <w:color w:val="000000"/>
        </w:rPr>
        <w:t>/rok. V cene nájomného sú zahrnuté dodávky elektriny, vykurovania, vody, stočné, odvoz odpadu, opravy a údržba a užívanie hygienických zariadení v danom podlaží.</w:t>
      </w:r>
    </w:p>
    <w:p w:rsidR="00BD2C98" w:rsidRDefault="00BD2C98" w:rsidP="00BD2C98">
      <w:pPr>
        <w:pStyle w:val="Odsekzoznamu"/>
        <w:numPr>
          <w:ilvl w:val="0"/>
          <w:numId w:val="23"/>
        </w:numPr>
        <w:ind w:left="360"/>
        <w:jc w:val="both"/>
      </w:pPr>
      <w:r w:rsidRPr="00701797">
        <w:rPr>
          <w:rStyle w:val="Zvraznenie"/>
          <w:i w:val="0"/>
          <w:color w:val="000000"/>
        </w:rPr>
        <w:t>Nájomca EUROIDEAL, s.r.o., Kríkova 3, Bratislava - prenájom kancelárskych priestorov stavby č.s. 10722 vedených ako miestnosť 2.26. Celková výmera je 14,86 m2.  Celkové nájomné je stanovené na 250 €/mesiac bez DPH - čo predstavuje hodnotu 16,82 €/m</w:t>
      </w:r>
      <w:r w:rsidRPr="00701797">
        <w:rPr>
          <w:rStyle w:val="Zvraznenie"/>
          <w:i w:val="0"/>
          <w:color w:val="000000"/>
          <w:vertAlign w:val="superscript"/>
        </w:rPr>
        <w:t>2</w:t>
      </w:r>
      <w:r w:rsidRPr="00701797">
        <w:rPr>
          <w:rStyle w:val="Zvraznenie"/>
          <w:i w:val="0"/>
          <w:color w:val="000000"/>
        </w:rPr>
        <w:t>/mesiac bez DPH. Cena s DPH je 20,18 €/m</w:t>
      </w:r>
      <w:r w:rsidRPr="00701797">
        <w:rPr>
          <w:rStyle w:val="Zvraznenie"/>
          <w:i w:val="0"/>
          <w:color w:val="000000"/>
          <w:vertAlign w:val="superscript"/>
        </w:rPr>
        <w:t>2</w:t>
      </w:r>
      <w:r w:rsidRPr="00701797">
        <w:rPr>
          <w:rStyle w:val="Zvraznenie"/>
          <w:i w:val="0"/>
          <w:color w:val="000000"/>
        </w:rPr>
        <w:t>/mesiac - celkom 242,26 €/m</w:t>
      </w:r>
      <w:r w:rsidRPr="00701797">
        <w:rPr>
          <w:rStyle w:val="Zvraznenie"/>
          <w:i w:val="0"/>
          <w:color w:val="000000"/>
          <w:vertAlign w:val="superscript"/>
        </w:rPr>
        <w:t>2</w:t>
      </w:r>
      <w:r w:rsidRPr="00701797">
        <w:rPr>
          <w:rStyle w:val="Zvraznenie"/>
          <w:i w:val="0"/>
          <w:color w:val="000000"/>
        </w:rPr>
        <w:t>/rok. V cene nájomného sú zahrnuté dodávky elektriny, vykurovania, vody, stočné, odvoz odpadu, opravy a údržba a užívanie hygienických zariadení v danom podlaží.</w:t>
      </w:r>
    </w:p>
    <w:p w:rsidR="00BD2C98" w:rsidRDefault="00BD2C98" w:rsidP="00BD2C98"/>
    <w:p w:rsidR="00BD2C98" w:rsidRPr="00701797" w:rsidRDefault="00BD2C98" w:rsidP="00BD2C98">
      <w:pPr>
        <w:jc w:val="both"/>
        <w:rPr>
          <w:b/>
        </w:rPr>
      </w:pPr>
      <w:r w:rsidRPr="00701797">
        <w:rPr>
          <w:rStyle w:val="Zvraznenie"/>
          <w:b/>
          <w:i w:val="0"/>
          <w:color w:val="000000"/>
        </w:rPr>
        <w:t>Všetky vyššie uvedené nájomné zmluvy sú uzatvorené so spoločnosťami, ktoré sú majetkovo prepojené so spoločnosťou prenajímateľa EUROREALITY Slovakia, s.r.o., Kríková 3, Bratislava.</w:t>
      </w:r>
    </w:p>
    <w:p w:rsidR="00BD2C98" w:rsidRDefault="00BD2C98" w:rsidP="00BD2C98"/>
    <w:p w:rsidR="00BD2C98" w:rsidRDefault="00BD2C98" w:rsidP="00BD2C98">
      <w:pPr>
        <w:jc w:val="both"/>
      </w:pPr>
      <w:r>
        <w:rPr>
          <w:rStyle w:val="Zvraznenie"/>
          <w:i w:val="0"/>
          <w:color w:val="000000"/>
        </w:rPr>
        <w:t xml:space="preserve">Vecne nie je možné stanoviť náklady spojené s dodávkami energií a s využívaním hygienických zariadení k prenajatým priestorom. </w:t>
      </w:r>
    </w:p>
    <w:p w:rsidR="00BD2C98" w:rsidRDefault="00BD2C98" w:rsidP="00BD2C98"/>
    <w:p w:rsidR="00BD2C98" w:rsidRDefault="00BD2C98" w:rsidP="00BD2C98">
      <w:pPr>
        <w:jc w:val="both"/>
      </w:pPr>
      <w:r>
        <w:rPr>
          <w:b/>
          <w:color w:val="000000"/>
        </w:rPr>
        <w:t>Úroková miera:</w:t>
      </w:r>
    </w:p>
    <w:p w:rsidR="00BD2C98" w:rsidRDefault="00BD2C98" w:rsidP="00BD2C98">
      <w:pPr>
        <w:jc w:val="both"/>
      </w:pPr>
      <w:r>
        <w:rPr>
          <w:rStyle w:val="Zvraznenie"/>
          <w:i w:val="0"/>
          <w:color w:val="000000"/>
        </w:rPr>
        <w:t>Základná úroková sadzba podľa ECB je na úrovni 0,05 %/r, odhadovaná miera rizika je na úrovni 3,0 %/r s ohľadom na dostatočne objektívne zohľadnenie nákladov v podnikateľskom pláne. Zaťaženie vyplývajúce z dane z príjmu je vztiahnuté ku súčtu základnej úrokovej sadzby (i) a miery rizika (r) pomocou vzťahu d = ((i+r)*100/(100-DZ))-(i+r) = 3,5*100/78-3,5 = 1,0 %/r. Výsledná úroková miera je (i+r+d) = 4,55 %/r.</w:t>
      </w:r>
    </w:p>
    <w:p w:rsidR="00BD2C98" w:rsidRDefault="00BD2C98" w:rsidP="00BD2C98">
      <w:pPr>
        <w:jc w:val="both"/>
        <w:rPr>
          <w:b/>
          <w:color w:val="000000"/>
        </w:rPr>
      </w:pPr>
    </w:p>
    <w:p w:rsidR="00BD2C98" w:rsidRDefault="00BD2C98" w:rsidP="00BD2C98">
      <w:pPr>
        <w:jc w:val="both"/>
      </w:pPr>
      <w:r>
        <w:rPr>
          <w:b/>
          <w:color w:val="000000"/>
        </w:rPr>
        <w:t>Doba úžitkovosti:</w:t>
      </w:r>
    </w:p>
    <w:p w:rsidR="00BD2C98" w:rsidRDefault="00BD2C98" w:rsidP="00BD2C98">
      <w:pPr>
        <w:jc w:val="both"/>
      </w:pPr>
      <w:r>
        <w:rPr>
          <w:rStyle w:val="Zvraznenie"/>
          <w:i w:val="0"/>
          <w:color w:val="000000"/>
        </w:rPr>
        <w:t xml:space="preserve">Uvažuje sa na dobu 20 rokov so zohľadnením vývoja sídelného útvaru Galanta a s ohľadom na technický stav nehnuteľností a stavieb a predpokladanú dobu ich ekonomickej životnosti. </w:t>
      </w:r>
    </w:p>
    <w:p w:rsidR="00BD2C98" w:rsidRDefault="00BD2C98" w:rsidP="00BD2C98"/>
    <w:p w:rsidR="00BD2C98" w:rsidRDefault="00BD2C98" w:rsidP="00BD2C98">
      <w:pPr>
        <w:jc w:val="both"/>
      </w:pPr>
      <w:r>
        <w:rPr>
          <w:b/>
          <w:color w:val="000000"/>
        </w:rPr>
        <w:t>Použitý model:</w:t>
      </w:r>
    </w:p>
    <w:p w:rsidR="00BD2C98" w:rsidRDefault="00BD2C98" w:rsidP="00BD2C98">
      <w:pPr>
        <w:jc w:val="both"/>
      </w:pPr>
      <w:r>
        <w:rPr>
          <w:rStyle w:val="Zvraznenie"/>
          <w:i w:val="0"/>
          <w:color w:val="000000"/>
        </w:rPr>
        <w:t>Použitý je model kapitalizácie odčerpateľných zdrojov počas časovo obmedzeného obdobia s následným predajom za likvidačnú hodnotu, ktorá je stanovená metódou polohovej diferenciácie so znížením o náklady a poplatky spojené s budúcim prevodom.</w:t>
      </w:r>
    </w:p>
    <w:p w:rsidR="001C3A50" w:rsidRDefault="001C3A50"/>
    <w:p w:rsidR="001C3A50" w:rsidRDefault="00701797">
      <w:pPr>
        <w:rPr>
          <w:b/>
          <w:color w:val="000000"/>
          <w:sz w:val="22"/>
        </w:rPr>
      </w:pPr>
      <w:r>
        <w:rPr>
          <w:b/>
          <w:color w:val="000000"/>
          <w:sz w:val="22"/>
        </w:rPr>
        <w:t>Hrubý výnos</w:t>
      </w:r>
    </w:p>
    <w:p w:rsidR="00BD2C98" w:rsidRDefault="00BD2C98" w:rsidP="00BD2C98">
      <w:pPr>
        <w:jc w:val="both"/>
      </w:pPr>
      <w:r>
        <w:rPr>
          <w:rStyle w:val="Zvraznenie"/>
          <w:i w:val="0"/>
          <w:color w:val="000000"/>
        </w:rPr>
        <w:t xml:space="preserve">Pri preverovaní uzatvorených nájomných zmlúv bolo zistené, že nájomné je stanovené vrátane energií a využívania iných priestorov - hygienické zariadenia, šatne a pod. </w:t>
      </w:r>
    </w:p>
    <w:p w:rsidR="00BD2C98" w:rsidRDefault="00BD2C98" w:rsidP="00BD2C98">
      <w:pPr>
        <w:jc w:val="both"/>
      </w:pPr>
      <w:r>
        <w:rPr>
          <w:rStyle w:val="Zvraznenie"/>
          <w:i w:val="0"/>
          <w:color w:val="000000"/>
        </w:rPr>
        <w:t>Znalec vykonal preverenie ponúk na internete, kde boli zistené dve ponuky vrátane ceny za energie a služby spojené s prenájmom. Hodnoty prenájmu predstavovali 14,66 €/m</w:t>
      </w:r>
      <w:r>
        <w:rPr>
          <w:rStyle w:val="Zvraznenie"/>
          <w:i w:val="0"/>
          <w:color w:val="000000"/>
          <w:vertAlign w:val="superscript"/>
        </w:rPr>
        <w:t>2</w:t>
      </w:r>
      <w:r>
        <w:rPr>
          <w:rStyle w:val="Zvraznenie"/>
          <w:i w:val="0"/>
          <w:color w:val="000000"/>
        </w:rPr>
        <w:t>/mesiac bez DPH a 14,93 €/m</w:t>
      </w:r>
      <w:r>
        <w:rPr>
          <w:rStyle w:val="Zvraznenie"/>
          <w:i w:val="0"/>
          <w:color w:val="000000"/>
          <w:vertAlign w:val="superscript"/>
        </w:rPr>
        <w:t>2</w:t>
      </w:r>
      <w:r>
        <w:rPr>
          <w:rStyle w:val="Zvraznenie"/>
          <w:i w:val="0"/>
          <w:color w:val="000000"/>
        </w:rPr>
        <w:t>/mesiac bez DPH, čo je primerané uzatvoreným nájomným zmluvám.</w:t>
      </w:r>
    </w:p>
    <w:p w:rsidR="00BD2C98" w:rsidRDefault="00BD2C98" w:rsidP="00BD2C98">
      <w:pPr>
        <w:jc w:val="both"/>
      </w:pPr>
      <w:r>
        <w:rPr>
          <w:rStyle w:val="Zvraznenie"/>
          <w:i w:val="0"/>
          <w:color w:val="000000"/>
        </w:rPr>
        <w:t xml:space="preserve">Pri predpoklade, že budú prenajaté všetky plochy nebytových priestorov s výnimkou schodísk, prístupových chodieb, kotolní a serverovní, je možné použiť nájomné ponúkané na internetových portáloch. Celkove na ulici </w:t>
      </w:r>
      <w:r>
        <w:rPr>
          <w:rStyle w:val="Zvraznenie"/>
          <w:i w:val="0"/>
          <w:color w:val="000000"/>
        </w:rPr>
        <w:lastRenderedPageBreak/>
        <w:t>Račianskej je 59 ponúk, z toho je cca 15 ponúk porovnateľných výmerovo a vybavenosťou s nebytovými priestormi čísla 1 v stavbe č.s. 10722 a čísla 01, 02 a 04 v stavbe č.s. 1506.</w:t>
      </w:r>
    </w:p>
    <w:p w:rsidR="00BD2C98" w:rsidRDefault="00BD2C98" w:rsidP="00BD2C98">
      <w:pPr>
        <w:jc w:val="both"/>
        <w:rPr>
          <w:rStyle w:val="Zvraznenie"/>
          <w:i w:val="0"/>
          <w:color w:val="000000"/>
        </w:rPr>
      </w:pPr>
      <w:r>
        <w:rPr>
          <w:rStyle w:val="Zvraznenie"/>
          <w:i w:val="0"/>
          <w:color w:val="000000"/>
        </w:rPr>
        <w:t xml:space="preserve">Tieto ponuky sú v rozpätí od 7,50 do 10,00 €/m2/ mesiac. </w:t>
      </w:r>
    </w:p>
    <w:p w:rsidR="00BD2C98" w:rsidRPr="00386E1C" w:rsidRDefault="00BD2C98" w:rsidP="00BD2C98">
      <w:pPr>
        <w:jc w:val="both"/>
        <w:rPr>
          <w:b/>
        </w:rPr>
      </w:pPr>
      <w:r w:rsidRPr="00386E1C">
        <w:rPr>
          <w:rStyle w:val="Zvraznenie"/>
          <w:b/>
          <w:i w:val="0"/>
          <w:color w:val="000000"/>
        </w:rPr>
        <w:t>Porovnaním ponúk bola stanovená nájomná cena vo výške 8,50 €/m</w:t>
      </w:r>
      <w:r w:rsidRPr="00386E1C">
        <w:rPr>
          <w:rStyle w:val="Zvraznenie"/>
          <w:b/>
          <w:i w:val="0"/>
          <w:color w:val="000000"/>
          <w:vertAlign w:val="superscript"/>
        </w:rPr>
        <w:t>2</w:t>
      </w:r>
      <w:r w:rsidRPr="00386E1C">
        <w:rPr>
          <w:rStyle w:val="Zvraznenie"/>
          <w:b/>
          <w:i w:val="0"/>
          <w:color w:val="000000"/>
        </w:rPr>
        <w:t>/mesiac - bez DPH po hodnotu 11,20 €/m</w:t>
      </w:r>
      <w:r w:rsidRPr="00386E1C">
        <w:rPr>
          <w:rStyle w:val="Zvraznenie"/>
          <w:b/>
          <w:i w:val="0"/>
          <w:color w:val="000000"/>
          <w:vertAlign w:val="superscript"/>
        </w:rPr>
        <w:t>2</w:t>
      </w:r>
      <w:r w:rsidRPr="00386E1C">
        <w:rPr>
          <w:rStyle w:val="Zvraznenie"/>
          <w:b/>
          <w:i w:val="0"/>
          <w:color w:val="000000"/>
        </w:rPr>
        <w:t xml:space="preserve">/mesiac - bez DPH. Cena prenájmu je odvodená od prístupu jednotlivých priestorov a ich umiestnenie v stavbe. </w:t>
      </w:r>
    </w:p>
    <w:p w:rsidR="00BD2C98" w:rsidRDefault="00BD2C98" w:rsidP="00BD2C98"/>
    <w:p w:rsidR="00BD2C98" w:rsidRPr="00386E1C" w:rsidRDefault="00BD2C98" w:rsidP="00BD2C98">
      <w:pPr>
        <w:jc w:val="both"/>
        <w:rPr>
          <w:b/>
        </w:rPr>
      </w:pPr>
      <w:r w:rsidRPr="00386E1C">
        <w:rPr>
          <w:rStyle w:val="Zvraznenie"/>
          <w:b/>
          <w:i w:val="0"/>
          <w:color w:val="000000"/>
        </w:rPr>
        <w:t>Pre výpočet sa použije nájomné pre prízemie a poschodie  vo výške  11,00 €/m</w:t>
      </w:r>
      <w:r w:rsidRPr="00386E1C">
        <w:rPr>
          <w:rStyle w:val="Zvraznenie"/>
          <w:b/>
          <w:i w:val="0"/>
          <w:color w:val="000000"/>
          <w:vertAlign w:val="superscript"/>
        </w:rPr>
        <w:t>2</w:t>
      </w:r>
      <w:r w:rsidRPr="00386E1C">
        <w:rPr>
          <w:rStyle w:val="Zvraznenie"/>
          <w:b/>
          <w:i w:val="0"/>
          <w:color w:val="000000"/>
        </w:rPr>
        <w:t>/mesiac - bez DPH, s DPH je cena 13,20 €/m</w:t>
      </w:r>
      <w:r w:rsidRPr="00386E1C">
        <w:rPr>
          <w:rStyle w:val="Zvraznenie"/>
          <w:b/>
          <w:i w:val="0"/>
          <w:color w:val="000000"/>
          <w:vertAlign w:val="superscript"/>
        </w:rPr>
        <w:t>2</w:t>
      </w:r>
      <w:r w:rsidRPr="00386E1C">
        <w:rPr>
          <w:rStyle w:val="Zvraznenie"/>
          <w:b/>
          <w:i w:val="0"/>
          <w:color w:val="000000"/>
        </w:rPr>
        <w:t>/mesiac, 158,40 €/m</w:t>
      </w:r>
      <w:r w:rsidRPr="00386E1C">
        <w:rPr>
          <w:rStyle w:val="Zvraznenie"/>
          <w:b/>
          <w:i w:val="0"/>
          <w:color w:val="000000"/>
          <w:vertAlign w:val="superscript"/>
        </w:rPr>
        <w:t>2</w:t>
      </w:r>
      <w:r w:rsidRPr="00386E1C">
        <w:rPr>
          <w:rStyle w:val="Zvraznenie"/>
          <w:b/>
          <w:i w:val="0"/>
          <w:color w:val="000000"/>
        </w:rPr>
        <w:t xml:space="preserve">/rok </w:t>
      </w:r>
    </w:p>
    <w:p w:rsidR="00BD2C98" w:rsidRPr="00386E1C" w:rsidRDefault="00BD2C98" w:rsidP="00BD2C98">
      <w:pPr>
        <w:jc w:val="both"/>
        <w:rPr>
          <w:b/>
        </w:rPr>
      </w:pPr>
      <w:r w:rsidRPr="00386E1C">
        <w:rPr>
          <w:rStyle w:val="Zvraznenie"/>
          <w:b/>
          <w:i w:val="0"/>
          <w:color w:val="000000"/>
        </w:rPr>
        <w:t>Pre výpočet sa použije nájomné pre suterén  vo výške  10,0 €/m</w:t>
      </w:r>
      <w:r w:rsidRPr="00386E1C">
        <w:rPr>
          <w:rStyle w:val="Zvraznenie"/>
          <w:b/>
          <w:i w:val="0"/>
          <w:color w:val="000000"/>
          <w:vertAlign w:val="superscript"/>
        </w:rPr>
        <w:t>2</w:t>
      </w:r>
      <w:r w:rsidRPr="00386E1C">
        <w:rPr>
          <w:rStyle w:val="Zvraznenie"/>
          <w:b/>
          <w:i w:val="0"/>
          <w:color w:val="000000"/>
        </w:rPr>
        <w:t>/mesiac - bez DPH, s DPH je cena 12,0 €/m</w:t>
      </w:r>
      <w:r w:rsidRPr="00386E1C">
        <w:rPr>
          <w:rStyle w:val="Zvraznenie"/>
          <w:b/>
          <w:i w:val="0"/>
          <w:color w:val="000000"/>
          <w:vertAlign w:val="superscript"/>
        </w:rPr>
        <w:t>2</w:t>
      </w:r>
      <w:r w:rsidRPr="00386E1C">
        <w:rPr>
          <w:rStyle w:val="Zvraznenie"/>
          <w:b/>
          <w:i w:val="0"/>
          <w:color w:val="000000"/>
        </w:rPr>
        <w:t>/mesiac, 144,00 €/m</w:t>
      </w:r>
      <w:r w:rsidRPr="00386E1C">
        <w:rPr>
          <w:rStyle w:val="Zvraznenie"/>
          <w:b/>
          <w:i w:val="0"/>
          <w:color w:val="000000"/>
          <w:vertAlign w:val="superscript"/>
        </w:rPr>
        <w:t>2</w:t>
      </w:r>
      <w:r w:rsidRPr="00386E1C">
        <w:rPr>
          <w:rStyle w:val="Zvraznenie"/>
          <w:b/>
          <w:i w:val="0"/>
          <w:color w:val="000000"/>
        </w:rPr>
        <w:t xml:space="preserve">/rok </w:t>
      </w:r>
    </w:p>
    <w:p w:rsidR="00BD2C98" w:rsidRDefault="00BD2C98" w:rsidP="00BD2C98"/>
    <w:p w:rsidR="00BD2C98" w:rsidRPr="00386E1C" w:rsidRDefault="00BD2C98" w:rsidP="00BD2C98">
      <w:pPr>
        <w:jc w:val="both"/>
        <w:rPr>
          <w:b/>
        </w:rPr>
      </w:pPr>
      <w:r w:rsidRPr="00386E1C">
        <w:rPr>
          <w:rStyle w:val="Zvraznenie"/>
          <w:b/>
          <w:i w:val="0"/>
          <w:color w:val="000000"/>
        </w:rPr>
        <w:t xml:space="preserve">Toto nájomné je stanovené za predpokladu, </w:t>
      </w:r>
      <w:r w:rsidRPr="00386E1C">
        <w:rPr>
          <w:b/>
          <w:color w:val="000000"/>
        </w:rPr>
        <w:t>že si</w:t>
      </w:r>
      <w:r>
        <w:rPr>
          <w:b/>
          <w:color w:val="000000"/>
        </w:rPr>
        <w:t xml:space="preserve"> </w:t>
      </w:r>
      <w:r w:rsidRPr="00386E1C">
        <w:rPr>
          <w:b/>
          <w:color w:val="000000"/>
        </w:rPr>
        <w:t>nájomníci hradia samostatne:</w:t>
      </w:r>
    </w:p>
    <w:p w:rsidR="00BD2C98" w:rsidRPr="002B1494" w:rsidRDefault="00BD2C98" w:rsidP="00BD2C98">
      <w:pPr>
        <w:pStyle w:val="Odsekzoznamu"/>
        <w:numPr>
          <w:ilvl w:val="0"/>
          <w:numId w:val="25"/>
        </w:numPr>
        <w:jc w:val="both"/>
      </w:pPr>
      <w:r w:rsidRPr="002B1494">
        <w:rPr>
          <w:rStyle w:val="Zvraznenie"/>
          <w:i w:val="0"/>
          <w:color w:val="000000"/>
        </w:rPr>
        <w:t>nájomné za prenájom nebytových priestorov po jednotlivých kanceláriách</w:t>
      </w:r>
    </w:p>
    <w:p w:rsidR="00BD2C98" w:rsidRPr="002B1494" w:rsidRDefault="00BD2C98" w:rsidP="00BD2C98">
      <w:pPr>
        <w:pStyle w:val="Odsekzoznamu"/>
        <w:numPr>
          <w:ilvl w:val="0"/>
          <w:numId w:val="25"/>
        </w:numPr>
        <w:jc w:val="both"/>
      </w:pPr>
      <w:r w:rsidRPr="002B1494">
        <w:rPr>
          <w:rStyle w:val="Zvraznenie"/>
          <w:i w:val="0"/>
          <w:color w:val="000000"/>
        </w:rPr>
        <w:t>náklady za poskytovanie služieb spojených s užívaním priestorov čo obsahuje</w:t>
      </w:r>
    </w:p>
    <w:p w:rsidR="00BD2C98" w:rsidRPr="002B1494" w:rsidRDefault="00BD2C98" w:rsidP="00BD2C98">
      <w:pPr>
        <w:pStyle w:val="Odsekzoznamu"/>
        <w:numPr>
          <w:ilvl w:val="0"/>
          <w:numId w:val="25"/>
        </w:numPr>
        <w:jc w:val="both"/>
      </w:pPr>
      <w:r w:rsidRPr="002B1494">
        <w:rPr>
          <w:rStyle w:val="Zvraznenie"/>
          <w:i w:val="0"/>
          <w:color w:val="000000"/>
        </w:rPr>
        <w:t>zapožičanie samostatných hnuteľných vecí - nábytok a zariadenie</w:t>
      </w:r>
    </w:p>
    <w:p w:rsidR="00BD2C98" w:rsidRPr="002B1494" w:rsidRDefault="00BD2C98" w:rsidP="00BD2C98">
      <w:pPr>
        <w:pStyle w:val="Odsekzoznamu"/>
        <w:numPr>
          <w:ilvl w:val="0"/>
          <w:numId w:val="25"/>
        </w:numPr>
        <w:jc w:val="both"/>
      </w:pPr>
      <w:r w:rsidRPr="002B1494">
        <w:rPr>
          <w:rStyle w:val="Zvraznenie"/>
          <w:i w:val="0"/>
          <w:color w:val="000000"/>
        </w:rPr>
        <w:t>dodávku elektrickej energie</w:t>
      </w:r>
    </w:p>
    <w:p w:rsidR="00BD2C98" w:rsidRPr="002B1494" w:rsidRDefault="00BD2C98" w:rsidP="00BD2C98">
      <w:pPr>
        <w:pStyle w:val="Odsekzoznamu"/>
        <w:numPr>
          <w:ilvl w:val="0"/>
          <w:numId w:val="25"/>
        </w:numPr>
        <w:jc w:val="both"/>
      </w:pPr>
      <w:r w:rsidRPr="002B1494">
        <w:rPr>
          <w:rStyle w:val="Zvraznenie"/>
          <w:i w:val="0"/>
          <w:color w:val="000000"/>
        </w:rPr>
        <w:t>dodávku vody z verejných vodovodov</w:t>
      </w:r>
    </w:p>
    <w:p w:rsidR="00BD2C98" w:rsidRPr="002B1494" w:rsidRDefault="00BD2C98" w:rsidP="00BD2C98">
      <w:pPr>
        <w:pStyle w:val="Odsekzoznamu"/>
        <w:numPr>
          <w:ilvl w:val="0"/>
          <w:numId w:val="25"/>
        </w:numPr>
        <w:jc w:val="both"/>
      </w:pPr>
      <w:r w:rsidRPr="002B1494">
        <w:rPr>
          <w:rStyle w:val="Zvraznenie"/>
          <w:i w:val="0"/>
          <w:color w:val="000000"/>
        </w:rPr>
        <w:t>odvádzanie odpadových vôd do verejných kanalizácií</w:t>
      </w:r>
    </w:p>
    <w:p w:rsidR="00BD2C98" w:rsidRPr="002B1494" w:rsidRDefault="00BD2C98" w:rsidP="00BD2C98">
      <w:pPr>
        <w:pStyle w:val="Odsekzoznamu"/>
        <w:numPr>
          <w:ilvl w:val="0"/>
          <w:numId w:val="25"/>
        </w:numPr>
        <w:jc w:val="both"/>
      </w:pPr>
      <w:r w:rsidRPr="002B1494">
        <w:rPr>
          <w:rStyle w:val="Zvraznenie"/>
          <w:i w:val="0"/>
          <w:color w:val="000000"/>
        </w:rPr>
        <w:t>dodávka teple do ústredného vykurovania vo vykurovacom období</w:t>
      </w:r>
    </w:p>
    <w:p w:rsidR="00BD2C98" w:rsidRPr="002B1494" w:rsidRDefault="00BD2C98" w:rsidP="00BD2C98">
      <w:pPr>
        <w:pStyle w:val="Odsekzoznamu"/>
        <w:numPr>
          <w:ilvl w:val="0"/>
          <w:numId w:val="25"/>
        </w:numPr>
        <w:jc w:val="both"/>
      </w:pPr>
      <w:r w:rsidRPr="002B1494">
        <w:rPr>
          <w:rStyle w:val="Zvraznenie"/>
          <w:i w:val="0"/>
          <w:color w:val="000000"/>
        </w:rPr>
        <w:t>upratovanie a údržba prislúchajúcich spoločných priestorov</w:t>
      </w:r>
    </w:p>
    <w:p w:rsidR="00BD2C98" w:rsidRPr="002B1494" w:rsidRDefault="00BD2C98" w:rsidP="00BD2C98">
      <w:pPr>
        <w:pStyle w:val="Odsekzoznamu"/>
        <w:numPr>
          <w:ilvl w:val="0"/>
          <w:numId w:val="25"/>
        </w:numPr>
        <w:jc w:val="both"/>
      </w:pPr>
      <w:r w:rsidRPr="002B1494">
        <w:rPr>
          <w:rStyle w:val="Zvraznenie"/>
          <w:i w:val="0"/>
          <w:color w:val="000000"/>
        </w:rPr>
        <w:t>spoločné informátorské a vrátnické služby</w:t>
      </w:r>
    </w:p>
    <w:p w:rsidR="00BD2C98" w:rsidRPr="002B1494" w:rsidRDefault="00BD2C98" w:rsidP="00BD2C98">
      <w:pPr>
        <w:pStyle w:val="Odsekzoznamu"/>
        <w:numPr>
          <w:ilvl w:val="0"/>
          <w:numId w:val="25"/>
        </w:numPr>
        <w:jc w:val="both"/>
      </w:pPr>
      <w:r w:rsidRPr="002B1494">
        <w:rPr>
          <w:rStyle w:val="Zvraznenie"/>
          <w:i w:val="0"/>
          <w:color w:val="000000"/>
        </w:rPr>
        <w:t>odvoz a následná likvidácia komunálneho odpadu</w:t>
      </w:r>
    </w:p>
    <w:p w:rsidR="00BD2C98" w:rsidRPr="002B1494" w:rsidRDefault="00BD2C98" w:rsidP="00BD2C98">
      <w:pPr>
        <w:pStyle w:val="Odsekzoznamu"/>
        <w:numPr>
          <w:ilvl w:val="0"/>
          <w:numId w:val="25"/>
        </w:numPr>
        <w:jc w:val="both"/>
      </w:pPr>
      <w:r w:rsidRPr="002B1494">
        <w:rPr>
          <w:rStyle w:val="Zvraznenie"/>
          <w:i w:val="0"/>
          <w:color w:val="000000"/>
        </w:rPr>
        <w:t>spojené s dodávkou energií a s poskytovaním služieb</w:t>
      </w:r>
    </w:p>
    <w:p w:rsidR="00BD2C98" w:rsidRPr="002B1494" w:rsidRDefault="00BD2C98" w:rsidP="00BD2C98">
      <w:pPr>
        <w:pStyle w:val="Odsekzoznamu"/>
        <w:numPr>
          <w:ilvl w:val="0"/>
          <w:numId w:val="25"/>
        </w:numPr>
        <w:jc w:val="both"/>
      </w:pPr>
      <w:r w:rsidRPr="002B1494">
        <w:rPr>
          <w:rStyle w:val="Zvraznenie"/>
          <w:i w:val="0"/>
          <w:color w:val="000000"/>
        </w:rPr>
        <w:t>nájomné za inventár</w:t>
      </w:r>
    </w:p>
    <w:p w:rsidR="00BD2C98" w:rsidRPr="002B1494" w:rsidRDefault="00BD2C98" w:rsidP="00BD2C98">
      <w:pPr>
        <w:jc w:val="both"/>
      </w:pPr>
      <w:r w:rsidRPr="002B1494">
        <w:rPr>
          <w:rStyle w:val="Zvraznenie"/>
          <w:i w:val="0"/>
          <w:color w:val="000000"/>
        </w:rPr>
        <w:t xml:space="preserve"> Nájomca hradí poistenie a dane z nehnuteľností - táto hodnota je započítaná vo výške nájmu.</w:t>
      </w:r>
    </w:p>
    <w:p w:rsidR="001C3A50" w:rsidRDefault="001C3A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761"/>
        <w:gridCol w:w="1134"/>
        <w:gridCol w:w="567"/>
        <w:gridCol w:w="1701"/>
        <w:gridCol w:w="1701"/>
      </w:tblGrid>
      <w:tr w:rsidR="001C3A50">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Názov</w:t>
            </w:r>
          </w:p>
        </w:tc>
        <w:tc>
          <w:tcPr>
            <w:tcW w:w="2761"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Výpočet MJ</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Počet MJ</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MJ</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Nájomné [€/MJ/rok]</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Nájomné spolu [€/rok]</w:t>
            </w:r>
          </w:p>
        </w:tc>
      </w:tr>
      <w:tr w:rsidR="001C3A50">
        <w:tc>
          <w:tcPr>
            <w:tcW w:w="1701" w:type="dxa"/>
            <w:tcBorders>
              <w:top w:val="single" w:sz="4" w:space="0" w:color="BFBFBF"/>
              <w:left w:val="single" w:sz="4" w:space="0" w:color="000000"/>
              <w:bottom w:val="single" w:sz="4" w:space="0" w:color="000000"/>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Nebytový priestor 01 - poschodie , č.s. 1506</w:t>
            </w:r>
          </w:p>
        </w:tc>
        <w:tc>
          <w:tcPr>
            <w:tcW w:w="2761" w:type="dxa"/>
            <w:tcBorders>
              <w:top w:val="single" w:sz="4" w:space="0" w:color="BFBFBF"/>
              <w:left w:val="single" w:sz="4" w:space="0" w:color="BFBFBF"/>
              <w:bottom w:val="single" w:sz="4" w:space="0" w:color="000000"/>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12,78+4,07+1,6+3,22+1,67+1,5+1,5+1,35+2,49+2,02+2,2</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34,40</w:t>
            </w:r>
          </w:p>
        </w:tc>
        <w:tc>
          <w:tcPr>
            <w:tcW w:w="567" w:type="dxa"/>
            <w:tcBorders>
              <w:top w:val="single" w:sz="4" w:space="0" w:color="BFBFBF"/>
              <w:left w:val="single" w:sz="4" w:space="0" w:color="BFBFBF"/>
              <w:bottom w:val="single" w:sz="4" w:space="0" w:color="000000"/>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m</w:t>
            </w:r>
            <w:r>
              <w:rPr>
                <w:color w:val="000000"/>
                <w:sz w:val="18"/>
                <w:vertAlign w:val="superscript"/>
              </w:rPr>
              <w:t>2</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158,40</w:t>
            </w:r>
          </w:p>
        </w:tc>
        <w:tc>
          <w:tcPr>
            <w:tcW w:w="1701" w:type="dxa"/>
            <w:tcBorders>
              <w:top w:val="single" w:sz="4" w:space="0" w:color="BFBFBF"/>
              <w:left w:val="single" w:sz="4" w:space="0" w:color="BFBFBF"/>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5 448,96</w:t>
            </w:r>
          </w:p>
        </w:tc>
      </w:tr>
    </w:tbl>
    <w:p w:rsidR="001C3A50" w:rsidRDefault="001C3A50"/>
    <w:p w:rsidR="001C3A50" w:rsidRDefault="00701797">
      <w:r>
        <w:rPr>
          <w:b/>
          <w:color w:val="000000"/>
          <w:sz w:val="22"/>
        </w:rPr>
        <w:t>Podiel pozemku na dosahovaní výnosu</w:t>
      </w:r>
    </w:p>
    <w:p w:rsidR="00BD2C98" w:rsidRDefault="00BD2C98" w:rsidP="00BD2C98">
      <w:pPr>
        <w:jc w:val="both"/>
      </w:pPr>
      <w:r>
        <w:rPr>
          <w:rStyle w:val="Zvraznenie"/>
          <w:i w:val="0"/>
          <w:color w:val="000000"/>
        </w:rPr>
        <w:t>Pozemok na ktorý sa uplatňuje podiel pozemku na výnosoch je parcela číslo 11928/1, 11928/2 a 22002/4 o výmere  744 m</w:t>
      </w:r>
      <w:r>
        <w:rPr>
          <w:rStyle w:val="Zvraznenie"/>
          <w:i w:val="0"/>
          <w:color w:val="000000"/>
          <w:vertAlign w:val="superscript"/>
        </w:rPr>
        <w:t>2</w:t>
      </w:r>
      <w:r>
        <w:rPr>
          <w:rStyle w:val="Zvraznenie"/>
          <w:i w:val="0"/>
          <w:color w:val="000000"/>
        </w:rPr>
        <w:t xml:space="preserve"> a to v podiele 6/1000 čo predstavuje 4,47 m</w:t>
      </w:r>
      <w:r>
        <w:rPr>
          <w:rStyle w:val="Zvraznenie"/>
          <w:i w:val="0"/>
          <w:color w:val="000000"/>
          <w:vertAlign w:val="superscript"/>
        </w:rPr>
        <w:t>2</w:t>
      </w:r>
      <w:r>
        <w:rPr>
          <w:rStyle w:val="Zvraznenie"/>
          <w:i w:val="0"/>
          <w:color w:val="000000"/>
        </w:rPr>
        <w:t>. Podiel pozemku na výnose je stanovený odborným odhadom vo výške 3% z hrubého výnosu stavieb. Vypočítaný ročný nájom je 82,98 € (pri jednotkovej cene 199,82 €/m2 a dobe návratnosti investície 15 rokov) Vypočítaný nájom tvorí 1,52% z hrubého výnosu stavby. Odkapitalizovaná hodnota pozemku je k*VŠHpoz = 40,64 € ( 0,75 % z hrubého výnosu stavby)</w:t>
      </w:r>
    </w:p>
    <w:p w:rsidR="001C3A50" w:rsidRDefault="001C3A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462"/>
        <w:gridCol w:w="1701"/>
      </w:tblGrid>
      <w:tr w:rsidR="001C3A50">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Názov</w:t>
            </w:r>
          </w:p>
        </w:tc>
        <w:tc>
          <w:tcPr>
            <w:tcW w:w="44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 xml:space="preserve">Výpočet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Spolu [€/rok]</w:t>
            </w:r>
          </w:p>
        </w:tc>
      </w:tr>
      <w:tr w:rsidR="001C3A50">
        <w:tc>
          <w:tcPr>
            <w:tcW w:w="3402" w:type="dxa"/>
            <w:tcBorders>
              <w:top w:val="single" w:sz="4" w:space="0" w:color="BFBFBF"/>
              <w:left w:val="single" w:sz="4" w:space="0" w:color="000000"/>
              <w:bottom w:val="single" w:sz="4" w:space="0" w:color="000000"/>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Podiel pozemku na výnose</w:t>
            </w:r>
          </w:p>
        </w:tc>
        <w:tc>
          <w:tcPr>
            <w:tcW w:w="4462" w:type="dxa"/>
            <w:tcBorders>
              <w:top w:val="single" w:sz="4" w:space="0" w:color="BFBFBF"/>
              <w:left w:val="single" w:sz="4" w:space="0" w:color="BFBFBF"/>
              <w:bottom w:val="single" w:sz="4" w:space="0" w:color="000000"/>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3% z 5 448,96</w:t>
            </w:r>
          </w:p>
        </w:tc>
        <w:tc>
          <w:tcPr>
            <w:tcW w:w="1701" w:type="dxa"/>
            <w:tcBorders>
              <w:top w:val="single" w:sz="4" w:space="0" w:color="BFBFBF"/>
              <w:left w:val="single" w:sz="4" w:space="0" w:color="BFBFBF"/>
              <w:bottom w:val="single" w:sz="4" w:space="0" w:color="000000"/>
              <w:right w:val="single" w:sz="4" w:space="0" w:color="000000"/>
            </w:tcBorders>
            <w:shd w:val="clear" w:color="auto" w:fill="FFFFFF"/>
            <w:tcMar>
              <w:top w:w="28" w:type="dxa"/>
              <w:left w:w="100" w:type="dxa"/>
              <w:bottom w:w="28" w:type="dxa"/>
              <w:right w:w="40" w:type="dxa"/>
            </w:tcMar>
            <w:vAlign w:val="center"/>
          </w:tcPr>
          <w:p w:rsidR="001C3A50" w:rsidRDefault="00701797">
            <w:pPr>
              <w:jc w:val="right"/>
            </w:pPr>
            <w:r>
              <w:rPr>
                <w:b/>
                <w:color w:val="000000"/>
                <w:sz w:val="18"/>
              </w:rPr>
              <w:t>163,47</w:t>
            </w:r>
          </w:p>
        </w:tc>
      </w:tr>
    </w:tbl>
    <w:p w:rsidR="001C3A50" w:rsidRDefault="00701797">
      <w:r>
        <w:rPr>
          <w:b/>
          <w:color w:val="000000"/>
        </w:rPr>
        <w:t xml:space="preserve">Hrubý výnos stavby: </w:t>
      </w:r>
      <w:r>
        <w:rPr>
          <w:rStyle w:val="Zvraznenie"/>
          <w:i w:val="0"/>
          <w:color w:val="000000"/>
        </w:rPr>
        <w:t xml:space="preserve"> 5 448,96 -   163,47 = </w:t>
      </w:r>
      <w:r>
        <w:rPr>
          <w:b/>
          <w:color w:val="000000"/>
        </w:rPr>
        <w:t xml:space="preserve"> 5 285,49 €/rok</w:t>
      </w:r>
    </w:p>
    <w:p w:rsidR="001C3A50" w:rsidRDefault="001C3A50"/>
    <w:p w:rsidR="001C3A50" w:rsidRDefault="00701797">
      <w:r>
        <w:rPr>
          <w:b/>
          <w:color w:val="000000"/>
          <w:sz w:val="22"/>
        </w:rPr>
        <w:t>Náklady</w:t>
      </w:r>
    </w:p>
    <w:p w:rsidR="00BD2C98" w:rsidRDefault="00BD2C98" w:rsidP="00BD2C98">
      <w:pPr>
        <w:pStyle w:val="Odsekzoznamu"/>
        <w:numPr>
          <w:ilvl w:val="0"/>
          <w:numId w:val="24"/>
        </w:numPr>
        <w:jc w:val="both"/>
      </w:pPr>
      <w:r w:rsidRPr="00386E1C">
        <w:rPr>
          <w:rStyle w:val="Zvraznenie"/>
          <w:i w:val="0"/>
          <w:color w:val="000000"/>
        </w:rPr>
        <w:t>Náklady na správu a prenájom sa predpokladajú vo výške 2% z hrubého výnosu.</w:t>
      </w:r>
    </w:p>
    <w:p w:rsidR="00BD2C98" w:rsidRDefault="00BD2C98" w:rsidP="00BD2C98">
      <w:pPr>
        <w:pStyle w:val="Odsekzoznamu"/>
        <w:numPr>
          <w:ilvl w:val="0"/>
          <w:numId w:val="24"/>
        </w:numPr>
        <w:jc w:val="both"/>
      </w:pPr>
      <w:r w:rsidRPr="00386E1C">
        <w:rPr>
          <w:rStyle w:val="Zvraznenie"/>
          <w:i w:val="0"/>
          <w:color w:val="000000"/>
        </w:rPr>
        <w:t>Náklady na údržbu sa predpokladajú vo výške 0,5% z východiskovej hodnoty stavieb</w:t>
      </w:r>
    </w:p>
    <w:p w:rsidR="00BD2C98" w:rsidRDefault="00BD2C98" w:rsidP="00BD2C98">
      <w:pPr>
        <w:pStyle w:val="Odsekzoznamu"/>
        <w:numPr>
          <w:ilvl w:val="0"/>
          <w:numId w:val="24"/>
        </w:numPr>
        <w:jc w:val="both"/>
      </w:pPr>
      <w:r w:rsidRPr="00386E1C">
        <w:rPr>
          <w:rStyle w:val="Zvraznenie"/>
          <w:i w:val="0"/>
          <w:color w:val="000000"/>
        </w:rPr>
        <w:t xml:space="preserve">Poistné sa uvažuje vo výške podľa poistnej zmluvy podiel z hodnoty celkom 480 € t.j. </w:t>
      </w:r>
      <w:r w:rsidR="0087358C">
        <w:rPr>
          <w:rStyle w:val="Zvraznenie"/>
          <w:i w:val="0"/>
          <w:color w:val="000000"/>
        </w:rPr>
        <w:t>24,50</w:t>
      </w:r>
      <w:r w:rsidRPr="00386E1C">
        <w:rPr>
          <w:rStyle w:val="Zvraznenie"/>
          <w:i w:val="0"/>
          <w:color w:val="000000"/>
        </w:rPr>
        <w:t xml:space="preserve"> €</w:t>
      </w:r>
    </w:p>
    <w:p w:rsidR="00BD2C98" w:rsidRDefault="00BD2C98" w:rsidP="00BD2C98">
      <w:pPr>
        <w:pStyle w:val="Odsekzoznamu"/>
        <w:numPr>
          <w:ilvl w:val="0"/>
          <w:numId w:val="24"/>
        </w:numPr>
        <w:jc w:val="both"/>
      </w:pPr>
      <w:r w:rsidRPr="00386E1C">
        <w:rPr>
          <w:rStyle w:val="Zvraznenie"/>
          <w:i w:val="0"/>
          <w:color w:val="000000"/>
        </w:rPr>
        <w:t xml:space="preserve">Daň z nehnuteľností sa uvažuje vo výške podľa výmeru na rok 2015 t.j. podiel z hodnoty 1571,68 € t.j. </w:t>
      </w:r>
      <w:r w:rsidR="0087358C">
        <w:rPr>
          <w:rStyle w:val="Zvraznenie"/>
          <w:i w:val="0"/>
          <w:color w:val="000000"/>
        </w:rPr>
        <w:t>30,23</w:t>
      </w:r>
      <w:r w:rsidRPr="00386E1C">
        <w:rPr>
          <w:rStyle w:val="Zvraznenie"/>
          <w:i w:val="0"/>
          <w:color w:val="000000"/>
        </w:rPr>
        <w:t xml:space="preserve"> €</w:t>
      </w:r>
    </w:p>
    <w:p w:rsidR="001C3A50" w:rsidRDefault="001C3A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895"/>
        <w:gridCol w:w="2268"/>
      </w:tblGrid>
      <w:tr w:rsidR="001C3A50">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Názov vynaloženého nákladu</w:t>
            </w:r>
          </w:p>
        </w:tc>
        <w:tc>
          <w:tcPr>
            <w:tcW w:w="3895"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Náklad [€/rok]</w:t>
            </w:r>
          </w:p>
        </w:tc>
      </w:tr>
      <w:tr w:rsidR="001C3A50">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r>
              <w:rPr>
                <w:b/>
                <w:color w:val="000000"/>
                <w:sz w:val="18"/>
              </w:rPr>
              <w:t>Prevádzkové náklady</w:t>
            </w:r>
          </w:p>
        </w:tc>
        <w:tc>
          <w:tcPr>
            <w:tcW w:w="3895"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r>
      <w:tr w:rsidR="001C3A50">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Daň s nehnuteľností</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30,23</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30,23</w:t>
            </w:r>
          </w:p>
        </w:tc>
      </w:tr>
      <w:tr w:rsidR="001C3A50">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Poistenie</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24,5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24,50</w:t>
            </w:r>
          </w:p>
        </w:tc>
      </w:tr>
      <w:tr w:rsidR="001C3A50">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r>
              <w:rPr>
                <w:b/>
                <w:color w:val="000000"/>
                <w:sz w:val="18"/>
              </w:rPr>
              <w:t>Náklady na údržbu</w:t>
            </w:r>
          </w:p>
        </w:tc>
        <w:tc>
          <w:tcPr>
            <w:tcW w:w="3895"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r>
      <w:tr w:rsidR="001C3A50">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Náklady na údržbu</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0,50 % z  39 409,08</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197,05</w:t>
            </w:r>
          </w:p>
        </w:tc>
      </w:tr>
      <w:tr w:rsidR="001C3A50">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r>
              <w:rPr>
                <w:b/>
                <w:color w:val="000000"/>
                <w:sz w:val="18"/>
              </w:rPr>
              <w:t>Správne náklady</w:t>
            </w:r>
          </w:p>
        </w:tc>
        <w:tc>
          <w:tcPr>
            <w:tcW w:w="3895"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r>
      <w:tr w:rsidR="001C3A50">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lastRenderedPageBreak/>
              <w:t>Náklady na prenájom a správu</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2,00 % z  5 285,49</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105,71</w:t>
            </w:r>
          </w:p>
        </w:tc>
      </w:tr>
      <w:tr w:rsidR="001C3A50">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r>
              <w:rPr>
                <w:b/>
                <w:color w:val="000000"/>
                <w:sz w:val="18"/>
              </w:rPr>
              <w:t>Náklady spolu:</w:t>
            </w:r>
          </w:p>
        </w:tc>
        <w:tc>
          <w:tcPr>
            <w:tcW w:w="3895"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b/>
                <w:color w:val="000000"/>
                <w:sz w:val="18"/>
              </w:rPr>
              <w:t>357,49</w:t>
            </w:r>
          </w:p>
        </w:tc>
      </w:tr>
    </w:tbl>
    <w:p w:rsidR="001C3A50" w:rsidRDefault="001C3A50"/>
    <w:p w:rsidR="001C3A50" w:rsidRDefault="00701797">
      <w:r>
        <w:rPr>
          <w:b/>
          <w:color w:val="000000"/>
          <w:sz w:val="22"/>
        </w:rPr>
        <w:t>Odhad straty</w:t>
      </w:r>
    </w:p>
    <w:p w:rsidR="0087358C" w:rsidRDefault="0087358C" w:rsidP="0087358C">
      <w:pPr>
        <w:jc w:val="both"/>
      </w:pPr>
      <w:r>
        <w:rPr>
          <w:rStyle w:val="Zvraznenie"/>
          <w:i w:val="0"/>
          <w:color w:val="000000"/>
        </w:rPr>
        <w:t xml:space="preserve">Odhad ročnej straty na nájomnom je stanovený vo výške 10% z hrubého výnosu stavieb zníženého o podiel  pozemku na výnose. Odhad vychádza zo súčasného dopytu po prenájmoch v ohodnocovanej budove a z  porovnateľných nehnuteľností v danej lokalite ako i z ponúk na prenájom obdobného typu stavieb. </w:t>
      </w:r>
    </w:p>
    <w:p w:rsidR="001C3A50" w:rsidRDefault="001C3A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895"/>
        <w:gridCol w:w="2268"/>
      </w:tblGrid>
      <w:tr w:rsidR="001C3A50">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Názov</w:t>
            </w:r>
          </w:p>
        </w:tc>
        <w:tc>
          <w:tcPr>
            <w:tcW w:w="3895"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 xml:space="preserve">Výpočet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Spolu [€/rok]</w:t>
            </w:r>
          </w:p>
        </w:tc>
      </w:tr>
      <w:tr w:rsidR="001C3A50">
        <w:tc>
          <w:tcPr>
            <w:tcW w:w="3402" w:type="dxa"/>
            <w:tcBorders>
              <w:top w:val="single" w:sz="4" w:space="0" w:color="BFBFBF"/>
              <w:left w:val="single" w:sz="4" w:space="0" w:color="000000"/>
              <w:bottom w:val="single" w:sz="4" w:space="0" w:color="000000"/>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Odhad straty</w:t>
            </w:r>
          </w:p>
        </w:tc>
        <w:tc>
          <w:tcPr>
            <w:tcW w:w="3895" w:type="dxa"/>
            <w:tcBorders>
              <w:top w:val="single" w:sz="4" w:space="0" w:color="BFBFBF"/>
              <w:left w:val="single" w:sz="4" w:space="0" w:color="BFBFBF"/>
              <w:bottom w:val="single" w:sz="4" w:space="0" w:color="000000"/>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10% z 5 285,49</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28" w:type="dxa"/>
              <w:left w:w="100" w:type="dxa"/>
              <w:bottom w:w="28" w:type="dxa"/>
              <w:right w:w="40" w:type="dxa"/>
            </w:tcMar>
            <w:vAlign w:val="center"/>
          </w:tcPr>
          <w:p w:rsidR="001C3A50" w:rsidRDefault="00701797">
            <w:pPr>
              <w:jc w:val="right"/>
            </w:pPr>
            <w:r>
              <w:rPr>
                <w:b/>
                <w:color w:val="000000"/>
                <w:sz w:val="18"/>
              </w:rPr>
              <w:t>528,55</w:t>
            </w:r>
          </w:p>
        </w:tc>
      </w:tr>
    </w:tbl>
    <w:p w:rsidR="001C3A50" w:rsidRDefault="001C3A50"/>
    <w:p w:rsidR="001C3A50" w:rsidRDefault="001C3A50"/>
    <w:p w:rsidR="001C3A50" w:rsidRDefault="00701797">
      <w:r>
        <w:rPr>
          <w:b/>
          <w:color w:val="000000"/>
          <w:sz w:val="22"/>
        </w:rPr>
        <w:t xml:space="preserve">Odčerpateľný zdroj </w:t>
      </w:r>
    </w:p>
    <w:p w:rsidR="001C3A50" w:rsidRDefault="001C3A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68"/>
        <w:gridCol w:w="2761"/>
        <w:gridCol w:w="2268"/>
      </w:tblGrid>
      <w:tr w:rsidR="001C3A50">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Hrubý výnos stavby [€/rok]</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Náklady [€/rok]</w:t>
            </w:r>
          </w:p>
        </w:tc>
        <w:tc>
          <w:tcPr>
            <w:tcW w:w="2761"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Odhad straty [€/rok]</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Odčerpateľný zdroj [€/rok]</w:t>
            </w:r>
          </w:p>
        </w:tc>
      </w:tr>
      <w:tr w:rsidR="001C3A50">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5 285,49</w:t>
            </w:r>
          </w:p>
        </w:tc>
        <w:tc>
          <w:tcPr>
            <w:tcW w:w="2268" w:type="dxa"/>
            <w:tcBorders>
              <w:top w:val="single" w:sz="4" w:space="0" w:color="BFBFBF"/>
              <w:left w:val="single" w:sz="4" w:space="0" w:color="BFBFBF"/>
              <w:bottom w:val="single" w:sz="4" w:space="0" w:color="000000"/>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357,49</w:t>
            </w:r>
          </w:p>
        </w:tc>
        <w:tc>
          <w:tcPr>
            <w:tcW w:w="2761" w:type="dxa"/>
            <w:tcBorders>
              <w:top w:val="single" w:sz="4" w:space="0" w:color="BFBFBF"/>
              <w:left w:val="single" w:sz="4" w:space="0" w:color="BFBFBF"/>
              <w:bottom w:val="single" w:sz="4" w:space="0" w:color="000000"/>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528,55</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28" w:type="dxa"/>
              <w:left w:w="100" w:type="dxa"/>
              <w:bottom w:w="28" w:type="dxa"/>
              <w:right w:w="40" w:type="dxa"/>
            </w:tcMar>
            <w:vAlign w:val="center"/>
          </w:tcPr>
          <w:p w:rsidR="001C3A50" w:rsidRDefault="00701797">
            <w:pPr>
              <w:jc w:val="right"/>
            </w:pPr>
            <w:r>
              <w:rPr>
                <w:b/>
                <w:color w:val="000000"/>
                <w:sz w:val="18"/>
              </w:rPr>
              <w:t>4 399,45</w:t>
            </w:r>
          </w:p>
        </w:tc>
      </w:tr>
    </w:tbl>
    <w:p w:rsidR="001C3A50" w:rsidRDefault="001C3A50"/>
    <w:p w:rsidR="001C3A50" w:rsidRDefault="001C3A50"/>
    <w:p w:rsidR="001C3A50" w:rsidRDefault="00701797">
      <w:r>
        <w:rPr>
          <w:b/>
          <w:color w:val="000000"/>
          <w:sz w:val="22"/>
        </w:rPr>
        <w:t xml:space="preserve">Výpočet výnosovej hodnoty </w:t>
      </w:r>
    </w:p>
    <w:p w:rsidR="001C3A50" w:rsidRDefault="001C3A50"/>
    <w:p w:rsidR="001C3A50" w:rsidRDefault="00701797">
      <w:pPr>
        <w:tabs>
          <w:tab w:val="left" w:pos="4535"/>
        </w:tabs>
        <w:jc w:val="both"/>
      </w:pPr>
      <w:r>
        <w:rPr>
          <w:b/>
          <w:color w:val="000000"/>
        </w:rPr>
        <w:t xml:space="preserve">Doba úžitkovosti: </w:t>
      </w:r>
      <w:r>
        <w:rPr>
          <w:rStyle w:val="Zvraznenie"/>
          <w:i w:val="0"/>
          <w:color w:val="000000"/>
        </w:rPr>
        <w:tab/>
        <w:t>20 r.</w:t>
      </w:r>
      <w:r>
        <w:cr/>
      </w:r>
      <w:r>
        <w:rPr>
          <w:b/>
          <w:color w:val="000000"/>
        </w:rPr>
        <w:t xml:space="preserve">Základná úroková sadzba ECB: </w:t>
      </w:r>
      <w:r>
        <w:rPr>
          <w:rStyle w:val="Zvraznenie"/>
          <w:i w:val="0"/>
          <w:color w:val="000000"/>
        </w:rPr>
        <w:tab/>
        <w:t>i = 0,05 %/rok</w:t>
      </w:r>
      <w:r>
        <w:cr/>
      </w:r>
      <w:r>
        <w:rPr>
          <w:b/>
          <w:color w:val="000000"/>
        </w:rPr>
        <w:t xml:space="preserve">Miera rizika: </w:t>
      </w:r>
      <w:r>
        <w:rPr>
          <w:rStyle w:val="Zvraznenie"/>
          <w:i w:val="0"/>
          <w:color w:val="000000"/>
        </w:rPr>
        <w:tab/>
        <w:t>r = 3,50 %/rok</w:t>
      </w:r>
      <w:r>
        <w:cr/>
      </w:r>
      <w:r>
        <w:rPr>
          <w:b/>
          <w:color w:val="000000"/>
        </w:rPr>
        <w:t xml:space="preserve">Zaťaženie daňou z príjmu: </w:t>
      </w:r>
      <w:r>
        <w:rPr>
          <w:rStyle w:val="Zvraznenie"/>
          <w:i w:val="0"/>
          <w:color w:val="000000"/>
        </w:rPr>
        <w:tab/>
        <w:t>d = 1,00 %/rok</w:t>
      </w:r>
      <w:r>
        <w:cr/>
      </w:r>
      <w:r>
        <w:rPr>
          <w:b/>
          <w:color w:val="000000"/>
        </w:rPr>
        <w:t xml:space="preserve">Úroková miera: </w:t>
      </w:r>
      <w:r>
        <w:rPr>
          <w:rStyle w:val="Zvraznenie"/>
          <w:i w:val="0"/>
          <w:color w:val="000000"/>
        </w:rPr>
        <w:tab/>
        <w:t>u = 0,05 + 3,50 + 1,00 = 4,55 %/rok</w:t>
      </w:r>
      <w:r>
        <w:cr/>
      </w:r>
      <w:r>
        <w:rPr>
          <w:b/>
          <w:color w:val="000000"/>
        </w:rPr>
        <w:t xml:space="preserve">Kapitalizačný úrokomer: </w:t>
      </w:r>
      <w:r>
        <w:rPr>
          <w:rStyle w:val="Zvraznenie"/>
          <w:i w:val="0"/>
          <w:color w:val="000000"/>
        </w:rPr>
        <w:tab/>
        <w:t>k = 4,55 / 100 = 0,0455</w:t>
      </w:r>
    </w:p>
    <w:p w:rsidR="001C3A50" w:rsidRDefault="001C3A50"/>
    <w:p w:rsidR="001C3A50" w:rsidRDefault="00701797">
      <w:r>
        <w:rPr>
          <w:b/>
          <w:color w:val="000000"/>
          <w:sz w:val="22"/>
        </w:rPr>
        <w:t>Likvidačná hodnota</w:t>
      </w:r>
    </w:p>
    <w:p w:rsidR="0087358C" w:rsidRDefault="0087358C" w:rsidP="0087358C">
      <w:pPr>
        <w:jc w:val="both"/>
      </w:pPr>
      <w:r>
        <w:rPr>
          <w:rStyle w:val="Zvraznenie"/>
          <w:i w:val="0"/>
          <w:color w:val="000000"/>
        </w:rPr>
        <w:t>Je stanovená ako rozdiel všeobecnej hodnoty stavieb stanovenej metódou polohovej diferenciácie a v čase ohodnotenia (podľa vyhlášky) a likvidačných nákladov, ktoré sú uvažované vo výške bežnej sadzby sprostredkovateľa predaja (napr. realitnej kancelárie) pri predaji tohto druhu stavby. V sadzbe sú obsiahnuté všetky náklady spojené s predajom (napr. znalecký posudok, právny servis, poplatky na katastri nehnuteľností a pod.).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895"/>
        <w:gridCol w:w="2268"/>
      </w:tblGrid>
      <w:tr w:rsidR="001C3A50">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Názov</w:t>
            </w:r>
          </w:p>
        </w:tc>
        <w:tc>
          <w:tcPr>
            <w:tcW w:w="3895"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Spolu [€]</w:t>
            </w:r>
          </w:p>
        </w:tc>
      </w:tr>
      <w:tr w:rsidR="001C3A50">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VŠH metódou poloh.difer.</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69 145,80</w:t>
            </w:r>
          </w:p>
        </w:tc>
      </w:tr>
      <w:tr w:rsidR="001C3A50">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r>
              <w:rPr>
                <w:b/>
                <w:color w:val="000000"/>
                <w:sz w:val="18"/>
              </w:rPr>
              <w:t>Likvidačné náklady:</w:t>
            </w:r>
          </w:p>
        </w:tc>
        <w:tc>
          <w:tcPr>
            <w:tcW w:w="3895"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r>
      <w:tr w:rsidR="001C3A50">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Náklady na likvidáciu</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0,20 % z 69 145,80 €</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138,29</w:t>
            </w:r>
          </w:p>
        </w:tc>
      </w:tr>
      <w:tr w:rsidR="001C3A50">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r>
              <w:rPr>
                <w:b/>
                <w:color w:val="000000"/>
                <w:sz w:val="18"/>
              </w:rPr>
              <w:t>Likvidačná hodnota:</w:t>
            </w:r>
          </w:p>
        </w:tc>
        <w:tc>
          <w:tcPr>
            <w:tcW w:w="3895"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b/>
                <w:color w:val="000000"/>
                <w:sz w:val="18"/>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b/>
                <w:color w:val="000000"/>
                <w:sz w:val="18"/>
              </w:rPr>
              <w:t>69 007,51</w:t>
            </w:r>
          </w:p>
        </w:tc>
      </w:tr>
    </w:tbl>
    <w:p w:rsidR="001C3A50" w:rsidRDefault="001C3A50"/>
    <w:p w:rsidR="001C3A50" w:rsidRDefault="001C3A50"/>
    <w:p w:rsidR="001C3A50" w:rsidRDefault="00701797">
      <w:pPr>
        <w:jc w:val="both"/>
      </w:pPr>
      <w:r>
        <w:rPr>
          <w:b/>
          <w:color w:val="000000"/>
          <w:sz w:val="22"/>
        </w:rPr>
        <w:t>Výnosová hodnota</w:t>
      </w:r>
    </w:p>
    <w:p w:rsidR="001C3A50" w:rsidRDefault="00701797">
      <w:r>
        <w:fldChar w:fldCharType="begin"/>
      </w:r>
      <w:r>
        <w:instrText>EQ HV = OZ * \f((1 + k)\s\UP3(n) - 1;(1 + k)\s\UP3(n) * k) + \f(HL;(1 + k)\s\UP3(n))</w:instrText>
      </w:r>
      <w:r>
        <w:fldChar w:fldCharType="end"/>
      </w:r>
    </w:p>
    <w:p w:rsidR="001C3A50" w:rsidRDefault="00701797">
      <w:r>
        <w:fldChar w:fldCharType="begin"/>
      </w:r>
      <w:r>
        <w:instrText>EQ HV = 4 399,45 * \f((1 + 0,0455)\s\UP3(20) - 1;(1 + 0,0455)\s\UP3(20) * 0,0455) + \f(69 007,51;(1 + 0,0455)\s\UP3(20))</w:instrText>
      </w:r>
      <w:r>
        <w:fldChar w:fldCharType="end"/>
      </w:r>
    </w:p>
    <w:p w:rsidR="001C3A50" w:rsidRDefault="001C3A50"/>
    <w:p w:rsidR="001C3A50" w:rsidRDefault="00701797">
      <w:r>
        <w:rPr>
          <w:rStyle w:val="Zvraznenie"/>
          <w:i w:val="0"/>
          <w:color w:val="000000"/>
        </w:rPr>
        <w:t xml:space="preserve">HV = 56 980,63 + 28 341,03 = </w:t>
      </w:r>
      <w:r>
        <w:rPr>
          <w:b/>
          <w:color w:val="000000"/>
        </w:rPr>
        <w:t>85 321,66 €</w:t>
      </w:r>
    </w:p>
    <w:p w:rsidR="001C3A50" w:rsidRDefault="001C3A50"/>
    <w:p w:rsidR="001C3A50" w:rsidRDefault="001C3A50"/>
    <w:p w:rsidR="001C3A50" w:rsidRDefault="00701797">
      <w:r>
        <w:rPr>
          <w:b/>
          <w:color w:val="000000"/>
          <w:sz w:val="22"/>
        </w:rPr>
        <w:t>4.1.2.2 KOMBINÁCIA TECHNICKEJ A VÝNOSOVEJ HODNOTY</w:t>
      </w:r>
    </w:p>
    <w:p w:rsidR="0087358C" w:rsidRDefault="0087358C" w:rsidP="0087358C">
      <w:pPr>
        <w:jc w:val="both"/>
      </w:pPr>
      <w:r>
        <w:rPr>
          <w:b/>
          <w:color w:val="000000"/>
        </w:rPr>
        <w:t>Kombinácia je vykonaná podľa zásad uvedených v prílohe č.3 vyhlášky MS SR č. 492/2004 Z.z. Váhy jednotlivých hodnôt sú určené s ohľadom na rozdiel medzi hodnotou výnosovou a technickou hodnotou podľa Naegeliho v pomere HV:</w:t>
      </w:r>
      <w:r>
        <w:rPr>
          <w:rStyle w:val="Zvraznenie"/>
          <w:i w:val="0"/>
          <w:color w:val="000000"/>
        </w:rPr>
        <w:t xml:space="preserve">  TH = 1:1. Tento pomer rešpektuje stav na trhu s nehnuteľnosťami tohto typu v danom mieste a čase, zároveň zohľadňuje technický stav ohodnocovaných stavieb.</w:t>
      </w:r>
    </w:p>
    <w:p w:rsidR="001C3A50" w:rsidRDefault="00701797">
      <w:pPr>
        <w:tabs>
          <w:tab w:val="left" w:pos="5102"/>
        </w:tabs>
        <w:jc w:val="both"/>
      </w:pPr>
      <w:r>
        <w:rPr>
          <w:b/>
          <w:color w:val="000000"/>
        </w:rPr>
        <w:lastRenderedPageBreak/>
        <w:t xml:space="preserve">Technická hodnota stavieb (TH): </w:t>
      </w:r>
      <w:r>
        <w:rPr>
          <w:rStyle w:val="Zvraznenie"/>
          <w:i w:val="0"/>
          <w:color w:val="000000"/>
        </w:rPr>
        <w:tab/>
        <w:t>30 609,03 €</w:t>
      </w:r>
      <w:r>
        <w:cr/>
      </w:r>
      <w:r>
        <w:rPr>
          <w:b/>
          <w:color w:val="000000"/>
        </w:rPr>
        <w:t xml:space="preserve">Výnosová hodnota (HV): </w:t>
      </w:r>
      <w:r>
        <w:rPr>
          <w:rStyle w:val="Zvraznenie"/>
          <w:i w:val="0"/>
          <w:color w:val="000000"/>
        </w:rPr>
        <w:tab/>
        <w:t xml:space="preserve">85 321,66 € </w:t>
      </w:r>
    </w:p>
    <w:p w:rsidR="001C3A50" w:rsidRDefault="001C3A50"/>
    <w:p w:rsidR="001C3A50" w:rsidRDefault="00701797">
      <w:pPr>
        <w:jc w:val="both"/>
      </w:pPr>
      <w:r>
        <w:rPr>
          <w:rStyle w:val="Zvraznenie"/>
          <w:i w:val="0"/>
          <w:color w:val="000000"/>
        </w:rPr>
        <w:t>Určenie váh podľa Neageliho:</w:t>
      </w:r>
    </w:p>
    <w:p w:rsidR="001C3A50" w:rsidRDefault="00701797">
      <w:pPr>
        <w:jc w:val="both"/>
      </w:pPr>
      <w:r>
        <w:rPr>
          <w:rStyle w:val="Zvraznenie"/>
          <w:i w:val="0"/>
          <w:color w:val="000000"/>
        </w:rPr>
        <w:t>Rozdiel:</w:t>
      </w:r>
    </w:p>
    <w:p w:rsidR="001C3A50" w:rsidRDefault="001C3A50"/>
    <w:p w:rsidR="001C3A50" w:rsidRDefault="00701797">
      <w:r>
        <w:fldChar w:fldCharType="begin"/>
      </w:r>
      <w:r>
        <w:instrText>EQ R = \f(TH - HV;HV) * 100 = \f( 30 609,03 -  85 321,66; 85 321,66) * 100 = -  64,13%</w:instrText>
      </w:r>
      <w:r>
        <w:fldChar w:fldCharType="end"/>
      </w:r>
    </w:p>
    <w:p w:rsidR="001C3A50" w:rsidRDefault="001C3A50"/>
    <w:p w:rsidR="001C3A50" w:rsidRDefault="00701797">
      <w:pPr>
        <w:tabs>
          <w:tab w:val="left" w:pos="3402"/>
        </w:tabs>
        <w:jc w:val="both"/>
      </w:pPr>
      <w:r>
        <w:rPr>
          <w:rStyle w:val="Zvraznenie"/>
          <w:i w:val="0"/>
          <w:color w:val="000000"/>
        </w:rPr>
        <w:t>Váha technickej hodnoty:</w:t>
      </w:r>
      <w:r>
        <w:rPr>
          <w:rStyle w:val="Zvraznenie"/>
          <w:i w:val="0"/>
          <w:color w:val="000000"/>
        </w:rPr>
        <w:tab/>
        <w:t>b = 1</w:t>
      </w:r>
      <w:r>
        <w:cr/>
      </w:r>
      <w:r>
        <w:rPr>
          <w:rStyle w:val="Zvraznenie"/>
          <w:i w:val="0"/>
          <w:color w:val="000000"/>
        </w:rPr>
        <w:t>Váha výnosovej hodnoty:</w:t>
      </w:r>
      <w:r>
        <w:rPr>
          <w:rStyle w:val="Zvraznenie"/>
          <w:i w:val="0"/>
          <w:color w:val="000000"/>
        </w:rPr>
        <w:tab/>
        <w:t>a = 1</w:t>
      </w:r>
    </w:p>
    <w:p w:rsidR="001C3A50" w:rsidRDefault="001C3A50"/>
    <w:p w:rsidR="001C3A50" w:rsidRDefault="00701797">
      <w:pPr>
        <w:jc w:val="both"/>
      </w:pPr>
      <w:r>
        <w:rPr>
          <w:b/>
          <w:color w:val="000000"/>
        </w:rPr>
        <w:t xml:space="preserve">Všeobecná hodnota vypočítaná kombinovanou metódou: </w:t>
      </w:r>
    </w:p>
    <w:p w:rsidR="001C3A50" w:rsidRDefault="001C3A50"/>
    <w:p w:rsidR="001C3A50" w:rsidRDefault="00701797">
      <w:r>
        <w:fldChar w:fldCharType="begin"/>
      </w:r>
      <w:r>
        <w:instrText>EQ VŠH\s\DO4(s) =  \f(a * HV + b * TH;a + b)</w:instrText>
      </w:r>
      <w:r>
        <w:fldChar w:fldCharType="end"/>
      </w:r>
    </w:p>
    <w:p w:rsidR="001C3A50" w:rsidRDefault="00701797">
      <w:r>
        <w:fldChar w:fldCharType="begin"/>
      </w:r>
      <w:r>
        <w:instrText>EQ VŠH\s\DO4(s) =  \f((1 * 85 321,66) + (1 * 30 609,03);1 + 1)</w:instrText>
      </w:r>
      <w:r>
        <w:fldChar w:fldCharType="end"/>
      </w:r>
      <w:r>
        <w:rPr>
          <w:rStyle w:val="Zvraznenie"/>
          <w:i w:val="0"/>
          <w:color w:val="000000"/>
        </w:rPr>
        <w:t xml:space="preserve"> = </w:t>
      </w:r>
      <w:r>
        <w:rPr>
          <w:b/>
          <w:color w:val="000000"/>
        </w:rPr>
        <w:t>57 965,35 €</w:t>
      </w:r>
    </w:p>
    <w:p w:rsidR="001C3A50" w:rsidRDefault="001C3A50"/>
    <w:p w:rsidR="001C3A50" w:rsidRDefault="001C3A50"/>
    <w:p w:rsidR="001C3A50" w:rsidRDefault="00701797">
      <w:r>
        <w:rPr>
          <w:rStyle w:val="Zvraznenie"/>
          <w:i w:val="0"/>
          <w:color w:val="000000"/>
        </w:rPr>
        <w:t xml:space="preserve"> </w:t>
      </w:r>
      <w:r>
        <w:rPr>
          <w:b/>
          <w:color w:val="000000"/>
          <w:sz w:val="28"/>
        </w:rPr>
        <w:t>4.1.3 VÝBER VHODNEJ METÓDY</w:t>
      </w:r>
    </w:p>
    <w:p w:rsidR="0087358C" w:rsidRDefault="0087358C" w:rsidP="0087358C">
      <w:pPr>
        <w:jc w:val="both"/>
        <w:rPr>
          <w:rFonts w:eastAsia="Times New Roman"/>
          <w:szCs w:val="20"/>
        </w:rPr>
      </w:pPr>
      <w:r w:rsidRPr="00C64152">
        <w:rPr>
          <w:rFonts w:eastAsia="Times New Roman"/>
          <w:szCs w:val="20"/>
        </w:rPr>
        <w:t xml:space="preserve">Všeobecná hodnota stavieb bola vypočítaná metódou polohovej diferenciácie a kombinovanou metódou. </w:t>
      </w:r>
      <w:r>
        <w:rPr>
          <w:rFonts w:eastAsia="Times New Roman"/>
          <w:szCs w:val="20"/>
        </w:rPr>
        <w:t xml:space="preserve"> Pre porovnanie hodnôt je ale pri úveroch podstatná sama výnosová hodnota dosahovaná z prenájmu</w:t>
      </w:r>
      <w:r w:rsidRPr="00C64152">
        <w:rPr>
          <w:rFonts w:eastAsia="Times New Roman"/>
          <w:szCs w:val="20"/>
        </w:rPr>
        <w:t xml:space="preserve"> </w:t>
      </w:r>
    </w:p>
    <w:p w:rsidR="0087358C" w:rsidRPr="00C64152" w:rsidRDefault="0087358C" w:rsidP="0087358C">
      <w:pPr>
        <w:jc w:val="both"/>
        <w:rPr>
          <w:szCs w:val="20"/>
        </w:rPr>
      </w:pPr>
      <w:r w:rsidRPr="00C64152">
        <w:rPr>
          <w:rFonts w:eastAsia="Times New Roman"/>
          <w:b/>
          <w:szCs w:val="20"/>
        </w:rPr>
        <w:t>Ako vhodná metóda pre stanovenie všeobecnej hodnoty bola použitá</w:t>
      </w:r>
      <w:r w:rsidRPr="00C64152">
        <w:rPr>
          <w:rFonts w:eastAsia="Times New Roman"/>
          <w:szCs w:val="20"/>
        </w:rPr>
        <w:t xml:space="preserve"> </w:t>
      </w:r>
      <w:r w:rsidRPr="00C64152">
        <w:rPr>
          <w:rFonts w:eastAsia="Times New Roman" w:cs="Cambria-Bold"/>
          <w:b/>
          <w:bCs/>
          <w:szCs w:val="20"/>
        </w:rPr>
        <w:t xml:space="preserve">metóda </w:t>
      </w:r>
      <w:r>
        <w:rPr>
          <w:rFonts w:eastAsia="Times New Roman" w:cs="Cambria-Bold"/>
          <w:b/>
          <w:bCs/>
          <w:szCs w:val="20"/>
        </w:rPr>
        <w:t>polohovej diferenciácie.</w:t>
      </w:r>
    </w:p>
    <w:p w:rsidR="001C3A50" w:rsidRDefault="001C3A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9"/>
        <w:gridCol w:w="2835"/>
      </w:tblGrid>
      <w:tr w:rsidR="0087358C" w:rsidTr="00417C5A">
        <w:tc>
          <w:tcPr>
            <w:tcW w:w="6729"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87358C" w:rsidRDefault="0087358C" w:rsidP="00417C5A">
            <w:pPr>
              <w:jc w:val="center"/>
            </w:pPr>
            <w:r>
              <w:rPr>
                <w:b/>
                <w:color w:val="000000"/>
                <w:sz w:val="18"/>
              </w:rPr>
              <w:t>Metóda výpočtu všeobecnej hodnoty stavieb</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87358C" w:rsidRDefault="0087358C" w:rsidP="00417C5A">
            <w:pPr>
              <w:jc w:val="center"/>
            </w:pPr>
            <w:r>
              <w:rPr>
                <w:b/>
                <w:color w:val="000000"/>
                <w:sz w:val="18"/>
              </w:rPr>
              <w:t>Hodnota [€]</w:t>
            </w:r>
          </w:p>
        </w:tc>
      </w:tr>
      <w:tr w:rsidR="0087358C" w:rsidTr="00417C5A">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87358C" w:rsidRDefault="0087358C" w:rsidP="0087358C">
            <w:r>
              <w:rPr>
                <w:color w:val="000000"/>
                <w:sz w:val="18"/>
              </w:rPr>
              <w:t>Metóda polohovej diferenciácie</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28" w:type="dxa"/>
              <w:left w:w="100" w:type="dxa"/>
              <w:bottom w:w="28" w:type="dxa"/>
              <w:right w:w="40" w:type="dxa"/>
            </w:tcMar>
            <w:vAlign w:val="center"/>
          </w:tcPr>
          <w:p w:rsidR="0087358C" w:rsidRDefault="0087358C" w:rsidP="0087358C">
            <w:pPr>
              <w:jc w:val="right"/>
            </w:pPr>
            <w:r>
              <w:rPr>
                <w:b/>
                <w:color w:val="000000"/>
                <w:sz w:val="18"/>
              </w:rPr>
              <w:t>69 145,80</w:t>
            </w:r>
          </w:p>
        </w:tc>
      </w:tr>
      <w:tr w:rsidR="0087358C" w:rsidTr="00417C5A">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87358C" w:rsidRDefault="0087358C" w:rsidP="0087358C">
            <w:r>
              <w:rPr>
                <w:color w:val="000000"/>
                <w:sz w:val="18"/>
              </w:rPr>
              <w:t>Kombinovaná metóda</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28" w:type="dxa"/>
              <w:left w:w="100" w:type="dxa"/>
              <w:bottom w:w="28" w:type="dxa"/>
              <w:right w:w="40" w:type="dxa"/>
            </w:tcMar>
            <w:vAlign w:val="center"/>
          </w:tcPr>
          <w:p w:rsidR="0087358C" w:rsidRDefault="0087358C" w:rsidP="0087358C">
            <w:pPr>
              <w:jc w:val="right"/>
            </w:pPr>
            <w:r>
              <w:rPr>
                <w:b/>
                <w:color w:val="000000"/>
                <w:sz w:val="18"/>
              </w:rPr>
              <w:t>57 965,35</w:t>
            </w:r>
          </w:p>
        </w:tc>
      </w:tr>
      <w:tr w:rsidR="0087358C" w:rsidTr="00417C5A">
        <w:tc>
          <w:tcPr>
            <w:tcW w:w="6729" w:type="dxa"/>
            <w:tcBorders>
              <w:top w:val="single" w:sz="4" w:space="0" w:color="BFBFBF"/>
              <w:left w:val="single" w:sz="4" w:space="0" w:color="000000"/>
              <w:bottom w:val="single" w:sz="4" w:space="0" w:color="000000"/>
              <w:right w:val="single" w:sz="4" w:space="0" w:color="BFBFBF"/>
            </w:tcBorders>
            <w:shd w:val="clear" w:color="auto" w:fill="FFFFFF"/>
            <w:tcMar>
              <w:top w:w="28" w:type="dxa"/>
              <w:left w:w="0" w:type="dxa"/>
              <w:bottom w:w="28" w:type="dxa"/>
              <w:right w:w="0" w:type="dxa"/>
            </w:tcMar>
            <w:vAlign w:val="center"/>
          </w:tcPr>
          <w:p w:rsidR="0087358C" w:rsidRDefault="0087358C" w:rsidP="00417C5A">
            <w:r>
              <w:rPr>
                <w:color w:val="000000"/>
                <w:sz w:val="18"/>
              </w:rPr>
              <w:t>Výnosová hodnota</w:t>
            </w:r>
          </w:p>
        </w:tc>
        <w:tc>
          <w:tcPr>
            <w:tcW w:w="2835" w:type="dxa"/>
            <w:tcBorders>
              <w:top w:val="single" w:sz="4" w:space="0" w:color="BFBFBF"/>
              <w:left w:val="single" w:sz="4" w:space="0" w:color="BFBFBF"/>
              <w:bottom w:val="single" w:sz="4" w:space="0" w:color="000000"/>
              <w:right w:val="single" w:sz="4" w:space="0" w:color="000000"/>
            </w:tcBorders>
            <w:shd w:val="clear" w:color="auto" w:fill="FFFFFF"/>
            <w:tcMar>
              <w:top w:w="28" w:type="dxa"/>
              <w:left w:w="100" w:type="dxa"/>
              <w:bottom w:w="28" w:type="dxa"/>
              <w:right w:w="40" w:type="dxa"/>
            </w:tcMar>
            <w:vAlign w:val="center"/>
          </w:tcPr>
          <w:p w:rsidR="0087358C" w:rsidRPr="0087358C" w:rsidRDefault="0087358C" w:rsidP="00417C5A">
            <w:pPr>
              <w:jc w:val="right"/>
              <w:rPr>
                <w:sz w:val="18"/>
                <w:szCs w:val="18"/>
              </w:rPr>
            </w:pPr>
            <w:r w:rsidRPr="0087358C">
              <w:rPr>
                <w:b/>
                <w:color w:val="000000"/>
                <w:sz w:val="18"/>
                <w:szCs w:val="18"/>
              </w:rPr>
              <w:t>85 321,66</w:t>
            </w:r>
          </w:p>
        </w:tc>
      </w:tr>
    </w:tbl>
    <w:p w:rsidR="0087358C" w:rsidRDefault="0087358C" w:rsidP="0087358C"/>
    <w:p w:rsidR="001C3A50" w:rsidRDefault="00701797">
      <w:pPr>
        <w:jc w:val="both"/>
      </w:pPr>
      <w:r>
        <w:rPr>
          <w:rStyle w:val="Zvraznenie"/>
          <w:i w:val="0"/>
          <w:color w:val="000000"/>
        </w:rPr>
        <w:t>Ako vhodná metóda na stanovenie VŠH stavieb bola použitá metóda polohovej diferenciácie</w:t>
      </w:r>
    </w:p>
    <w:p w:rsidR="001C3A50" w:rsidRDefault="00701797">
      <w:pPr>
        <w:rPr>
          <w:b/>
          <w:color w:val="000000"/>
        </w:rPr>
      </w:pPr>
      <w:r>
        <w:rPr>
          <w:b/>
          <w:color w:val="000000"/>
        </w:rPr>
        <w:t>VŠH stavieb = 69 145,80 €</w:t>
      </w:r>
    </w:p>
    <w:p w:rsidR="002D08FD" w:rsidRDefault="002D08FD"/>
    <w:p w:rsidR="001C3A50" w:rsidRDefault="00701797">
      <w:pPr>
        <w:pStyle w:val="Nadpis3"/>
      </w:pPr>
      <w:r>
        <w:rPr>
          <w:rFonts w:ascii="Cambria" w:hAnsi="Cambria" w:cs="Cambria"/>
          <w:color w:val="000000"/>
          <w:sz w:val="28"/>
        </w:rPr>
        <w:t>4.2 POZEMKY</w:t>
      </w:r>
    </w:p>
    <w:p w:rsidR="001C3A50" w:rsidRDefault="00701797">
      <w:pPr>
        <w:pStyle w:val="Nadpis4"/>
      </w:pPr>
      <w:r>
        <w:rPr>
          <w:color w:val="000000"/>
        </w:rPr>
        <w:t xml:space="preserve">4.2.1 METÓDA POLOHOVEJ DIFERENCIÁCIE </w:t>
      </w:r>
    </w:p>
    <w:p w:rsidR="001C3A50" w:rsidRDefault="00701797">
      <w:pPr>
        <w:pStyle w:val="Nadpis6"/>
      </w:pPr>
      <w:r>
        <w:rPr>
          <w:color w:val="000000"/>
          <w:sz w:val="20"/>
        </w:rPr>
        <w:t>4.2.1.1 LV č. 4046, k.ú. Nové Mesto</w:t>
      </w:r>
    </w:p>
    <w:p w:rsidR="001C3A50" w:rsidRDefault="00701797">
      <w:pPr>
        <w:jc w:val="both"/>
      </w:pPr>
      <w:r>
        <w:rPr>
          <w:rStyle w:val="Zvraznenie"/>
          <w:i w:val="0"/>
          <w:color w:val="000000"/>
        </w:rPr>
        <w:t xml:space="preserve">Stavba Obytný dom č.s. 1506 bola postavená v roku 1964 na pozemku parc.č. 11928/1, 11928/2. Súčasťou je i pozemok parc.č. 22002/4 tvoriaci prístup k severným vchodom do bytového domu. Pozemky sú umiestnený na ulici Račianskej na okraji centrálnej zóny Hlavného mesta SR Bratislava v lokalite Nové Mesto. V okolí domu sú prevažne stavby obytných domov, ktoré majú v prízemných častiach prevádzkové priestory. Dostupnosť do centra mesta je do 10 minút pešou chôdzou - centrálna zóna mesta Bratislava I je od lokality stavieb len jednu ulicu. Vo vzdialenosti do 100 m je zastávka mestskej hromadnej električkovej dopravy. V dostupnosti do 5 minút autom sa nachádza hlavná železničná stanica  a taktiež v dostupnosti do 5 minút autom i hlavné autobusové nástupište prímestskej a diaľkovej autobusovej dopravy. </w:t>
      </w:r>
    </w:p>
    <w:p w:rsidR="001C3A50" w:rsidRDefault="00701797">
      <w:pPr>
        <w:jc w:val="both"/>
      </w:pPr>
      <w:r>
        <w:rPr>
          <w:rStyle w:val="Zvraznenie"/>
          <w:i w:val="0"/>
          <w:color w:val="000000"/>
        </w:rPr>
        <w:t>Obytný dom má 84 bytov na bývanie a v prízemí, suteréne a čiastočne na poschodí sa nachádzajú nebytové priestory. V Meste Bratislava je miera nezamestnanosti do 5,75%. V okolí stavby je priemerná hustota obyvateľstva. Pozemok je orientovaný v smere východ-západ. V Meste Bratislava je možnosť železničnej, autobusovej, leteckej a miestnej dopravy. Pozemok je ovplyvňovaný hlukom z verejných komunikácií, z parkovísk pred obchodným centrom a hlukom z električkovej trate. V danej lokalite je vyšší až vyrovnaný záujem o kúpu a prenájom pozemkov. Pozemok je rovinatý s možnosťou napojenia na všetky inžinierske siete.</w:t>
      </w:r>
    </w:p>
    <w:p w:rsidR="001C3A50" w:rsidRDefault="001C3A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895"/>
        <w:gridCol w:w="1134"/>
        <w:gridCol w:w="1134"/>
        <w:gridCol w:w="1134"/>
        <w:gridCol w:w="1134"/>
      </w:tblGrid>
      <w:tr w:rsidR="001C3A50">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40" w:type="dxa"/>
            </w:tcMar>
            <w:vAlign w:val="center"/>
          </w:tcPr>
          <w:p w:rsidR="001C3A50" w:rsidRDefault="00701797">
            <w:pPr>
              <w:jc w:val="center"/>
            </w:pPr>
            <w:r>
              <w:rPr>
                <w:b/>
                <w:color w:val="000000"/>
                <w:sz w:val="18"/>
              </w:rPr>
              <w:t>Parcela</w:t>
            </w:r>
          </w:p>
        </w:tc>
        <w:tc>
          <w:tcPr>
            <w:tcW w:w="3895"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40" w:type="dxa"/>
            </w:tcMar>
            <w:vAlign w:val="center"/>
          </w:tcPr>
          <w:p w:rsidR="001C3A50" w:rsidRDefault="00701797">
            <w:pPr>
              <w:jc w:val="center"/>
            </w:pPr>
            <w:r>
              <w:rPr>
                <w:b/>
                <w:color w:val="000000"/>
                <w:sz w:val="18"/>
              </w:rPr>
              <w:t>Druh pozemku</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40" w:type="dxa"/>
            </w:tcMar>
            <w:vAlign w:val="center"/>
          </w:tcPr>
          <w:p w:rsidR="001C3A50" w:rsidRDefault="00701797">
            <w:pPr>
              <w:jc w:val="center"/>
            </w:pPr>
            <w:r>
              <w:rPr>
                <w:b/>
                <w:color w:val="000000"/>
                <w:sz w:val="18"/>
              </w:rPr>
              <w:t>Vzorec</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40" w:type="dxa"/>
            </w:tcMar>
            <w:vAlign w:val="center"/>
          </w:tcPr>
          <w:p w:rsidR="001C3A50" w:rsidRDefault="00701797">
            <w:pPr>
              <w:jc w:val="center"/>
            </w:pPr>
            <w:r>
              <w:rPr>
                <w:b/>
                <w:color w:val="000000"/>
                <w:sz w:val="18"/>
              </w:rPr>
              <w:t>Spolu výmera [m</w:t>
            </w:r>
            <w:r>
              <w:rPr>
                <w:b/>
                <w:color w:val="000000"/>
                <w:sz w:val="18"/>
                <w:vertAlign w:val="superscript"/>
              </w:rPr>
              <w:t>2</w:t>
            </w:r>
            <w:r>
              <w:rPr>
                <w:b/>
                <w:color w:val="000000"/>
                <w:sz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40" w:type="dxa"/>
            </w:tcMar>
            <w:vAlign w:val="center"/>
          </w:tcPr>
          <w:p w:rsidR="001C3A50" w:rsidRDefault="00701797">
            <w:pPr>
              <w:jc w:val="center"/>
            </w:pPr>
            <w:r>
              <w:rPr>
                <w:b/>
                <w:color w:val="000000"/>
                <w:sz w:val="18"/>
              </w:rPr>
              <w:t>Podiel</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40" w:type="dxa"/>
            </w:tcMar>
            <w:vAlign w:val="center"/>
          </w:tcPr>
          <w:p w:rsidR="001C3A50" w:rsidRDefault="00701797">
            <w:pPr>
              <w:jc w:val="center"/>
            </w:pPr>
            <w:r>
              <w:rPr>
                <w:b/>
                <w:color w:val="000000"/>
                <w:sz w:val="18"/>
              </w:rPr>
              <w:t>Výmera podielu [m</w:t>
            </w:r>
            <w:r>
              <w:rPr>
                <w:b/>
                <w:color w:val="000000"/>
                <w:sz w:val="18"/>
                <w:vertAlign w:val="superscript"/>
              </w:rPr>
              <w:t>2</w:t>
            </w:r>
            <w:r>
              <w:rPr>
                <w:b/>
                <w:color w:val="000000"/>
                <w:sz w:val="18"/>
              </w:rPr>
              <w:t>]</w:t>
            </w:r>
          </w:p>
        </w:tc>
      </w:tr>
      <w:tr w:rsidR="001C3A50">
        <w:tc>
          <w:tcPr>
            <w:tcW w:w="1134"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lastRenderedPageBreak/>
              <w:t>11928/1</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zastavané plochy a nádvoria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285</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285,00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6/1000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1,71</w:t>
            </w:r>
          </w:p>
        </w:tc>
      </w:tr>
      <w:tr w:rsidR="001C3A50">
        <w:tc>
          <w:tcPr>
            <w:tcW w:w="1134"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11928/2</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zastavané plochy a nádvoria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286</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286,00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6/1000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1,72</w:t>
            </w:r>
          </w:p>
        </w:tc>
      </w:tr>
      <w:tr w:rsidR="001C3A50">
        <w:tc>
          <w:tcPr>
            <w:tcW w:w="1134"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22002/4</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ostatná plocha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173</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173,00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6/1000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1,04</w:t>
            </w:r>
          </w:p>
        </w:tc>
      </w:tr>
      <w:tr w:rsidR="001C3A50">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r>
              <w:rPr>
                <w:b/>
                <w:color w:val="000000"/>
                <w:sz w:val="18"/>
              </w:rPr>
              <w:t xml:space="preserve">Spolu výmera  </w:t>
            </w:r>
          </w:p>
        </w:tc>
        <w:tc>
          <w:tcPr>
            <w:tcW w:w="3895"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b/>
                <w:color w:val="000000"/>
                <w:sz w:val="18"/>
              </w:rPr>
              <w:t>744,00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b/>
                <w:color w:val="000000"/>
                <w:sz w:val="18"/>
              </w:rPr>
              <w:t>4,47</w:t>
            </w:r>
          </w:p>
        </w:tc>
      </w:tr>
    </w:tbl>
    <w:p w:rsidR="001C3A50" w:rsidRDefault="001C3A50"/>
    <w:p w:rsidR="001C3A50" w:rsidRDefault="00701797">
      <w:pPr>
        <w:tabs>
          <w:tab w:val="left" w:pos="4535"/>
        </w:tabs>
        <w:jc w:val="both"/>
      </w:pPr>
      <w:r>
        <w:rPr>
          <w:b/>
          <w:color w:val="000000"/>
        </w:rPr>
        <w:t xml:space="preserve">Obec:   </w:t>
      </w:r>
      <w:r>
        <w:rPr>
          <w:rStyle w:val="Zvraznenie"/>
          <w:i w:val="0"/>
          <w:color w:val="000000"/>
        </w:rPr>
        <w:t xml:space="preserve"> </w:t>
      </w:r>
      <w:r>
        <w:rPr>
          <w:rStyle w:val="Zvraznenie"/>
          <w:i w:val="0"/>
          <w:color w:val="000000"/>
        </w:rPr>
        <w:tab/>
        <w:t>Bratislava</w:t>
      </w:r>
      <w:r>
        <w:cr/>
      </w:r>
      <w:r>
        <w:rPr>
          <w:b/>
          <w:color w:val="000000"/>
        </w:rPr>
        <w:t xml:space="preserve">Východisková hodnota: </w:t>
      </w:r>
      <w:r>
        <w:rPr>
          <w:rStyle w:val="Zvraznenie"/>
          <w:i w:val="0"/>
          <w:color w:val="000000"/>
        </w:rPr>
        <w:tab/>
        <w:t>VH</w:t>
      </w:r>
      <w:r>
        <w:rPr>
          <w:rStyle w:val="Zvraznenie"/>
          <w:i w:val="0"/>
          <w:color w:val="000000"/>
          <w:vertAlign w:val="subscript"/>
        </w:rPr>
        <w:t>MJ</w:t>
      </w:r>
      <w:r>
        <w:rPr>
          <w:rStyle w:val="Zvraznenie"/>
          <w:i w:val="0"/>
          <w:color w:val="000000"/>
        </w:rPr>
        <w:t xml:space="preserve"> = 66,39 €/m</w:t>
      </w:r>
      <w:r>
        <w:rPr>
          <w:rStyle w:val="Zvraznenie"/>
          <w:i w:val="0"/>
          <w:color w:val="000000"/>
          <w:vertAlign w:val="superscript"/>
        </w:rPr>
        <w:t>2</w:t>
      </w:r>
    </w:p>
    <w:p w:rsidR="001C3A50" w:rsidRDefault="001C3A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6163"/>
        <w:gridCol w:w="1134"/>
      </w:tblGrid>
      <w:tr w:rsidR="001C3A50">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40" w:type="dxa"/>
            </w:tcMar>
            <w:vAlign w:val="center"/>
          </w:tcPr>
          <w:p w:rsidR="001C3A50" w:rsidRDefault="00701797">
            <w:pPr>
              <w:jc w:val="center"/>
            </w:pPr>
            <w:r>
              <w:rPr>
                <w:b/>
                <w:color w:val="000000"/>
                <w:sz w:val="18"/>
              </w:rPr>
              <w:t>Označenie a názov koeficientu</w:t>
            </w:r>
          </w:p>
        </w:tc>
        <w:tc>
          <w:tcPr>
            <w:tcW w:w="6163"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40" w:type="dxa"/>
            </w:tcMar>
            <w:vAlign w:val="center"/>
          </w:tcPr>
          <w:p w:rsidR="001C3A50" w:rsidRDefault="00701797">
            <w:pPr>
              <w:jc w:val="center"/>
            </w:pPr>
            <w:r>
              <w:rPr>
                <w:b/>
                <w:color w:val="000000"/>
                <w:sz w:val="18"/>
              </w:rPr>
              <w:t>Hodnotenie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40" w:type="dxa"/>
            </w:tcMar>
            <w:vAlign w:val="center"/>
          </w:tcPr>
          <w:p w:rsidR="001C3A50" w:rsidRDefault="00701797">
            <w:pPr>
              <w:jc w:val="center"/>
            </w:pPr>
            <w:r>
              <w:rPr>
                <w:b/>
                <w:color w:val="000000"/>
                <w:sz w:val="18"/>
              </w:rPr>
              <w:t>Hodnota koeficientu</w:t>
            </w:r>
          </w:p>
        </w:tc>
      </w:tr>
      <w:tr w:rsidR="001C3A50">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k</w:t>
            </w:r>
            <w:r>
              <w:rPr>
                <w:color w:val="000000"/>
                <w:sz w:val="18"/>
                <w:vertAlign w:val="subscript"/>
              </w:rPr>
              <w:t>S</w:t>
            </w:r>
            <w:r>
              <w:br/>
            </w:r>
            <w:r>
              <w:rPr>
                <w:color w:val="000000"/>
                <w:sz w:val="18"/>
              </w:rPr>
              <w:t>koeficient všeobecnej situácie</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sidP="0087358C">
            <w:r>
              <w:rPr>
                <w:color w:val="000000"/>
                <w:sz w:val="18"/>
              </w:rPr>
              <w:t xml:space="preserve">6. obytné časti miest nad 100 000 obyvateľov, luxusné obytné oblasti s dobrým osvetlením a výhľadom, </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1,40</w:t>
            </w:r>
          </w:p>
        </w:tc>
      </w:tr>
      <w:tr w:rsidR="001C3A50">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k</w:t>
            </w:r>
            <w:r>
              <w:rPr>
                <w:color w:val="000000"/>
                <w:sz w:val="18"/>
                <w:vertAlign w:val="subscript"/>
              </w:rPr>
              <w:t>V</w:t>
            </w:r>
            <w:r>
              <w:br/>
            </w:r>
            <w:r>
              <w:rPr>
                <w:color w:val="000000"/>
                <w:sz w:val="18"/>
              </w:rPr>
              <w:t>koeficient intenzity využitia</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sidP="0087358C">
            <w:r>
              <w:rPr>
                <w:color w:val="000000"/>
                <w:sz w:val="18"/>
              </w:rPr>
              <w:t>3. nebytové stavby s bežným technickým vybavením</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1,00</w:t>
            </w:r>
          </w:p>
        </w:tc>
      </w:tr>
      <w:tr w:rsidR="001C3A50">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k</w:t>
            </w:r>
            <w:r>
              <w:rPr>
                <w:color w:val="000000"/>
                <w:sz w:val="18"/>
                <w:vertAlign w:val="subscript"/>
              </w:rPr>
              <w:t>D</w:t>
            </w:r>
            <w:r>
              <w:br/>
            </w:r>
            <w:r>
              <w:rPr>
                <w:color w:val="000000"/>
                <w:sz w:val="18"/>
              </w:rPr>
              <w:t>koeficient dopravných vzťahov</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5. pozemky na obchodných uliciach miest do 100 000 obyvateľov, v nákupných centrách väčších predmestí, intenzívny peší ruch, centrum hromadnej dopravy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1,05</w:t>
            </w:r>
          </w:p>
        </w:tc>
      </w:tr>
      <w:tr w:rsidR="001C3A50">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k</w:t>
            </w:r>
            <w:r>
              <w:rPr>
                <w:color w:val="000000"/>
                <w:sz w:val="18"/>
                <w:vertAlign w:val="subscript"/>
              </w:rPr>
              <w:t>P</w:t>
            </w:r>
            <w:r>
              <w:br/>
            </w:r>
            <w:r>
              <w:rPr>
                <w:color w:val="000000"/>
                <w:sz w:val="18"/>
              </w:rPr>
              <w:t>koeficient obchodnej a priemyselnej polohy</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2. obchodná poloha a byty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1,30</w:t>
            </w:r>
          </w:p>
        </w:tc>
      </w:tr>
      <w:tr w:rsidR="001C3A50">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k</w:t>
            </w:r>
            <w:r>
              <w:rPr>
                <w:color w:val="000000"/>
                <w:sz w:val="18"/>
                <w:vertAlign w:val="subscript"/>
              </w:rPr>
              <w:t>I</w:t>
            </w:r>
            <w:r>
              <w:br/>
            </w:r>
            <w:r>
              <w:rPr>
                <w:color w:val="000000"/>
                <w:sz w:val="18"/>
              </w:rPr>
              <w:t>koeficient technickej infraštruktúry pozemku</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4. veľmi dobrá vybavenosť (väčšia ako v bode 3)</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1,40</w:t>
            </w:r>
          </w:p>
        </w:tc>
      </w:tr>
      <w:tr w:rsidR="001C3A50">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k</w:t>
            </w:r>
            <w:r>
              <w:rPr>
                <w:color w:val="000000"/>
                <w:sz w:val="18"/>
                <w:vertAlign w:val="subscript"/>
              </w:rPr>
              <w:t>Z</w:t>
            </w:r>
            <w:r>
              <w:br/>
            </w:r>
            <w:r>
              <w:rPr>
                <w:color w:val="000000"/>
                <w:sz w:val="18"/>
              </w:rPr>
              <w:t>koeficient povyšujúcich faktorov</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5. pozemky s výrazne zvýšeným záujmom o kúpu, ak to nebolo zohľadnené v zvýšenej východiskovej hodnote</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1,25</w:t>
            </w:r>
          </w:p>
        </w:tc>
      </w:tr>
      <w:tr w:rsidR="001C3A50">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k</w:t>
            </w:r>
            <w:r>
              <w:rPr>
                <w:color w:val="000000"/>
                <w:sz w:val="18"/>
                <w:vertAlign w:val="subscript"/>
              </w:rPr>
              <w:t>R</w:t>
            </w:r>
            <w:r>
              <w:br/>
            </w:r>
            <w:r>
              <w:rPr>
                <w:color w:val="000000"/>
                <w:sz w:val="18"/>
              </w:rPr>
              <w:t>koeficient redukujúcich faktorov</w:t>
            </w:r>
          </w:p>
        </w:tc>
        <w:tc>
          <w:tcPr>
            <w:tcW w:w="6163" w:type="dxa"/>
            <w:tcBorders>
              <w:top w:val="single" w:sz="4" w:space="0" w:color="BFBFBF"/>
              <w:left w:val="single" w:sz="4" w:space="0" w:color="BFBFBF"/>
              <w:bottom w:val="single" w:sz="4" w:space="0" w:color="000000"/>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4. rušivý hluk z cestnej, leteckej alebo železničnej dopravy v obytných oblastiach</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0,90</w:t>
            </w:r>
          </w:p>
        </w:tc>
      </w:tr>
    </w:tbl>
    <w:p w:rsidR="001C3A50" w:rsidRDefault="001C3A50"/>
    <w:p w:rsidR="001C3A50" w:rsidRDefault="00701797">
      <w:r>
        <w:rPr>
          <w:b/>
          <w:color w:val="000000"/>
          <w:sz w:val="22"/>
        </w:rPr>
        <w:t>VŠEOBECNÁ HODNOTA POZEMKU</w:t>
      </w:r>
    </w:p>
    <w:p w:rsidR="001C3A50" w:rsidRDefault="001C3A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895"/>
        <w:gridCol w:w="2268"/>
      </w:tblGrid>
      <w:tr w:rsidR="001C3A50">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Názov</w:t>
            </w:r>
          </w:p>
        </w:tc>
        <w:tc>
          <w:tcPr>
            <w:tcW w:w="3895"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Hodnota</w:t>
            </w:r>
          </w:p>
        </w:tc>
      </w:tr>
      <w:tr w:rsidR="001C3A50">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Koeficient polohovej diferenciácie</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k</w:t>
            </w:r>
            <w:r>
              <w:rPr>
                <w:color w:val="000000"/>
                <w:sz w:val="18"/>
                <w:vertAlign w:val="subscript"/>
              </w:rPr>
              <w:t>PD</w:t>
            </w:r>
            <w:r>
              <w:rPr>
                <w:color w:val="000000"/>
                <w:sz w:val="18"/>
              </w:rPr>
              <w:t xml:space="preserve"> = 1,40 * 1,00 * 1,05 * 1,30 * 1,40 * 1,25 * 0,90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3,0098</w:t>
            </w:r>
          </w:p>
        </w:tc>
      </w:tr>
      <w:tr w:rsidR="001C3A50">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Jednotková hodnota pozemku</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VŠH</w:t>
            </w:r>
            <w:r>
              <w:rPr>
                <w:color w:val="000000"/>
                <w:sz w:val="18"/>
                <w:vertAlign w:val="subscript"/>
              </w:rPr>
              <w:t>MJ</w:t>
            </w:r>
            <w:r>
              <w:rPr>
                <w:color w:val="000000"/>
                <w:sz w:val="18"/>
              </w:rPr>
              <w:t xml:space="preserve"> = VH</w:t>
            </w:r>
            <w:r>
              <w:rPr>
                <w:color w:val="000000"/>
                <w:sz w:val="18"/>
                <w:vertAlign w:val="subscript"/>
              </w:rPr>
              <w:t>MJ</w:t>
            </w:r>
            <w:r>
              <w:rPr>
                <w:color w:val="000000"/>
                <w:sz w:val="18"/>
              </w:rPr>
              <w:t xml:space="preserve"> * k</w:t>
            </w:r>
            <w:r>
              <w:rPr>
                <w:color w:val="000000"/>
                <w:sz w:val="18"/>
                <w:vertAlign w:val="subscript"/>
              </w:rPr>
              <w:t>PD</w:t>
            </w:r>
            <w:r>
              <w:rPr>
                <w:color w:val="000000"/>
                <w:sz w:val="18"/>
              </w:rPr>
              <w:t xml:space="preserve"> = 66,39 €/m</w:t>
            </w:r>
            <w:r>
              <w:rPr>
                <w:color w:val="000000"/>
                <w:sz w:val="18"/>
                <w:vertAlign w:val="superscript"/>
              </w:rPr>
              <w:t>2</w:t>
            </w:r>
            <w:r>
              <w:rPr>
                <w:color w:val="000000"/>
                <w:sz w:val="18"/>
              </w:rPr>
              <w:t xml:space="preserve"> * 3,0098</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199,82 €/m</w:t>
            </w:r>
            <w:r>
              <w:rPr>
                <w:color w:val="000000"/>
                <w:sz w:val="18"/>
                <w:vertAlign w:val="superscript"/>
              </w:rPr>
              <w:t>2</w:t>
            </w:r>
          </w:p>
        </w:tc>
      </w:tr>
      <w:tr w:rsidR="001C3A50">
        <w:tc>
          <w:tcPr>
            <w:tcW w:w="3402" w:type="dxa"/>
            <w:tcBorders>
              <w:top w:val="single" w:sz="4" w:space="0" w:color="BFBFBF"/>
              <w:left w:val="single" w:sz="4" w:space="0" w:color="000000"/>
              <w:bottom w:val="single" w:sz="4" w:space="0" w:color="000000"/>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Všeobecná hodnota pozemku v celosti</w:t>
            </w:r>
          </w:p>
        </w:tc>
        <w:tc>
          <w:tcPr>
            <w:tcW w:w="3895" w:type="dxa"/>
            <w:tcBorders>
              <w:top w:val="single" w:sz="4" w:space="0" w:color="BFBFBF"/>
              <w:left w:val="single" w:sz="4" w:space="0" w:color="BFBFBF"/>
              <w:bottom w:val="single" w:sz="4" w:space="0" w:color="000000"/>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VŠH</w:t>
            </w:r>
            <w:r>
              <w:rPr>
                <w:color w:val="000000"/>
                <w:sz w:val="18"/>
                <w:vertAlign w:val="subscript"/>
              </w:rPr>
              <w:t>POZ</w:t>
            </w:r>
            <w:r>
              <w:rPr>
                <w:color w:val="000000"/>
                <w:sz w:val="18"/>
              </w:rPr>
              <w:t xml:space="preserve"> = M * VŠH</w:t>
            </w:r>
            <w:r>
              <w:rPr>
                <w:color w:val="000000"/>
                <w:sz w:val="18"/>
                <w:vertAlign w:val="subscript"/>
              </w:rPr>
              <w:t>MJ</w:t>
            </w:r>
            <w:r>
              <w:rPr>
                <w:color w:val="000000"/>
                <w:sz w:val="18"/>
              </w:rPr>
              <w:t xml:space="preserve"> = 744,00 m</w:t>
            </w:r>
            <w:r>
              <w:rPr>
                <w:color w:val="000000"/>
                <w:sz w:val="18"/>
                <w:vertAlign w:val="superscript"/>
              </w:rPr>
              <w:t>2</w:t>
            </w:r>
            <w:r>
              <w:rPr>
                <w:color w:val="000000"/>
                <w:sz w:val="18"/>
              </w:rPr>
              <w:t xml:space="preserve"> * 199,82 €/m</w:t>
            </w:r>
            <w:r>
              <w:rPr>
                <w:color w:val="000000"/>
                <w:sz w:val="18"/>
                <w:vertAlign w:val="superscript"/>
              </w:rPr>
              <w:t>2</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28" w:type="dxa"/>
              <w:left w:w="100" w:type="dxa"/>
              <w:bottom w:w="28" w:type="dxa"/>
              <w:right w:w="40" w:type="dxa"/>
            </w:tcMar>
            <w:vAlign w:val="center"/>
          </w:tcPr>
          <w:p w:rsidR="001C3A50" w:rsidRDefault="00701797">
            <w:pPr>
              <w:jc w:val="right"/>
            </w:pPr>
            <w:r>
              <w:rPr>
                <w:color w:val="000000"/>
                <w:sz w:val="18"/>
              </w:rPr>
              <w:t>148 666,08 €</w:t>
            </w:r>
          </w:p>
        </w:tc>
      </w:tr>
    </w:tbl>
    <w:p w:rsidR="001C3A50" w:rsidRDefault="001C3A50"/>
    <w:p w:rsidR="001C3A50" w:rsidRDefault="00701797">
      <w:r>
        <w:rPr>
          <w:b/>
          <w:color w:val="000000"/>
          <w:sz w:val="22"/>
        </w:rPr>
        <w:t>VYHODNOTENIE PO PARCELÁCH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8"/>
        <w:gridCol w:w="2268"/>
        <w:gridCol w:w="1701"/>
        <w:gridCol w:w="2268"/>
      </w:tblGrid>
      <w:tr w:rsidR="001C3A50">
        <w:tc>
          <w:tcPr>
            <w:tcW w:w="332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Názov</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Všeobecná hodnota pozemku v celosti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Spoluvlastnícky podiel</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Všeobecná hodnota podielu na pozemku [€]</w:t>
            </w:r>
          </w:p>
        </w:tc>
      </w:tr>
      <w:tr w:rsidR="001C3A50">
        <w:tc>
          <w:tcPr>
            <w:tcW w:w="3328"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parcela č. 11928/1</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56 948,70</w:t>
            </w:r>
          </w:p>
        </w:tc>
        <w:tc>
          <w:tcPr>
            <w:tcW w:w="1701"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6/1000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341,69</w:t>
            </w:r>
          </w:p>
        </w:tc>
      </w:tr>
      <w:tr w:rsidR="001C3A50">
        <w:tc>
          <w:tcPr>
            <w:tcW w:w="3328"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parcela č. 11928/2</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57 148,52</w:t>
            </w:r>
          </w:p>
        </w:tc>
        <w:tc>
          <w:tcPr>
            <w:tcW w:w="1701"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6/1000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342,89</w:t>
            </w:r>
          </w:p>
        </w:tc>
      </w:tr>
      <w:tr w:rsidR="001C3A50">
        <w:tc>
          <w:tcPr>
            <w:tcW w:w="3328"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parcela č. 22002/4</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34 568,86</w:t>
            </w:r>
          </w:p>
        </w:tc>
        <w:tc>
          <w:tcPr>
            <w:tcW w:w="1701"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6/1000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207,41</w:t>
            </w:r>
          </w:p>
        </w:tc>
      </w:tr>
      <w:tr w:rsidR="001C3A50">
        <w:tc>
          <w:tcPr>
            <w:tcW w:w="332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r>
              <w:rPr>
                <w:b/>
                <w:color w:val="000000"/>
                <w:sz w:val="18"/>
              </w:rPr>
              <w:t>Spolu</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b/>
                <w:color w:val="000000"/>
                <w:sz w:val="18"/>
              </w:rPr>
              <w:t>148 666,08</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b/>
                <w:color w:val="000000"/>
                <w:sz w:val="18"/>
              </w:rPr>
              <w:t>891,99</w:t>
            </w:r>
          </w:p>
        </w:tc>
      </w:tr>
    </w:tbl>
    <w:p w:rsidR="001C3A50" w:rsidRDefault="001C3A50"/>
    <w:p w:rsidR="001C3A50" w:rsidRDefault="00701797">
      <w:pPr>
        <w:pStyle w:val="Nadpis4"/>
      </w:pPr>
      <w:r>
        <w:rPr>
          <w:color w:val="000000"/>
        </w:rPr>
        <w:t xml:space="preserve">4.2.2 VÝNOSOVÁ METÓDA </w:t>
      </w:r>
    </w:p>
    <w:p w:rsidR="0087358C" w:rsidRDefault="0087358C" w:rsidP="0087358C">
      <w:pPr>
        <w:jc w:val="both"/>
        <w:rPr>
          <w:rStyle w:val="Zvraznenie"/>
          <w:i w:val="0"/>
          <w:color w:val="000000"/>
        </w:rPr>
      </w:pPr>
      <w:r>
        <w:rPr>
          <w:rStyle w:val="Zvraznenie"/>
          <w:i w:val="0"/>
          <w:color w:val="000000"/>
        </w:rPr>
        <w:t xml:space="preserve">Výnosová hodnota pozemkov je vypočítaná z dosahovaného nájomného za pozemky, vychádzajúceho s cenových ponúk uverejnených na internete (TOP reality) k 20.3.2016. Celkove je uvedených v Hlavnom meste Bratislava 27 ponúk v rôznych lokalitách. </w:t>
      </w:r>
    </w:p>
    <w:p w:rsidR="001C3A50" w:rsidRDefault="00701797">
      <w:pPr>
        <w:pStyle w:val="Nadpis6"/>
      </w:pPr>
      <w:r>
        <w:rPr>
          <w:color w:val="000000"/>
          <w:sz w:val="20"/>
        </w:rPr>
        <w:t>4.2.2.1 LV č. 4046, k.ú. Nové Mesto</w:t>
      </w:r>
    </w:p>
    <w:p w:rsidR="001C3A50" w:rsidRDefault="001C3A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895"/>
        <w:gridCol w:w="1134"/>
        <w:gridCol w:w="1134"/>
        <w:gridCol w:w="1134"/>
        <w:gridCol w:w="1134"/>
      </w:tblGrid>
      <w:tr w:rsidR="001C3A50">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40" w:type="dxa"/>
            </w:tcMar>
            <w:vAlign w:val="center"/>
          </w:tcPr>
          <w:p w:rsidR="001C3A50" w:rsidRDefault="00701797">
            <w:pPr>
              <w:jc w:val="center"/>
            </w:pPr>
            <w:r>
              <w:rPr>
                <w:b/>
                <w:color w:val="000000"/>
                <w:sz w:val="18"/>
              </w:rPr>
              <w:lastRenderedPageBreak/>
              <w:t>Parcela</w:t>
            </w:r>
          </w:p>
        </w:tc>
        <w:tc>
          <w:tcPr>
            <w:tcW w:w="3895"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40" w:type="dxa"/>
            </w:tcMar>
            <w:vAlign w:val="center"/>
          </w:tcPr>
          <w:p w:rsidR="001C3A50" w:rsidRDefault="00701797">
            <w:pPr>
              <w:jc w:val="center"/>
            </w:pPr>
            <w:r>
              <w:rPr>
                <w:b/>
                <w:color w:val="000000"/>
                <w:sz w:val="18"/>
              </w:rPr>
              <w:t>Druh pozemku</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40" w:type="dxa"/>
            </w:tcMar>
            <w:vAlign w:val="center"/>
          </w:tcPr>
          <w:p w:rsidR="001C3A50" w:rsidRDefault="00701797">
            <w:pPr>
              <w:jc w:val="center"/>
            </w:pPr>
            <w:r>
              <w:rPr>
                <w:b/>
                <w:color w:val="000000"/>
                <w:sz w:val="18"/>
              </w:rPr>
              <w:t>Vzorec</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40" w:type="dxa"/>
            </w:tcMar>
            <w:vAlign w:val="center"/>
          </w:tcPr>
          <w:p w:rsidR="001C3A50" w:rsidRDefault="00701797">
            <w:pPr>
              <w:jc w:val="center"/>
            </w:pPr>
            <w:r>
              <w:rPr>
                <w:b/>
                <w:color w:val="000000"/>
                <w:sz w:val="18"/>
              </w:rPr>
              <w:t>Spolu výmera [m</w:t>
            </w:r>
            <w:r>
              <w:rPr>
                <w:b/>
                <w:color w:val="000000"/>
                <w:sz w:val="18"/>
                <w:vertAlign w:val="superscript"/>
              </w:rPr>
              <w:t>2</w:t>
            </w:r>
            <w:r>
              <w:rPr>
                <w:b/>
                <w:color w:val="000000"/>
                <w:sz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40" w:type="dxa"/>
            </w:tcMar>
            <w:vAlign w:val="center"/>
          </w:tcPr>
          <w:p w:rsidR="001C3A50" w:rsidRDefault="00701797">
            <w:pPr>
              <w:jc w:val="center"/>
            </w:pPr>
            <w:r>
              <w:rPr>
                <w:b/>
                <w:color w:val="000000"/>
                <w:sz w:val="18"/>
              </w:rPr>
              <w:t>Podiel</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40" w:type="dxa"/>
            </w:tcMar>
            <w:vAlign w:val="center"/>
          </w:tcPr>
          <w:p w:rsidR="001C3A50" w:rsidRDefault="00701797">
            <w:pPr>
              <w:jc w:val="center"/>
            </w:pPr>
            <w:r>
              <w:rPr>
                <w:b/>
                <w:color w:val="000000"/>
                <w:sz w:val="18"/>
              </w:rPr>
              <w:t>Výmera podielu [m</w:t>
            </w:r>
            <w:r>
              <w:rPr>
                <w:b/>
                <w:color w:val="000000"/>
                <w:sz w:val="18"/>
                <w:vertAlign w:val="superscript"/>
              </w:rPr>
              <w:t>2</w:t>
            </w:r>
            <w:r>
              <w:rPr>
                <w:b/>
                <w:color w:val="000000"/>
                <w:sz w:val="18"/>
              </w:rPr>
              <w:t>]</w:t>
            </w:r>
          </w:p>
        </w:tc>
      </w:tr>
      <w:tr w:rsidR="001C3A50">
        <w:tc>
          <w:tcPr>
            <w:tcW w:w="1134"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11928/1</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zastavané plochy a nádvoria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285</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285,00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6/1000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1,71</w:t>
            </w:r>
          </w:p>
        </w:tc>
      </w:tr>
      <w:tr w:rsidR="001C3A50">
        <w:tc>
          <w:tcPr>
            <w:tcW w:w="1134"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11928/2</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zastavané plochy a nádvoria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286</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286,00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6/1000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1,72</w:t>
            </w:r>
          </w:p>
        </w:tc>
      </w:tr>
      <w:tr w:rsidR="001C3A50">
        <w:tc>
          <w:tcPr>
            <w:tcW w:w="1134"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22002/4</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ostatná plocha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173</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173,00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6/1000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1,04</w:t>
            </w:r>
          </w:p>
        </w:tc>
      </w:tr>
      <w:tr w:rsidR="001C3A50">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r>
              <w:rPr>
                <w:b/>
                <w:color w:val="000000"/>
                <w:sz w:val="18"/>
              </w:rPr>
              <w:t xml:space="preserve">Spolu výmera  </w:t>
            </w:r>
          </w:p>
        </w:tc>
        <w:tc>
          <w:tcPr>
            <w:tcW w:w="3895"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b/>
                <w:color w:val="000000"/>
                <w:sz w:val="18"/>
              </w:rPr>
              <w:t>744,00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b/>
                <w:color w:val="000000"/>
                <w:sz w:val="18"/>
              </w:rPr>
              <w:t>4,47</w:t>
            </w:r>
          </w:p>
        </w:tc>
      </w:tr>
    </w:tbl>
    <w:p w:rsidR="001C3A50" w:rsidRDefault="001C3A50"/>
    <w:p w:rsidR="001C3A50" w:rsidRDefault="00701797">
      <w:r>
        <w:rPr>
          <w:b/>
          <w:color w:val="000000"/>
        </w:rPr>
        <w:t>Hrubý výnos</w:t>
      </w:r>
    </w:p>
    <w:p w:rsidR="0087358C" w:rsidRDefault="0087358C" w:rsidP="0087358C">
      <w:pPr>
        <w:jc w:val="both"/>
      </w:pPr>
      <w:r>
        <w:rPr>
          <w:rStyle w:val="Zvraznenie"/>
          <w:i w:val="0"/>
          <w:color w:val="000000"/>
        </w:rPr>
        <w:t>Prevažne ide o pozemky s vybudovanými betónovými plochami na pozemkoch. Z uverejnených ponúk bolo vybratých 7 ponúk s cenami 0,71 €/m</w:t>
      </w:r>
      <w:r>
        <w:rPr>
          <w:rStyle w:val="Zvraznenie"/>
          <w:i w:val="0"/>
          <w:color w:val="000000"/>
          <w:vertAlign w:val="superscript"/>
        </w:rPr>
        <w:t>2</w:t>
      </w:r>
      <w:r>
        <w:rPr>
          <w:rStyle w:val="Zvraznenie"/>
          <w:i w:val="0"/>
          <w:color w:val="000000"/>
        </w:rPr>
        <w:t>/mesiac; 0,50 €/m</w:t>
      </w:r>
      <w:r>
        <w:rPr>
          <w:rStyle w:val="Zvraznenie"/>
          <w:i w:val="0"/>
          <w:color w:val="000000"/>
          <w:vertAlign w:val="superscript"/>
        </w:rPr>
        <w:t>2</w:t>
      </w:r>
      <w:r>
        <w:rPr>
          <w:rStyle w:val="Zvraznenie"/>
          <w:i w:val="0"/>
          <w:color w:val="000000"/>
        </w:rPr>
        <w:t>/mesiac; 1,00 €/m</w:t>
      </w:r>
      <w:r>
        <w:rPr>
          <w:rStyle w:val="Zvraznenie"/>
          <w:i w:val="0"/>
          <w:color w:val="000000"/>
          <w:vertAlign w:val="superscript"/>
        </w:rPr>
        <w:t>2</w:t>
      </w:r>
      <w:r>
        <w:rPr>
          <w:rStyle w:val="Zvraznenie"/>
          <w:i w:val="0"/>
          <w:color w:val="000000"/>
        </w:rPr>
        <w:t>/mesiac; 0,99 €/m</w:t>
      </w:r>
      <w:r>
        <w:rPr>
          <w:rStyle w:val="Zvraznenie"/>
          <w:i w:val="0"/>
          <w:color w:val="000000"/>
          <w:vertAlign w:val="superscript"/>
        </w:rPr>
        <w:t>2</w:t>
      </w:r>
      <w:r>
        <w:rPr>
          <w:rStyle w:val="Zvraznenie"/>
          <w:i w:val="0"/>
          <w:color w:val="000000"/>
        </w:rPr>
        <w:t>/mesiac; 0,83€/m</w:t>
      </w:r>
      <w:r>
        <w:rPr>
          <w:rStyle w:val="Zvraznenie"/>
          <w:i w:val="0"/>
          <w:color w:val="000000"/>
          <w:vertAlign w:val="superscript"/>
        </w:rPr>
        <w:t>2</w:t>
      </w:r>
      <w:r>
        <w:rPr>
          <w:rStyle w:val="Zvraznenie"/>
          <w:i w:val="0"/>
          <w:color w:val="000000"/>
        </w:rPr>
        <w:t>/mesiac; 0,89 €/m</w:t>
      </w:r>
      <w:r>
        <w:rPr>
          <w:rStyle w:val="Zvraznenie"/>
          <w:i w:val="0"/>
          <w:color w:val="000000"/>
          <w:vertAlign w:val="superscript"/>
        </w:rPr>
        <w:t>2</w:t>
      </w:r>
      <w:r>
        <w:rPr>
          <w:rStyle w:val="Zvraznenie"/>
          <w:i w:val="0"/>
          <w:color w:val="000000"/>
        </w:rPr>
        <w:t>/mesiac; 0,51€/m</w:t>
      </w:r>
      <w:r>
        <w:rPr>
          <w:rStyle w:val="Zvraznenie"/>
          <w:i w:val="0"/>
          <w:color w:val="000000"/>
          <w:vertAlign w:val="superscript"/>
        </w:rPr>
        <w:t>2</w:t>
      </w:r>
      <w:r>
        <w:rPr>
          <w:rStyle w:val="Zvraznenie"/>
          <w:i w:val="0"/>
          <w:color w:val="000000"/>
        </w:rPr>
        <w:t>/mesiac.</w:t>
      </w:r>
    </w:p>
    <w:p w:rsidR="0087358C" w:rsidRDefault="0087358C" w:rsidP="0087358C">
      <w:pPr>
        <w:rPr>
          <w:rStyle w:val="Zvraznenie"/>
          <w:i w:val="0"/>
          <w:color w:val="000000"/>
        </w:rPr>
      </w:pPr>
      <w:r>
        <w:rPr>
          <w:rStyle w:val="Zvraznenie"/>
          <w:i w:val="0"/>
          <w:color w:val="000000"/>
        </w:rPr>
        <w:t>Z uvedených podkladov je stanovená hodnota 9,28 €/m</w:t>
      </w:r>
      <w:r>
        <w:rPr>
          <w:rStyle w:val="Zvraznenie"/>
          <w:i w:val="0"/>
          <w:color w:val="000000"/>
          <w:vertAlign w:val="superscript"/>
        </w:rPr>
        <w:t>2</w:t>
      </w:r>
      <w:r>
        <w:rPr>
          <w:rStyle w:val="Zvraznenie"/>
          <w:i w:val="0"/>
          <w:color w:val="000000"/>
        </w:rPr>
        <w:t>/rok bez DPH a 11,13 €/m</w:t>
      </w:r>
      <w:r>
        <w:rPr>
          <w:rStyle w:val="Zvraznenie"/>
          <w:i w:val="0"/>
          <w:color w:val="000000"/>
          <w:vertAlign w:val="superscript"/>
        </w:rPr>
        <w:t>2</w:t>
      </w:r>
      <w:r>
        <w:rPr>
          <w:rStyle w:val="Zvraznenie"/>
          <w:i w:val="0"/>
          <w:color w:val="000000"/>
        </w:rPr>
        <w:t xml:space="preserve">/rok s DPH. </w:t>
      </w:r>
    </w:p>
    <w:p w:rsidR="001C3A50" w:rsidRDefault="001C3A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2268"/>
        <w:gridCol w:w="567"/>
        <w:gridCol w:w="1134"/>
        <w:gridCol w:w="1701"/>
        <w:gridCol w:w="1701"/>
      </w:tblGrid>
      <w:tr w:rsidR="001C3A50">
        <w:tc>
          <w:tcPr>
            <w:tcW w:w="219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Názov</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Výpočet MJ</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MJ</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Počet MJ</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Nájomné/MJ [€/MJ]</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Nájomné spolu [€]</w:t>
            </w:r>
          </w:p>
        </w:tc>
      </w:tr>
      <w:tr w:rsidR="001C3A50">
        <w:tc>
          <w:tcPr>
            <w:tcW w:w="2194"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Pozemky parc.č. 11928/1, 11928/2, 22002/4</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4,47</w:t>
            </w:r>
          </w:p>
        </w:tc>
        <w:tc>
          <w:tcPr>
            <w:tcW w:w="56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both"/>
            </w:pPr>
            <w:r>
              <w:rPr>
                <w:color w:val="000000"/>
                <w:sz w:val="18"/>
              </w:rPr>
              <w:t>m</w:t>
            </w:r>
            <w:r>
              <w:rPr>
                <w:rStyle w:val="Zvraznenie"/>
                <w:i w:val="0"/>
                <w:color w:val="000000"/>
                <w:vertAlign w:val="superscript"/>
              </w:rPr>
              <w:t>2</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4,47</w:t>
            </w:r>
          </w:p>
        </w:tc>
        <w:tc>
          <w:tcPr>
            <w:tcW w:w="1701"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11,13</w:t>
            </w:r>
          </w:p>
        </w:tc>
        <w:tc>
          <w:tcPr>
            <w:tcW w:w="1701"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49,75</w:t>
            </w:r>
          </w:p>
        </w:tc>
      </w:tr>
      <w:tr w:rsidR="001C3A50">
        <w:tc>
          <w:tcPr>
            <w:tcW w:w="219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r>
              <w:rPr>
                <w:b/>
                <w:color w:val="000000"/>
                <w:sz w:val="18"/>
              </w:rPr>
              <w:t>Hrubý výnos spolu:</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b/>
                <w:color w:val="000000"/>
                <w:sz w:val="18"/>
              </w:rPr>
              <w:t xml:space="preserve">  49,75</w:t>
            </w:r>
          </w:p>
        </w:tc>
      </w:tr>
    </w:tbl>
    <w:p w:rsidR="001C3A50" w:rsidRDefault="001C3A50"/>
    <w:p w:rsidR="001C3A50" w:rsidRDefault="00701797">
      <w:r>
        <w:rPr>
          <w:b/>
          <w:color w:val="000000"/>
        </w:rPr>
        <w:t>Náklady</w:t>
      </w:r>
    </w:p>
    <w:p w:rsidR="001C3A50" w:rsidRDefault="0087358C">
      <w:pPr>
        <w:rPr>
          <w:rStyle w:val="Zvraznenie"/>
          <w:i w:val="0"/>
          <w:color w:val="000000"/>
        </w:rPr>
      </w:pPr>
      <w:r>
        <w:rPr>
          <w:rStyle w:val="Zvraznenie"/>
          <w:i w:val="0"/>
          <w:color w:val="000000"/>
        </w:rPr>
        <w:t>Z hrubého výnosu je vypočítaný odpočet nákladov a to dane vo výške 1,20 €/m2 zastavanej plochy v zmysle VZN Hlavného mesta Bratislava číslo 12/2012 s upresnením na rok 2015  a je vykonaný odpočet na správu a prenajímanie vo výške 2,5 % z hrubého výnosu</w:t>
      </w:r>
    </w:p>
    <w:p w:rsidR="0087358C" w:rsidRDefault="008735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850"/>
        <w:gridCol w:w="1984"/>
        <w:gridCol w:w="4462"/>
      </w:tblGrid>
      <w:tr w:rsidR="001C3A50">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Názov vynaloženého nákladu</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Rok</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Výpočet</w:t>
            </w:r>
          </w:p>
        </w:tc>
        <w:tc>
          <w:tcPr>
            <w:tcW w:w="44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Náklad [€/rok]</w:t>
            </w:r>
          </w:p>
        </w:tc>
      </w:tr>
      <w:tr w:rsidR="001C3A50">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Prevádzkové náklady</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 xml:space="preserve">  </w:t>
            </w:r>
          </w:p>
        </w:tc>
        <w:tc>
          <w:tcPr>
            <w:tcW w:w="44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 xml:space="preserve">  </w:t>
            </w:r>
          </w:p>
        </w:tc>
      </w:tr>
      <w:tr w:rsidR="001C3A50">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Daň s pozemkov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(všetky)</w:t>
            </w:r>
          </w:p>
        </w:tc>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5,36</w:t>
            </w:r>
          </w:p>
        </w:tc>
        <w:tc>
          <w:tcPr>
            <w:tcW w:w="4462"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5,36</w:t>
            </w:r>
          </w:p>
        </w:tc>
      </w:tr>
      <w:tr w:rsidR="001C3A50">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Správne náklady</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 xml:space="preserve">  </w:t>
            </w:r>
          </w:p>
        </w:tc>
        <w:tc>
          <w:tcPr>
            <w:tcW w:w="44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 xml:space="preserve">  </w:t>
            </w:r>
          </w:p>
        </w:tc>
      </w:tr>
      <w:tr w:rsidR="001C3A50">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Náklady na správu a prenajímanie</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(všetky)</w:t>
            </w:r>
          </w:p>
        </w:tc>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2,50 % z   49,75</w:t>
            </w:r>
          </w:p>
        </w:tc>
        <w:tc>
          <w:tcPr>
            <w:tcW w:w="4462"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1,24</w:t>
            </w:r>
          </w:p>
        </w:tc>
      </w:tr>
      <w:tr w:rsidR="001C3A50">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r>
              <w:rPr>
                <w:b/>
                <w:color w:val="000000"/>
                <w:sz w:val="18"/>
              </w:rPr>
              <w:t>Náklady spolu:</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c>
          <w:tcPr>
            <w:tcW w:w="44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b/>
                <w:color w:val="000000"/>
                <w:sz w:val="18"/>
              </w:rPr>
              <w:t xml:space="preserve">  6,60</w:t>
            </w:r>
          </w:p>
        </w:tc>
      </w:tr>
    </w:tbl>
    <w:p w:rsidR="001C3A50" w:rsidRDefault="001C3A50"/>
    <w:p w:rsidR="001C3A50" w:rsidRDefault="00701797">
      <w:r>
        <w:rPr>
          <w:b/>
          <w:color w:val="000000"/>
        </w:rPr>
        <w:t xml:space="preserve">Odčerpateľný zdroj </w:t>
      </w:r>
    </w:p>
    <w:p w:rsidR="001C3A50" w:rsidRDefault="001C3A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4178"/>
        <w:gridCol w:w="2268"/>
        <w:gridCol w:w="2268"/>
      </w:tblGrid>
      <w:tr w:rsidR="001C3A50">
        <w:tc>
          <w:tcPr>
            <w:tcW w:w="850"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Rok</w:t>
            </w:r>
          </w:p>
        </w:tc>
        <w:tc>
          <w:tcPr>
            <w:tcW w:w="417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Hrubý výnos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Náklady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Odčerpateľný zdroj [€]</w:t>
            </w:r>
          </w:p>
        </w:tc>
      </w:tr>
      <w:tr w:rsidR="001C3A50">
        <w:tc>
          <w:tcPr>
            <w:tcW w:w="850" w:type="dxa"/>
            <w:tcBorders>
              <w:top w:val="single" w:sz="4" w:space="0" w:color="BFBFBF"/>
              <w:left w:val="single" w:sz="4" w:space="0" w:color="000000"/>
              <w:bottom w:val="single" w:sz="4" w:space="0" w:color="000000"/>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Všetky</w:t>
            </w:r>
          </w:p>
        </w:tc>
        <w:tc>
          <w:tcPr>
            <w:tcW w:w="4178" w:type="dxa"/>
            <w:tcBorders>
              <w:top w:val="single" w:sz="4" w:space="0" w:color="BFBFBF"/>
              <w:left w:val="single" w:sz="4" w:space="0" w:color="BFBFBF"/>
              <w:bottom w:val="single" w:sz="4" w:space="0" w:color="000000"/>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49,75</w:t>
            </w:r>
          </w:p>
        </w:tc>
        <w:tc>
          <w:tcPr>
            <w:tcW w:w="2268" w:type="dxa"/>
            <w:tcBorders>
              <w:top w:val="single" w:sz="4" w:space="0" w:color="BFBFBF"/>
              <w:left w:val="single" w:sz="4" w:space="0" w:color="BFBFBF"/>
              <w:bottom w:val="single" w:sz="4" w:space="0" w:color="000000"/>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6,60</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43,15</w:t>
            </w:r>
          </w:p>
        </w:tc>
      </w:tr>
    </w:tbl>
    <w:p w:rsidR="001C3A50" w:rsidRDefault="001C3A50"/>
    <w:p w:rsidR="001C3A50" w:rsidRDefault="001C3A50"/>
    <w:p w:rsidR="001C3A50" w:rsidRDefault="00701797">
      <w:r>
        <w:rPr>
          <w:b/>
          <w:color w:val="000000"/>
        </w:rPr>
        <w:t>Výpočet výnosovej hodnoty</w:t>
      </w:r>
    </w:p>
    <w:p w:rsidR="001C3A50" w:rsidRDefault="001C3A50"/>
    <w:p w:rsidR="001C3A50" w:rsidRDefault="00701797">
      <w:pPr>
        <w:tabs>
          <w:tab w:val="left" w:pos="3685"/>
        </w:tabs>
        <w:jc w:val="both"/>
      </w:pPr>
      <w:r>
        <w:rPr>
          <w:b/>
          <w:color w:val="000000"/>
        </w:rPr>
        <w:t>Doba kapitalizácie:</w:t>
      </w:r>
      <w:r>
        <w:rPr>
          <w:b/>
          <w:color w:val="000000"/>
        </w:rPr>
        <w:tab/>
      </w:r>
      <w:r>
        <w:rPr>
          <w:rStyle w:val="Zvraznenie"/>
          <w:i w:val="0"/>
          <w:color w:val="000000"/>
        </w:rPr>
        <w:t>Neobmedzená</w:t>
      </w:r>
      <w:r>
        <w:cr/>
      </w:r>
      <w:r>
        <w:rPr>
          <w:rStyle w:val="Zvraznenie"/>
          <w:i w:val="0"/>
          <w:color w:val="000000"/>
        </w:rPr>
        <w:tab/>
      </w:r>
      <w:r>
        <w:cr/>
      </w:r>
      <w:r>
        <w:rPr>
          <w:b/>
          <w:color w:val="000000"/>
        </w:rPr>
        <w:t>ÚROKOVÁ MIERA:</w:t>
      </w:r>
      <w:r>
        <w:rPr>
          <w:b/>
          <w:color w:val="000000"/>
        </w:rPr>
        <w:tab/>
      </w:r>
      <w:r>
        <w:cr/>
      </w:r>
      <w:r>
        <w:rPr>
          <w:b/>
          <w:color w:val="000000"/>
        </w:rPr>
        <w:t xml:space="preserve">Zaťaženie daňou z príjmu: </w:t>
      </w:r>
      <w:r>
        <w:rPr>
          <w:b/>
          <w:color w:val="000000"/>
        </w:rPr>
        <w:tab/>
      </w:r>
      <w:r>
        <w:rPr>
          <w:rStyle w:val="Zvraznenie"/>
          <w:i w:val="0"/>
          <w:color w:val="000000"/>
        </w:rPr>
        <w:t>d = 1,00 %</w:t>
      </w:r>
      <w:r>
        <w:cr/>
      </w:r>
      <w:r>
        <w:rPr>
          <w:b/>
          <w:color w:val="000000"/>
        </w:rPr>
        <w:t xml:space="preserve">Základná úroková sadzba ECB: </w:t>
      </w:r>
      <w:r>
        <w:rPr>
          <w:b/>
          <w:color w:val="000000"/>
        </w:rPr>
        <w:tab/>
      </w:r>
      <w:r>
        <w:rPr>
          <w:rStyle w:val="Zvraznenie"/>
          <w:i w:val="0"/>
          <w:color w:val="000000"/>
        </w:rPr>
        <w:t>i = 0,05 %</w:t>
      </w:r>
      <w:r>
        <w:cr/>
      </w:r>
      <w:r>
        <w:rPr>
          <w:b/>
          <w:color w:val="000000"/>
        </w:rPr>
        <w:t xml:space="preserve">Miera rizika: </w:t>
      </w:r>
      <w:r>
        <w:rPr>
          <w:b/>
          <w:color w:val="000000"/>
        </w:rPr>
        <w:tab/>
      </w:r>
      <w:r>
        <w:rPr>
          <w:rStyle w:val="Zvraznenie"/>
          <w:i w:val="0"/>
          <w:color w:val="000000"/>
        </w:rPr>
        <w:t>r = 3,50 %</w:t>
      </w:r>
      <w:r>
        <w:cr/>
      </w:r>
      <w:r>
        <w:rPr>
          <w:b/>
          <w:color w:val="000000"/>
        </w:rPr>
        <w:t xml:space="preserve">Kapitalizačný úrokomer: </w:t>
      </w:r>
      <w:r>
        <w:rPr>
          <w:b/>
          <w:color w:val="000000"/>
        </w:rPr>
        <w:tab/>
      </w:r>
      <w:r>
        <w:rPr>
          <w:rStyle w:val="Zvraznenie"/>
          <w:i w:val="0"/>
          <w:color w:val="000000"/>
        </w:rPr>
        <w:t>k = (0,05+3,5+1) / 100 = 0,0455</w:t>
      </w:r>
    </w:p>
    <w:p w:rsidR="001C3A50" w:rsidRDefault="001C3A50"/>
    <w:p w:rsidR="001C3A50" w:rsidRDefault="001C3A50"/>
    <w:p w:rsidR="001C3A50" w:rsidRDefault="00701797">
      <w:r>
        <w:rPr>
          <w:b/>
          <w:color w:val="000000"/>
          <w:sz w:val="22"/>
        </w:rPr>
        <w:t>Výnosová hodnota pozemku</w:t>
      </w:r>
    </w:p>
    <w:p w:rsidR="001C3A50" w:rsidRDefault="001C3A50"/>
    <w:p w:rsidR="001C3A50" w:rsidRDefault="00701797">
      <w:r>
        <w:rPr>
          <w:rStyle w:val="Zvraznenie"/>
          <w:i w:val="0"/>
          <w:color w:val="000000"/>
        </w:rPr>
        <w:t>VŠH</w:t>
      </w:r>
      <w:r>
        <w:rPr>
          <w:rStyle w:val="Zvraznenie"/>
          <w:i w:val="0"/>
          <w:color w:val="000000"/>
          <w:vertAlign w:val="subscript"/>
        </w:rPr>
        <w:t>POZ</w:t>
      </w:r>
      <w:r>
        <w:rPr>
          <w:rStyle w:val="Zvraznenie"/>
          <w:i w:val="0"/>
          <w:color w:val="000000"/>
        </w:rPr>
        <w:t xml:space="preserve"> = </w:t>
      </w:r>
      <w:r>
        <w:fldChar w:fldCharType="begin"/>
      </w:r>
      <w:r>
        <w:instrText xml:space="preserve">EQ \f(OZ;k) = \f(  43,15;0,0455) = </w:instrText>
      </w:r>
      <w:r>
        <w:fldChar w:fldCharType="end"/>
      </w:r>
      <w:r>
        <w:rPr>
          <w:b/>
          <w:color w:val="000000"/>
        </w:rPr>
        <w:t xml:space="preserve">  948,35 €</w:t>
      </w:r>
    </w:p>
    <w:p w:rsidR="001C3A50" w:rsidRDefault="001C3A50"/>
    <w:p w:rsidR="001C3A50" w:rsidRDefault="00701797">
      <w:r>
        <w:rPr>
          <w:b/>
          <w:color w:val="000000"/>
          <w:sz w:val="22"/>
        </w:rPr>
        <w:t>VYHODNOTENIE PO PARCELÁCH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6"/>
        <w:gridCol w:w="2268"/>
      </w:tblGrid>
      <w:tr w:rsidR="001C3A50">
        <w:tc>
          <w:tcPr>
            <w:tcW w:w="7296"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lastRenderedPageBreak/>
              <w:t>Názov</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Všeobecná hodnota pozemku v celosti [€]</w:t>
            </w:r>
          </w:p>
        </w:tc>
      </w:tr>
      <w:tr w:rsidR="001C3A50">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parcela č. 11928/1</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362,79</w:t>
            </w:r>
          </w:p>
        </w:tc>
      </w:tr>
      <w:tr w:rsidR="001C3A50">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parcela č. 11928/2</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364,91</w:t>
            </w:r>
          </w:p>
        </w:tc>
      </w:tr>
      <w:tr w:rsidR="001C3A50">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parcela č. 22002/4</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220,65</w:t>
            </w:r>
          </w:p>
        </w:tc>
      </w:tr>
      <w:tr w:rsidR="001C3A50">
        <w:tc>
          <w:tcPr>
            <w:tcW w:w="7296"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r>
              <w:rPr>
                <w:b/>
                <w:color w:val="000000"/>
                <w:sz w:val="18"/>
              </w:rPr>
              <w:t>Spolu</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b/>
                <w:color w:val="000000"/>
                <w:sz w:val="18"/>
              </w:rPr>
              <w:t>948,35</w:t>
            </w:r>
          </w:p>
        </w:tc>
      </w:tr>
    </w:tbl>
    <w:p w:rsidR="001C3A50" w:rsidRDefault="001C3A50"/>
    <w:p w:rsidR="00720E55" w:rsidRDefault="00720E55"/>
    <w:p w:rsidR="00720E55" w:rsidRDefault="00720E55" w:rsidP="00720E55">
      <w:r>
        <w:rPr>
          <w:b/>
          <w:color w:val="000000"/>
          <w:sz w:val="28"/>
        </w:rPr>
        <w:t>3.2.3 VÝBER VHODNEJ METÓDY</w:t>
      </w:r>
    </w:p>
    <w:p w:rsidR="00720E55" w:rsidRDefault="00720E55" w:rsidP="00720E55">
      <w:pPr>
        <w:jc w:val="both"/>
        <w:rPr>
          <w:rFonts w:eastAsia="Times New Roman"/>
          <w:szCs w:val="20"/>
        </w:rPr>
      </w:pPr>
      <w:r>
        <w:rPr>
          <w:rFonts w:eastAsia="Times New Roman"/>
          <w:szCs w:val="20"/>
        </w:rPr>
        <w:t xml:space="preserve">Všeobecná hodnota pozemkov bola vypočítaná metódou polohovej diferenciácie a výnosovou metódou. Výsledné hodnoty vypočítané obidvomi metódami sú porovnateľné a vzájomne potvrdzujú objektívnosť stanovenej všeobecnej hodnoty pozemkov. </w:t>
      </w:r>
    </w:p>
    <w:p w:rsidR="00720E55" w:rsidRPr="00BF3CD4" w:rsidRDefault="00720E55" w:rsidP="00720E55">
      <w:pPr>
        <w:jc w:val="both"/>
        <w:rPr>
          <w:rFonts w:eastAsia="Times New Roman"/>
          <w:szCs w:val="20"/>
        </w:rPr>
      </w:pPr>
      <w:r w:rsidRPr="00BF3CD4">
        <w:rPr>
          <w:rFonts w:eastAsia="Times New Roman"/>
          <w:b/>
          <w:szCs w:val="20"/>
        </w:rPr>
        <w:t>Ako vhodná metóda pre stanovenie všeobecnej hodnoty</w:t>
      </w:r>
      <w:r>
        <w:rPr>
          <w:rFonts w:eastAsia="Times New Roman"/>
          <w:b/>
          <w:szCs w:val="20"/>
        </w:rPr>
        <w:t xml:space="preserve"> pozemkov</w:t>
      </w:r>
      <w:r w:rsidRPr="00BF3CD4">
        <w:rPr>
          <w:rFonts w:eastAsia="Times New Roman"/>
          <w:b/>
          <w:szCs w:val="20"/>
        </w:rPr>
        <w:t xml:space="preserve"> bola použitá</w:t>
      </w:r>
      <w:r w:rsidRPr="00BF3CD4">
        <w:rPr>
          <w:rFonts w:eastAsia="Times New Roman"/>
          <w:szCs w:val="20"/>
        </w:rPr>
        <w:t xml:space="preserve"> </w:t>
      </w:r>
      <w:r w:rsidRPr="00BF3CD4">
        <w:rPr>
          <w:rFonts w:eastAsia="Times New Roman" w:cs="Cambria-Bold"/>
          <w:b/>
          <w:bCs/>
          <w:szCs w:val="20"/>
        </w:rPr>
        <w:t xml:space="preserve">metóda </w:t>
      </w:r>
      <w:r>
        <w:rPr>
          <w:rFonts w:eastAsia="Times New Roman" w:cs="Cambria-Bold"/>
          <w:b/>
          <w:bCs/>
          <w:szCs w:val="20"/>
        </w:rPr>
        <w:t>polohovej diferenciácie</w:t>
      </w:r>
      <w:r w:rsidRPr="00BF3CD4">
        <w:rPr>
          <w:rFonts w:eastAsia="Times New Roman"/>
          <w:szCs w:val="20"/>
        </w:rPr>
        <w:t xml:space="preserve">. </w:t>
      </w:r>
    </w:p>
    <w:p w:rsidR="00720E55" w:rsidRDefault="00720E55" w:rsidP="00720E5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9"/>
        <w:gridCol w:w="2835"/>
      </w:tblGrid>
      <w:tr w:rsidR="00720E55" w:rsidTr="00417C5A">
        <w:tc>
          <w:tcPr>
            <w:tcW w:w="6729"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720E55" w:rsidRDefault="00720E55" w:rsidP="00417C5A">
            <w:pPr>
              <w:jc w:val="center"/>
            </w:pPr>
            <w:r>
              <w:rPr>
                <w:b/>
                <w:color w:val="000000"/>
                <w:sz w:val="18"/>
              </w:rPr>
              <w:t>Metóda výpočtu všeobecnej hodnoty pozemkov</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720E55" w:rsidRDefault="00720E55" w:rsidP="00417C5A">
            <w:pPr>
              <w:jc w:val="center"/>
            </w:pPr>
            <w:r>
              <w:rPr>
                <w:b/>
                <w:color w:val="000000"/>
                <w:sz w:val="18"/>
              </w:rPr>
              <w:t>Hodnota [€]</w:t>
            </w:r>
          </w:p>
        </w:tc>
      </w:tr>
      <w:tr w:rsidR="00720E55" w:rsidTr="00417C5A">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720E55" w:rsidRDefault="00720E55" w:rsidP="00417C5A">
            <w:r>
              <w:rPr>
                <w:color w:val="000000"/>
                <w:sz w:val="18"/>
              </w:rPr>
              <w:t>Metóda polohovej diferenciácie</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28" w:type="dxa"/>
              <w:left w:w="100" w:type="dxa"/>
              <w:bottom w:w="28" w:type="dxa"/>
              <w:right w:w="40" w:type="dxa"/>
            </w:tcMar>
            <w:vAlign w:val="center"/>
          </w:tcPr>
          <w:p w:rsidR="00720E55" w:rsidRPr="007478B7" w:rsidRDefault="00417C5A" w:rsidP="00417C5A">
            <w:pPr>
              <w:jc w:val="right"/>
              <w:rPr>
                <w:b/>
              </w:rPr>
            </w:pPr>
            <w:r>
              <w:rPr>
                <w:b/>
                <w:color w:val="000000"/>
                <w:sz w:val="18"/>
              </w:rPr>
              <w:t>891,99</w:t>
            </w:r>
          </w:p>
        </w:tc>
      </w:tr>
      <w:tr w:rsidR="00720E55" w:rsidTr="00417C5A">
        <w:tc>
          <w:tcPr>
            <w:tcW w:w="6729" w:type="dxa"/>
            <w:tcBorders>
              <w:top w:val="single" w:sz="4" w:space="0" w:color="BFBFBF"/>
              <w:left w:val="single" w:sz="4" w:space="0" w:color="000000"/>
              <w:bottom w:val="single" w:sz="4" w:space="0" w:color="000000"/>
              <w:right w:val="single" w:sz="4" w:space="0" w:color="BFBFBF"/>
            </w:tcBorders>
            <w:shd w:val="clear" w:color="auto" w:fill="FFFFFF"/>
            <w:tcMar>
              <w:top w:w="28" w:type="dxa"/>
              <w:left w:w="0" w:type="dxa"/>
              <w:bottom w:w="28" w:type="dxa"/>
              <w:right w:w="0" w:type="dxa"/>
            </w:tcMar>
            <w:vAlign w:val="center"/>
          </w:tcPr>
          <w:p w:rsidR="00720E55" w:rsidRDefault="00720E55" w:rsidP="00417C5A">
            <w:r>
              <w:rPr>
                <w:color w:val="000000"/>
                <w:sz w:val="18"/>
              </w:rPr>
              <w:t>Výnosová metóda</w:t>
            </w:r>
          </w:p>
        </w:tc>
        <w:tc>
          <w:tcPr>
            <w:tcW w:w="2835" w:type="dxa"/>
            <w:tcBorders>
              <w:top w:val="single" w:sz="4" w:space="0" w:color="BFBFBF"/>
              <w:left w:val="single" w:sz="4" w:space="0" w:color="BFBFBF"/>
              <w:bottom w:val="single" w:sz="4" w:space="0" w:color="000000"/>
              <w:right w:val="single" w:sz="4" w:space="0" w:color="000000"/>
            </w:tcBorders>
            <w:shd w:val="clear" w:color="auto" w:fill="FFFFFF"/>
            <w:tcMar>
              <w:top w:w="28" w:type="dxa"/>
              <w:left w:w="100" w:type="dxa"/>
              <w:bottom w:w="28" w:type="dxa"/>
              <w:right w:w="40" w:type="dxa"/>
            </w:tcMar>
            <w:vAlign w:val="center"/>
          </w:tcPr>
          <w:p w:rsidR="00720E55" w:rsidRDefault="00417C5A" w:rsidP="00417C5A">
            <w:pPr>
              <w:jc w:val="right"/>
            </w:pPr>
            <w:r>
              <w:rPr>
                <w:b/>
                <w:color w:val="000000"/>
                <w:sz w:val="18"/>
              </w:rPr>
              <w:t>948,35</w:t>
            </w:r>
          </w:p>
        </w:tc>
      </w:tr>
    </w:tbl>
    <w:p w:rsidR="00720E55" w:rsidRDefault="00720E55"/>
    <w:p w:rsidR="00720E55" w:rsidRDefault="00720E55"/>
    <w:p w:rsidR="001C3A50" w:rsidRDefault="00701797">
      <w:pPr>
        <w:pStyle w:val="Nadpis2"/>
      </w:pPr>
      <w:r>
        <w:rPr>
          <w:rFonts w:ascii="Cambria" w:hAnsi="Cambria" w:cs="Cambria"/>
          <w:i w:val="0"/>
          <w:color w:val="000000"/>
        </w:rPr>
        <w:t>5. STANOVENIE VŠEOBECNEJ HODNOTY  PRE SKUPINU OBJEKTOV: Nebytový priestor č. 02 na prízemí., obytný dom č.s. 1506, k.ú. Nové Mesto</w:t>
      </w:r>
    </w:p>
    <w:p w:rsidR="001C3A50" w:rsidRDefault="001C3A50"/>
    <w:p w:rsidR="00646EDE" w:rsidRPr="00646EDE" w:rsidRDefault="00646EDE" w:rsidP="00646EDE">
      <w:pPr>
        <w:rPr>
          <w:b/>
        </w:rPr>
      </w:pPr>
      <w:r w:rsidRPr="00646EDE">
        <w:rPr>
          <w:b/>
        </w:rPr>
        <w:t>Analýzy -  polohy nehnuteľností, analýza využitia nehnuteľností a analýza zistených rizík – sú uvedené na strane číslo 28 a 29 tohto posudku a pre ohodnocovaný priestor zostávajú bez zmeny.</w:t>
      </w:r>
    </w:p>
    <w:p w:rsidR="001C3A50" w:rsidRDefault="001C3A50"/>
    <w:p w:rsidR="001C3A50" w:rsidRPr="002D08FD" w:rsidRDefault="00701797">
      <w:pPr>
        <w:pStyle w:val="Nadpis3"/>
        <w:rPr>
          <w:rFonts w:ascii="Cambria" w:hAnsi="Cambria" w:cs="Cambria"/>
          <w:color w:val="000000"/>
          <w:sz w:val="28"/>
        </w:rPr>
      </w:pPr>
      <w:r>
        <w:rPr>
          <w:rFonts w:ascii="Cambria" w:hAnsi="Cambria" w:cs="Cambria"/>
          <w:color w:val="000000"/>
          <w:sz w:val="28"/>
        </w:rPr>
        <w:t>5.1 STAVBY</w:t>
      </w:r>
      <w:r w:rsidR="002D08FD">
        <w:rPr>
          <w:rFonts w:ascii="Cambria" w:hAnsi="Cambria" w:cs="Cambria"/>
          <w:color w:val="000000"/>
          <w:sz w:val="28"/>
        </w:rPr>
        <w:t xml:space="preserve"> - </w:t>
      </w:r>
      <w:r w:rsidR="002D08FD" w:rsidRPr="002D08FD">
        <w:rPr>
          <w:rFonts w:ascii="Cambria" w:hAnsi="Cambria" w:cs="Cambria"/>
          <w:color w:val="000000"/>
          <w:sz w:val="28"/>
        </w:rPr>
        <w:t>NEBYTOVÉ PRIESTORY</w:t>
      </w:r>
    </w:p>
    <w:p w:rsidR="001C3A50" w:rsidRDefault="00701797">
      <w:pPr>
        <w:pStyle w:val="Nadpis4"/>
      </w:pPr>
      <w:r>
        <w:rPr>
          <w:color w:val="000000"/>
        </w:rPr>
        <w:t xml:space="preserve">5.1.1 METÓDA POLOHOVEJ DIFERENCIÁCIE </w:t>
      </w:r>
    </w:p>
    <w:p w:rsidR="001C3A50" w:rsidRDefault="001C3A50"/>
    <w:p w:rsidR="001C3A50" w:rsidRDefault="00701797" w:rsidP="00720E55">
      <w:pPr>
        <w:jc w:val="both"/>
      </w:pPr>
      <w:r>
        <w:rPr>
          <w:rStyle w:val="Zvraznenie"/>
          <w:i w:val="0"/>
          <w:color w:val="000000"/>
        </w:rPr>
        <w:t>Výpočet všeobecnej hodnoty je vykonaný metódou polohovej diferenciácie s použitím výpočtu koeficientu polohovej diferenciácie podľa "Metodiky výpočtu všeobecnej hodnoty nehnuteľností a stavieb - Žilinská univerzita 2001, ISBN 80-7100-827-3". Východiskový koeficient triedy polohy je stanovený vo výške 1,2</w:t>
      </w:r>
      <w:r w:rsidR="00720E55">
        <w:rPr>
          <w:rStyle w:val="Zvraznenie"/>
          <w:i w:val="0"/>
          <w:color w:val="000000"/>
        </w:rPr>
        <w:t>0</w:t>
      </w:r>
      <w:r>
        <w:rPr>
          <w:rStyle w:val="Zvraznenie"/>
          <w:i w:val="0"/>
          <w:color w:val="000000"/>
        </w:rPr>
        <w:t xml:space="preserve">, ktorý zodpovedá pomeru všeobecnej a technickej hodnoty nebytových priestorov v centrálnej zóne Mesta Bratislava časť Nové Mesto a súčasnému trhu s nebytovými priestormi, so zohľadnením súčasného stavu obytného domu stavby obchodu a nebytových priestorov. </w:t>
      </w:r>
      <w:r>
        <w:rPr>
          <w:rStyle w:val="Zvraznenie"/>
          <w:i w:val="0"/>
          <w:color w:val="000000"/>
        </w:rPr>
        <w:cr/>
        <w:t>Ohodnocované priestory sa nachádzajú v širšom centre Bratislavy, s výbornou dostupnosťou MHD ako aj vlastným autom. Budova so súp. č. 10722 má veľmi dobrý stav údržby, v roku 2007 prešla celkovou rekonštrukciou s nadštandardným vybavením. Bytový dom súp. č. 1506, ktorého súčasťou sú priestory  01, 02, 04 je s bežne vykonávanou údržbou, dom bol v rokoch 2010 - 2011 renovovaný, bolo vyhotovené dodatočné zateplenie fasád aj s omietkami a renovovala sa aj strecha. V blízkosti ohodnocovaných nehnuteľností sú dobré podmienky na parkovanie motorových vozidiel(jednosmerné ulice). Blízkosť cesty Račianska ulica spôsobuje vyššiu hlučnosť. V okolí sa nachádza vzrastlá zeleň. V čase vykonania posudku bol dopyt s ponukou o bytové aj nebytové priestory približne v rovnováhe.</w:t>
      </w:r>
      <w:r>
        <w:rPr>
          <w:rStyle w:val="Zvraznenie"/>
          <w:i w:val="0"/>
          <w:color w:val="000000"/>
        </w:rPr>
        <w:cr/>
      </w:r>
    </w:p>
    <w:p w:rsidR="001C3A50" w:rsidRDefault="00701797">
      <w:pPr>
        <w:jc w:val="both"/>
      </w:pPr>
      <w:r>
        <w:rPr>
          <w:b/>
          <w:color w:val="000000"/>
        </w:rPr>
        <w:t xml:space="preserve">Priemerný koeficient polohovej diferenciácie:  </w:t>
      </w:r>
      <w:r>
        <w:rPr>
          <w:rStyle w:val="Zvraznenie"/>
          <w:i w:val="0"/>
          <w:color w:val="000000"/>
        </w:rPr>
        <w:t>1,2</w:t>
      </w:r>
    </w:p>
    <w:p w:rsidR="001C3A50" w:rsidRDefault="00701797">
      <w:pPr>
        <w:jc w:val="both"/>
      </w:pPr>
      <w:r>
        <w:rPr>
          <w:b/>
          <w:color w:val="000000"/>
        </w:rPr>
        <w:t>Určenie koeficientov polohovej diferenciácie pre jednotlivé triedy: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596"/>
        <w:gridCol w:w="2268"/>
      </w:tblGrid>
      <w:tr w:rsidR="001C3A50">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Trieda</w:t>
            </w:r>
          </w:p>
        </w:tc>
        <w:tc>
          <w:tcPr>
            <w:tcW w:w="5596"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Hodnota</w:t>
            </w:r>
          </w:p>
        </w:tc>
      </w:tr>
      <w:tr w:rsidR="001C3A50">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I.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III. trieda + 200 % = (1,200 + 2,400)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3,600</w:t>
            </w:r>
          </w:p>
        </w:tc>
      </w:tr>
      <w:tr w:rsidR="001C3A50">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II.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Aritmetický priemer I. a III. triedy</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2,400</w:t>
            </w:r>
          </w:p>
        </w:tc>
      </w:tr>
      <w:tr w:rsidR="001C3A50">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III.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Priemerný koeficient</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1,200</w:t>
            </w:r>
          </w:p>
        </w:tc>
      </w:tr>
      <w:tr w:rsidR="001C3A50">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IV.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 xml:space="preserve">Aritmetický priemer V. a III. triedy </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0,660</w:t>
            </w:r>
          </w:p>
        </w:tc>
      </w:tr>
      <w:tr w:rsidR="001C3A50">
        <w:tc>
          <w:tcPr>
            <w:tcW w:w="1701" w:type="dxa"/>
            <w:tcBorders>
              <w:top w:val="single" w:sz="4" w:space="0" w:color="BFBFBF"/>
              <w:left w:val="single" w:sz="4" w:space="0" w:color="000000"/>
              <w:bottom w:val="single" w:sz="4" w:space="0" w:color="000000"/>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lastRenderedPageBreak/>
              <w:t>V. trieda</w:t>
            </w:r>
          </w:p>
        </w:tc>
        <w:tc>
          <w:tcPr>
            <w:tcW w:w="5596" w:type="dxa"/>
            <w:tcBorders>
              <w:top w:val="single" w:sz="4" w:space="0" w:color="BFBFBF"/>
              <w:left w:val="single" w:sz="4" w:space="0" w:color="BFBFBF"/>
              <w:bottom w:val="single" w:sz="4" w:space="0" w:color="000000"/>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III. trieda - 90 % = (1,200 - 1,080)</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0,120</w:t>
            </w:r>
          </w:p>
        </w:tc>
      </w:tr>
    </w:tbl>
    <w:p w:rsidR="001C3A50" w:rsidRDefault="001C3A50"/>
    <w:p w:rsidR="001C3A50" w:rsidRDefault="00701797">
      <w:r>
        <w:rPr>
          <w:b/>
          <w:color w:val="000000"/>
        </w:rPr>
        <w:t xml:space="preserve">Výpočet koeficientu polohovej diferenciácie:  </w:t>
      </w:r>
    </w:p>
    <w:p w:rsidR="001C3A50" w:rsidRDefault="001C3A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029"/>
        <w:gridCol w:w="850"/>
        <w:gridCol w:w="850"/>
        <w:gridCol w:w="1134"/>
        <w:gridCol w:w="1134"/>
      </w:tblGrid>
      <w:tr w:rsidR="001C3A50">
        <w:tc>
          <w:tcPr>
            <w:tcW w:w="567"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Číslo</w:t>
            </w:r>
          </w:p>
        </w:tc>
        <w:tc>
          <w:tcPr>
            <w:tcW w:w="5029" w:type="dxa"/>
            <w:tcBorders>
              <w:top w:val="single" w:sz="4" w:space="0" w:color="000000"/>
              <w:left w:val="single" w:sz="4" w:space="0" w:color="000000"/>
              <w:bottom w:val="single" w:sz="4" w:space="0" w:color="000000"/>
              <w:right w:val="single" w:sz="4" w:space="0" w:color="000000"/>
            </w:tcBorders>
            <w:shd w:val="clear" w:color="auto" w:fill="FFFFFF"/>
            <w:tcMar>
              <w:top w:w="28" w:type="dxa"/>
              <w:left w:w="100" w:type="dxa"/>
              <w:bottom w:w="28" w:type="dxa"/>
              <w:right w:w="40" w:type="dxa"/>
            </w:tcMar>
            <w:vAlign w:val="center"/>
          </w:tcPr>
          <w:p w:rsidR="001C3A50" w:rsidRDefault="00701797">
            <w:pPr>
              <w:jc w:val="center"/>
            </w:pPr>
            <w:r>
              <w:rPr>
                <w:b/>
                <w:color w:val="000000"/>
                <w:sz w:val="18"/>
              </w:rPr>
              <w:t>Popis</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Trieda</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k</w:t>
            </w:r>
            <w:r>
              <w:rPr>
                <w:b/>
                <w:color w:val="000000"/>
                <w:sz w:val="18"/>
                <w:vertAlign w:val="subscript"/>
              </w:rPr>
              <w:t>PDI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Váha</w:t>
            </w:r>
            <w:r>
              <w:br/>
            </w:r>
            <w:r>
              <w:rPr>
                <w:b/>
                <w:color w:val="000000"/>
                <w:sz w:val="18"/>
              </w:rPr>
              <w:t>v</w:t>
            </w:r>
            <w:r>
              <w:rPr>
                <w:b/>
                <w:color w:val="000000"/>
                <w:sz w:val="18"/>
                <w:vertAlign w:val="subscript"/>
              </w:rPr>
              <w:t>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8" w:type="dxa"/>
              <w:left w:w="100" w:type="dxa"/>
              <w:bottom w:w="28" w:type="dxa"/>
              <w:right w:w="40" w:type="dxa"/>
            </w:tcMar>
            <w:vAlign w:val="center"/>
          </w:tcPr>
          <w:p w:rsidR="001C3A50" w:rsidRDefault="00701797">
            <w:pPr>
              <w:jc w:val="center"/>
            </w:pPr>
            <w:r>
              <w:rPr>
                <w:b/>
                <w:color w:val="000000"/>
                <w:sz w:val="18"/>
              </w:rPr>
              <w:t>Výsledok</w:t>
            </w:r>
            <w:r>
              <w:rPr>
                <w:b/>
                <w:color w:val="000000"/>
                <w:sz w:val="18"/>
              </w:rPr>
              <w:br/>
              <w:t>k</w:t>
            </w:r>
            <w:r>
              <w:rPr>
                <w:b/>
                <w:color w:val="000000"/>
                <w:sz w:val="18"/>
                <w:vertAlign w:val="subscript"/>
              </w:rPr>
              <w:t>PDI</w:t>
            </w:r>
            <w:r>
              <w:rPr>
                <w:b/>
                <w:color w:val="000000"/>
                <w:sz w:val="18"/>
              </w:rPr>
              <w:t>*v</w:t>
            </w:r>
            <w:r>
              <w:rPr>
                <w:b/>
                <w:color w:val="000000"/>
                <w:sz w:val="18"/>
                <w:vertAlign w:val="subscript"/>
              </w:rPr>
              <w:t>I</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1</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Trh s nebytovými priestormi v danej lokalite- sídlisku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1C3A50"/>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701797">
            <w:r>
              <w:rPr>
                <w:color w:val="000000"/>
                <w:sz w:val="18"/>
              </w:rPr>
              <w:t>dopyt v porovnaní s ponukou  je v rovnováhe</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1,200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12,00</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2</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Poloha bytového domu v danej obci - vzťah k centru obce</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1C3A50"/>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701797">
            <w:r>
              <w:rPr>
                <w:color w:val="000000"/>
                <w:sz w:val="18"/>
              </w:rPr>
              <w:t>časti obce, mimo obchodného centra, hlavných ulíc a vybraných sídlisk</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2,400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30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72,00</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3</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Súčasný technický stav bytu a bytového domu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1C3A50"/>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701797">
            <w:r>
              <w:rPr>
                <w:color w:val="000000"/>
                <w:sz w:val="18"/>
              </w:rPr>
              <w:t>nehnuteľnosť nevyžaduje opravu, len bežnú údržbu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2,400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7</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16,80</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4</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Prevládajúca zástavba  v bezprostr. okolí  byt. domu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1C3A50"/>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701797">
            <w:r>
              <w:rPr>
                <w:color w:val="000000"/>
                <w:sz w:val="18"/>
              </w:rPr>
              <w:t>objekty pre bývanie, občianskej vybavenosti a služieb, bez zázemia (ihriská, parkoviská a pod.)</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2,400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5</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12,00</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5</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Príslušenstvo bytového domu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1C3A50"/>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701797">
            <w:r>
              <w:rPr>
                <w:color w:val="000000"/>
                <w:sz w:val="18"/>
              </w:rPr>
              <w:t>práčovňa, sušiareň, kočikáreň, miestnosť pre bicykle, výťah</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1,200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6</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7,20</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6</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Vybavenosť a príslušenstvo nebytového priestoru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1C3A50"/>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701797" w:rsidP="00720E55">
            <w:r>
              <w:rPr>
                <w:color w:val="000000"/>
                <w:sz w:val="18"/>
              </w:rPr>
              <w:t>komplexne rekonštruovaný nebytový priestor s nadštandardným vybavením</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3,600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36,00</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7</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 xml:space="preserve">Pracovné možnosti obyvateľstva - miera nezamestnanosti </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1C3A50"/>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701797">
            <w:r>
              <w:rPr>
                <w:color w:val="000000"/>
                <w:sz w:val="18"/>
              </w:rPr>
              <w:t>dostatočná ponuka pracovných možností v dosahu dopravy, nezamestnanosť do 10 %</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2,400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8</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19,20</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8</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Skladba obyvateľstva v obytnom dome - sídlisku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1C3A50"/>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701797">
            <w:r>
              <w:rPr>
                <w:color w:val="000000"/>
                <w:sz w:val="18"/>
              </w:rPr>
              <w:t>vysoká hustota obyvateľstva v sídlisku - obytné domy do 48 bytov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1,200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6</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7,20</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9</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Orientácia hlavných miestností k svetovým stranám</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1C3A50"/>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701797">
            <w:r>
              <w:rPr>
                <w:color w:val="000000"/>
                <w:sz w:val="18"/>
              </w:rPr>
              <w:t>výklad do ulice, vstup z pasáže s napojením na ulicu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2,400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5</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12,00</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10</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Umiestnenie nebytového priestoru v bytovom dome</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1C3A50"/>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701797">
            <w:r>
              <w:rPr>
                <w:color w:val="000000"/>
                <w:sz w:val="18"/>
              </w:rPr>
              <w:t>nebytový priestor v 1. NP prístupný len cez spoločný vstup</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1,200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9</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10,80</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11</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Charakteristika nebytového priestoru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1C3A50"/>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701797">
            <w:r>
              <w:rPr>
                <w:color w:val="000000"/>
                <w:sz w:val="18"/>
              </w:rPr>
              <w:t>kancelárske priestory, projekcie</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2,400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7</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16,80</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12</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Doprava v okolí bytového domu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1C3A50"/>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701797">
            <w:r>
              <w:rPr>
                <w:color w:val="000000"/>
                <w:sz w:val="18"/>
              </w:rPr>
              <w:t>železnica, autobus, miestna doprava, taxislužba - v dosahu do 5 minút</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3,600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7</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25,20</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13</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Občianska vybavenosť v okolí bytového domu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1C3A50"/>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701797">
            <w:r>
              <w:rPr>
                <w:color w:val="000000"/>
                <w:sz w:val="18"/>
              </w:rPr>
              <w:t>pošta, banka, škola, škôlka, jasle, nemocnica, divadlo, kompletná sieť obchodov a služieb</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3,600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6</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21,60</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14</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Prírodná lokalita v bezprostrednom okolí bytového domu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1C3A50"/>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701797">
            <w:r>
              <w:rPr>
                <w:color w:val="000000"/>
                <w:sz w:val="18"/>
              </w:rPr>
              <w:t>les, vodná nádrž, park, vo vzdialenosti do 1000 m</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1,200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4</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4,80</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15</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Kvalita život. prostr. v bezprostred. okolí bytového domu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1C3A50"/>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701797">
            <w:r>
              <w:rPr>
                <w:color w:val="000000"/>
                <w:sz w:val="18"/>
              </w:rPr>
              <w:t>zvýšená hlučnosť a prašnosť - blízkosť dopravných ťahov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1,200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5</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6,00</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16</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Názor znalca</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1C3A50"/>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701797">
            <w:r>
              <w:rPr>
                <w:color w:val="000000"/>
                <w:sz w:val="18"/>
              </w:rPr>
              <w:t>dobrý nebytový priestor</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2,400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48,00</w:t>
            </w:r>
          </w:p>
        </w:tc>
      </w:tr>
      <w:tr w:rsidR="001C3A50">
        <w:tc>
          <w:tcPr>
            <w:tcW w:w="567"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tc>
        <w:tc>
          <w:tcPr>
            <w:tcW w:w="5029"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r>
              <w:rPr>
                <w:b/>
                <w:color w:val="000000"/>
                <w:sz w:val="18"/>
              </w:rPr>
              <w:t>Spolu</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145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b/>
                <w:color w:val="000000"/>
                <w:sz w:val="18"/>
              </w:rPr>
              <w:t>327,60</w:t>
            </w:r>
          </w:p>
        </w:tc>
      </w:tr>
    </w:tbl>
    <w:p w:rsidR="001C3A50" w:rsidRDefault="001C3A50"/>
    <w:p w:rsidR="001C3A50" w:rsidRDefault="001C3A50"/>
    <w:p w:rsidR="001C3A50" w:rsidRDefault="00701797">
      <w:r>
        <w:rPr>
          <w:b/>
          <w:color w:val="000000"/>
          <w:sz w:val="22"/>
        </w:rPr>
        <w:t>VŠEOBECNÁ HODNOTA NEBYTOVÝCH PRIESTOROV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895"/>
        <w:gridCol w:w="2268"/>
      </w:tblGrid>
      <w:tr w:rsidR="001C3A50">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Názov</w:t>
            </w:r>
          </w:p>
        </w:tc>
        <w:tc>
          <w:tcPr>
            <w:tcW w:w="3895"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Hodnota</w:t>
            </w:r>
          </w:p>
        </w:tc>
      </w:tr>
      <w:tr w:rsidR="001C3A50">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lastRenderedPageBreak/>
              <w:t>Koeficient polohovej diferenciácie</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k</w:t>
            </w:r>
            <w:r>
              <w:rPr>
                <w:color w:val="000000"/>
                <w:sz w:val="18"/>
                <w:vertAlign w:val="subscript"/>
              </w:rPr>
              <w:t>PD</w:t>
            </w:r>
            <w:r>
              <w:rPr>
                <w:color w:val="000000"/>
                <w:sz w:val="18"/>
              </w:rPr>
              <w:t xml:space="preserve"> = 327,6/ 145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2,259</w:t>
            </w:r>
          </w:p>
        </w:tc>
      </w:tr>
      <w:tr w:rsidR="001C3A50">
        <w:tc>
          <w:tcPr>
            <w:tcW w:w="3402" w:type="dxa"/>
            <w:tcBorders>
              <w:top w:val="single" w:sz="4" w:space="0" w:color="BFBFBF"/>
              <w:left w:val="single" w:sz="4" w:space="0" w:color="000000"/>
              <w:bottom w:val="single" w:sz="4" w:space="0" w:color="000000"/>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Všeobecná hodnota</w:t>
            </w:r>
          </w:p>
        </w:tc>
        <w:tc>
          <w:tcPr>
            <w:tcW w:w="3895" w:type="dxa"/>
            <w:tcBorders>
              <w:top w:val="single" w:sz="4" w:space="0" w:color="BFBFBF"/>
              <w:left w:val="single" w:sz="4" w:space="0" w:color="BFBFBF"/>
              <w:bottom w:val="single" w:sz="4" w:space="0" w:color="000000"/>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VŠH</w:t>
            </w:r>
            <w:r>
              <w:rPr>
                <w:color w:val="000000"/>
                <w:sz w:val="18"/>
                <w:vertAlign w:val="subscript"/>
              </w:rPr>
              <w:t>B</w:t>
            </w:r>
            <w:r>
              <w:rPr>
                <w:color w:val="000000"/>
                <w:sz w:val="18"/>
              </w:rPr>
              <w:t xml:space="preserve"> = TH * k</w:t>
            </w:r>
            <w:r>
              <w:rPr>
                <w:color w:val="000000"/>
                <w:sz w:val="18"/>
                <w:vertAlign w:val="subscript"/>
              </w:rPr>
              <w:t>PD</w:t>
            </w:r>
            <w:r>
              <w:rPr>
                <w:color w:val="000000"/>
                <w:sz w:val="18"/>
              </w:rPr>
              <w:t xml:space="preserve"> = 38 317,54 € * 2,259</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28" w:type="dxa"/>
              <w:left w:w="100" w:type="dxa"/>
              <w:bottom w:w="28" w:type="dxa"/>
              <w:right w:w="40" w:type="dxa"/>
            </w:tcMar>
            <w:vAlign w:val="center"/>
          </w:tcPr>
          <w:p w:rsidR="001C3A50" w:rsidRDefault="00701797">
            <w:pPr>
              <w:jc w:val="right"/>
            </w:pPr>
            <w:r>
              <w:rPr>
                <w:b/>
                <w:color w:val="000000"/>
              </w:rPr>
              <w:t>86 559,32 €</w:t>
            </w:r>
          </w:p>
        </w:tc>
      </w:tr>
    </w:tbl>
    <w:p w:rsidR="001C3A50" w:rsidRDefault="001C3A50"/>
    <w:p w:rsidR="001C3A50" w:rsidRDefault="001C3A50"/>
    <w:p w:rsidR="001C3A50" w:rsidRDefault="00701797">
      <w:pPr>
        <w:pStyle w:val="Nadpis4"/>
      </w:pPr>
      <w:r>
        <w:rPr>
          <w:color w:val="000000"/>
        </w:rPr>
        <w:t>5.1.2 KOMBINOVANÁ METÓDA</w:t>
      </w:r>
    </w:p>
    <w:p w:rsidR="001C3A50" w:rsidRDefault="001C3A50"/>
    <w:p w:rsidR="001C3A50" w:rsidRDefault="00701797">
      <w:pPr>
        <w:rPr>
          <w:b/>
          <w:color w:val="000000"/>
          <w:sz w:val="22"/>
        </w:rPr>
      </w:pPr>
      <w:r>
        <w:rPr>
          <w:b/>
          <w:color w:val="000000"/>
          <w:sz w:val="22"/>
        </w:rPr>
        <w:t>5.1.2.1 VÝNOSOVÁ HODNOTA</w:t>
      </w:r>
    </w:p>
    <w:p w:rsidR="00720E55" w:rsidRDefault="00720E55"/>
    <w:p w:rsidR="00720E55" w:rsidRDefault="00720E55" w:rsidP="00720E55">
      <w:pPr>
        <w:jc w:val="both"/>
      </w:pPr>
      <w:r>
        <w:rPr>
          <w:b/>
          <w:color w:val="000000"/>
        </w:rPr>
        <w:t>Podklady na vypracovanie kombinovanej metódy:</w:t>
      </w:r>
    </w:p>
    <w:p w:rsidR="00720E55" w:rsidRDefault="00720E55" w:rsidP="00720E55">
      <w:pPr>
        <w:jc w:val="both"/>
      </w:pPr>
      <w:r>
        <w:rPr>
          <w:rStyle w:val="Zvraznenie"/>
          <w:i w:val="0"/>
          <w:color w:val="000000"/>
        </w:rPr>
        <w:t xml:space="preserve">Nebytové priestory čísla 1 v stavbe č.s. 10722 a čísla 01, 02 a 04 v stavbe č.s 1506 sú užívané prevažne vlastníkom k vlastnej podnikateľskej činnosti a k poskytovaniu prenájmu voľných priestorov. </w:t>
      </w:r>
    </w:p>
    <w:p w:rsidR="00720E55" w:rsidRDefault="00720E55" w:rsidP="00720E55">
      <w:pPr>
        <w:jc w:val="both"/>
      </w:pPr>
      <w:r>
        <w:rPr>
          <w:b/>
          <w:color w:val="000000"/>
        </w:rPr>
        <w:t>K spracovaniu posudku boli zo strany vlastníka zmluvy o nájme nebytových priestorov nasledovne:</w:t>
      </w:r>
    </w:p>
    <w:p w:rsidR="00720E55" w:rsidRDefault="00720E55" w:rsidP="00720E55">
      <w:pPr>
        <w:pStyle w:val="Odsekzoznamu"/>
        <w:numPr>
          <w:ilvl w:val="0"/>
          <w:numId w:val="23"/>
        </w:numPr>
        <w:ind w:left="360"/>
        <w:jc w:val="both"/>
      </w:pPr>
      <w:r w:rsidRPr="00701797">
        <w:rPr>
          <w:rStyle w:val="Zvraznenie"/>
          <w:i w:val="0"/>
          <w:color w:val="000000"/>
        </w:rPr>
        <w:t>Nájomca Advokátska kancelária Mgr. Renáta Dobrovodská &amp; spol., Račianska 15, Bratislava - prenájom kancelárskych priestorov čísla 2.28 a 2.09 na poschodí stavby č.s. 10722. Celková výmera je 41,77 m2.  Celkové nájomné je stanovené na 660 €/mesiac bez DPH - čo predstavuje hodnotu 15,80 €/m</w:t>
      </w:r>
      <w:r w:rsidRPr="00701797">
        <w:rPr>
          <w:rStyle w:val="Zvraznenie"/>
          <w:i w:val="0"/>
          <w:color w:val="000000"/>
          <w:vertAlign w:val="superscript"/>
        </w:rPr>
        <w:t>2</w:t>
      </w:r>
      <w:r w:rsidRPr="00701797">
        <w:rPr>
          <w:rStyle w:val="Zvraznenie"/>
          <w:i w:val="0"/>
          <w:color w:val="000000"/>
        </w:rPr>
        <w:t>/mesiac bez DPH. Cena s DPH je 18,96 €/m</w:t>
      </w:r>
      <w:r w:rsidRPr="00701797">
        <w:rPr>
          <w:rStyle w:val="Zvraznenie"/>
          <w:i w:val="0"/>
          <w:color w:val="000000"/>
          <w:vertAlign w:val="superscript"/>
        </w:rPr>
        <w:t>2</w:t>
      </w:r>
      <w:r w:rsidRPr="00701797">
        <w:rPr>
          <w:rStyle w:val="Zvraznenie"/>
          <w:i w:val="0"/>
          <w:color w:val="000000"/>
        </w:rPr>
        <w:t>/mesiac - celkom 227,53 €/m</w:t>
      </w:r>
      <w:r w:rsidRPr="00701797">
        <w:rPr>
          <w:rStyle w:val="Zvraznenie"/>
          <w:i w:val="0"/>
          <w:color w:val="000000"/>
          <w:vertAlign w:val="superscript"/>
        </w:rPr>
        <w:t>2</w:t>
      </w:r>
      <w:r w:rsidRPr="00701797">
        <w:rPr>
          <w:rStyle w:val="Zvraznenie"/>
          <w:i w:val="0"/>
          <w:color w:val="000000"/>
        </w:rPr>
        <w:t>/rok. V cene nájomného sú zahrnuté dodávky elektriny, vykurovania, vody, stočné, odvoz odpadu, opravy a údržba a užívanie hygienických zariadení v danom podlaží.</w:t>
      </w:r>
    </w:p>
    <w:p w:rsidR="00720E55" w:rsidRDefault="00720E55" w:rsidP="00720E55">
      <w:pPr>
        <w:pStyle w:val="Odsekzoznamu"/>
        <w:numPr>
          <w:ilvl w:val="0"/>
          <w:numId w:val="23"/>
        </w:numPr>
        <w:ind w:left="360"/>
        <w:jc w:val="both"/>
      </w:pPr>
      <w:r w:rsidRPr="00701797">
        <w:rPr>
          <w:rStyle w:val="Zvraznenie"/>
          <w:i w:val="0"/>
          <w:color w:val="000000"/>
        </w:rPr>
        <w:t>Nájomca EUP Slovakia, s.r.o., Račianska 15, Bratislava - prenájom kancelárskych priestorov  stavby č.s. 10722. Celková výmera je 232,85 m2.  Celkové nájomné je stanovené na 2800 €/mesiac bez DPH - čo predstavuje hodnotu 12,02 €/m</w:t>
      </w:r>
      <w:r w:rsidRPr="00701797">
        <w:rPr>
          <w:rStyle w:val="Zvraznenie"/>
          <w:i w:val="0"/>
          <w:color w:val="000000"/>
          <w:vertAlign w:val="superscript"/>
        </w:rPr>
        <w:t>2</w:t>
      </w:r>
      <w:r w:rsidRPr="00701797">
        <w:rPr>
          <w:rStyle w:val="Zvraznenie"/>
          <w:i w:val="0"/>
          <w:color w:val="000000"/>
        </w:rPr>
        <w:t>/mesiac bez DPH. Cena s DPH je 14,42 €/m</w:t>
      </w:r>
      <w:r w:rsidRPr="00701797">
        <w:rPr>
          <w:rStyle w:val="Zvraznenie"/>
          <w:i w:val="0"/>
          <w:color w:val="000000"/>
          <w:vertAlign w:val="superscript"/>
        </w:rPr>
        <w:t>2</w:t>
      </w:r>
      <w:r w:rsidRPr="00701797">
        <w:rPr>
          <w:rStyle w:val="Zvraznenie"/>
          <w:i w:val="0"/>
          <w:color w:val="000000"/>
        </w:rPr>
        <w:t>/mesiac - celkom 173,15 €/m</w:t>
      </w:r>
      <w:r w:rsidRPr="00701797">
        <w:rPr>
          <w:rStyle w:val="Zvraznenie"/>
          <w:i w:val="0"/>
          <w:color w:val="000000"/>
          <w:vertAlign w:val="superscript"/>
        </w:rPr>
        <w:t>2</w:t>
      </w:r>
      <w:r w:rsidRPr="00701797">
        <w:rPr>
          <w:rStyle w:val="Zvraznenie"/>
          <w:i w:val="0"/>
          <w:color w:val="000000"/>
        </w:rPr>
        <w:t>/rok. V cene nájomného sú zahrnuté dodávky elektriny, vykurovania, vody, stočné, odvoz odpadu, opravy a údržba a užívanie hygienických zariadení v danom podlaží.</w:t>
      </w:r>
    </w:p>
    <w:p w:rsidR="00720E55" w:rsidRDefault="00720E55" w:rsidP="00720E55">
      <w:pPr>
        <w:pStyle w:val="Odsekzoznamu"/>
        <w:numPr>
          <w:ilvl w:val="0"/>
          <w:numId w:val="23"/>
        </w:numPr>
        <w:ind w:left="360"/>
        <w:jc w:val="both"/>
      </w:pPr>
      <w:r w:rsidRPr="00701797">
        <w:rPr>
          <w:rStyle w:val="Zvraznenie"/>
          <w:i w:val="0"/>
          <w:color w:val="000000"/>
        </w:rPr>
        <w:t>Nájomca EUROCAll Slovakia, s.r.o., Holičská 40, Bratislava - prenájom kancelárskych priestorov  stavby č.s. 10722. Celková výmera je 117,23 m2.  Celkové nájomné je stanovené na 1410 €/mesiac bez DPH - čo predstavuje hodnotu 15,80 €/m</w:t>
      </w:r>
      <w:r w:rsidRPr="00701797">
        <w:rPr>
          <w:rStyle w:val="Zvraznenie"/>
          <w:i w:val="0"/>
          <w:color w:val="000000"/>
          <w:vertAlign w:val="superscript"/>
        </w:rPr>
        <w:t>2</w:t>
      </w:r>
      <w:r w:rsidRPr="00701797">
        <w:rPr>
          <w:rStyle w:val="Zvraznenie"/>
          <w:i w:val="0"/>
          <w:color w:val="000000"/>
        </w:rPr>
        <w:t>/mesiac bez DPH. Cena s DPH je 18,96 €/m</w:t>
      </w:r>
      <w:r w:rsidRPr="00701797">
        <w:rPr>
          <w:rStyle w:val="Zvraznenie"/>
          <w:i w:val="0"/>
          <w:color w:val="000000"/>
          <w:vertAlign w:val="superscript"/>
        </w:rPr>
        <w:t>2</w:t>
      </w:r>
      <w:r w:rsidRPr="00701797">
        <w:rPr>
          <w:rStyle w:val="Zvraznenie"/>
          <w:i w:val="0"/>
          <w:color w:val="000000"/>
        </w:rPr>
        <w:t>/mesiac - celkom 227,53 €/m</w:t>
      </w:r>
      <w:r w:rsidRPr="00701797">
        <w:rPr>
          <w:rStyle w:val="Zvraznenie"/>
          <w:i w:val="0"/>
          <w:color w:val="000000"/>
          <w:vertAlign w:val="superscript"/>
        </w:rPr>
        <w:t>2</w:t>
      </w:r>
      <w:r w:rsidRPr="00701797">
        <w:rPr>
          <w:rStyle w:val="Zvraznenie"/>
          <w:i w:val="0"/>
          <w:color w:val="000000"/>
        </w:rPr>
        <w:t>/rok. V cene nájomného sú zahrnuté dodávky elektriny, vykurovania, vody, stočné, odvoz odpadu, opravy a údržba a užívanie hygienických zariadení v danom podlaží.</w:t>
      </w:r>
    </w:p>
    <w:p w:rsidR="00720E55" w:rsidRDefault="00720E55" w:rsidP="00720E55">
      <w:pPr>
        <w:pStyle w:val="Odsekzoznamu"/>
        <w:numPr>
          <w:ilvl w:val="0"/>
          <w:numId w:val="23"/>
        </w:numPr>
        <w:ind w:left="360"/>
        <w:jc w:val="both"/>
      </w:pPr>
      <w:r w:rsidRPr="00701797">
        <w:rPr>
          <w:rStyle w:val="Zvraznenie"/>
          <w:i w:val="0"/>
          <w:color w:val="000000"/>
        </w:rPr>
        <w:t>Nájomca EUROIDEAL, s.r.o., Kríkova 3, Bratislava - prenájom kancelárskych priestorov stavby č.s. 10722 vedených ako miestnosť 2.26. Celková výmera je 14,86 m2.  Celkové nájomné je stanovené na 250 €/mesiac bez DPH - čo predstavuje hodnotu 16,82 €/m</w:t>
      </w:r>
      <w:r w:rsidRPr="00701797">
        <w:rPr>
          <w:rStyle w:val="Zvraznenie"/>
          <w:i w:val="0"/>
          <w:color w:val="000000"/>
          <w:vertAlign w:val="superscript"/>
        </w:rPr>
        <w:t>2</w:t>
      </w:r>
      <w:r w:rsidRPr="00701797">
        <w:rPr>
          <w:rStyle w:val="Zvraznenie"/>
          <w:i w:val="0"/>
          <w:color w:val="000000"/>
        </w:rPr>
        <w:t>/mesiac bez DPH. Cena s DPH je 20,18 €/m</w:t>
      </w:r>
      <w:r w:rsidRPr="00701797">
        <w:rPr>
          <w:rStyle w:val="Zvraznenie"/>
          <w:i w:val="0"/>
          <w:color w:val="000000"/>
          <w:vertAlign w:val="superscript"/>
        </w:rPr>
        <w:t>2</w:t>
      </w:r>
      <w:r w:rsidRPr="00701797">
        <w:rPr>
          <w:rStyle w:val="Zvraznenie"/>
          <w:i w:val="0"/>
          <w:color w:val="000000"/>
        </w:rPr>
        <w:t>/mesiac - celkom 242,26 €/m</w:t>
      </w:r>
      <w:r w:rsidRPr="00701797">
        <w:rPr>
          <w:rStyle w:val="Zvraznenie"/>
          <w:i w:val="0"/>
          <w:color w:val="000000"/>
          <w:vertAlign w:val="superscript"/>
        </w:rPr>
        <w:t>2</w:t>
      </w:r>
      <w:r w:rsidRPr="00701797">
        <w:rPr>
          <w:rStyle w:val="Zvraznenie"/>
          <w:i w:val="0"/>
          <w:color w:val="000000"/>
        </w:rPr>
        <w:t>/rok. V cene nájomného sú zahrnuté dodávky elektriny, vykurovania, vody, stočné, odvoz odpadu, opravy a údržba a užívanie hygienických zariadení v danom podlaží.</w:t>
      </w:r>
    </w:p>
    <w:p w:rsidR="00720E55" w:rsidRDefault="00720E55" w:rsidP="00720E55"/>
    <w:p w:rsidR="00720E55" w:rsidRPr="00701797" w:rsidRDefault="00720E55" w:rsidP="00720E55">
      <w:pPr>
        <w:jc w:val="both"/>
        <w:rPr>
          <w:b/>
        </w:rPr>
      </w:pPr>
      <w:r w:rsidRPr="00701797">
        <w:rPr>
          <w:rStyle w:val="Zvraznenie"/>
          <w:b/>
          <w:i w:val="0"/>
          <w:color w:val="000000"/>
        </w:rPr>
        <w:t>Všetky vyššie uvedené nájomné zmluvy sú uzatvorené so spoločnosťami, ktoré sú majetkovo prepojené so spoločnosťou prenajímateľa EUROREALITY Slovakia, s.r.o., Kríková 3, Bratislava.</w:t>
      </w:r>
    </w:p>
    <w:p w:rsidR="00720E55" w:rsidRDefault="00720E55" w:rsidP="00720E55"/>
    <w:p w:rsidR="00720E55" w:rsidRDefault="00720E55" w:rsidP="00720E55">
      <w:pPr>
        <w:jc w:val="both"/>
      </w:pPr>
      <w:r>
        <w:rPr>
          <w:rStyle w:val="Zvraznenie"/>
          <w:i w:val="0"/>
          <w:color w:val="000000"/>
        </w:rPr>
        <w:t xml:space="preserve">Vecne nie je možné stanoviť náklady spojené s dodávkami energií a s využívaním hygienických zariadení k prenajatým priestorom. </w:t>
      </w:r>
    </w:p>
    <w:p w:rsidR="00720E55" w:rsidRDefault="00720E55" w:rsidP="00720E55"/>
    <w:p w:rsidR="00720E55" w:rsidRDefault="00720E55" w:rsidP="00720E55">
      <w:pPr>
        <w:jc w:val="both"/>
      </w:pPr>
      <w:r>
        <w:rPr>
          <w:b/>
          <w:color w:val="000000"/>
        </w:rPr>
        <w:t>Úroková miera:</w:t>
      </w:r>
    </w:p>
    <w:p w:rsidR="00720E55" w:rsidRDefault="00720E55" w:rsidP="00720E55">
      <w:pPr>
        <w:jc w:val="both"/>
      </w:pPr>
      <w:r>
        <w:rPr>
          <w:rStyle w:val="Zvraznenie"/>
          <w:i w:val="0"/>
          <w:color w:val="000000"/>
        </w:rPr>
        <w:t>Základná úroková sadzba podľa ECB je na úrovni 0,05 %/r, odhadovaná miera rizika je na úrovni 3,0 %/r s ohľadom na dostatočne objektívne zohľadnenie nákladov v podnikateľskom pláne. Zaťaženie vyplývajúce z dane z príjmu je vztiahnuté ku súčtu základnej úrokovej sadzby (i) a miery rizika (r) pomocou vzťahu d = ((i+r)*100/(100-DZ))-(i+r) = 3,5*100/78-3,5 = 1,0 %/r. Výsledná úroková miera je (i+r+d) = 4,55 %/r.</w:t>
      </w:r>
    </w:p>
    <w:p w:rsidR="00720E55" w:rsidRDefault="00720E55" w:rsidP="00720E55">
      <w:pPr>
        <w:jc w:val="both"/>
        <w:rPr>
          <w:b/>
          <w:color w:val="000000"/>
        </w:rPr>
      </w:pPr>
    </w:p>
    <w:p w:rsidR="00720E55" w:rsidRDefault="00720E55" w:rsidP="00720E55">
      <w:pPr>
        <w:jc w:val="both"/>
      </w:pPr>
      <w:r>
        <w:rPr>
          <w:b/>
          <w:color w:val="000000"/>
        </w:rPr>
        <w:t>Doba úžitkovosti:</w:t>
      </w:r>
    </w:p>
    <w:p w:rsidR="00720E55" w:rsidRDefault="00720E55" w:rsidP="00720E55">
      <w:pPr>
        <w:jc w:val="both"/>
      </w:pPr>
      <w:r>
        <w:rPr>
          <w:rStyle w:val="Zvraznenie"/>
          <w:i w:val="0"/>
          <w:color w:val="000000"/>
        </w:rPr>
        <w:t xml:space="preserve">Uvažuje sa na dobu 20 rokov so zohľadnením vývoja sídelného útvaru Galanta a s ohľadom na technický stav nehnuteľností a stavieb a predpokladanú dobu ich ekonomickej životnosti. </w:t>
      </w:r>
    </w:p>
    <w:p w:rsidR="00720E55" w:rsidRDefault="00720E55" w:rsidP="00720E55"/>
    <w:p w:rsidR="00720E55" w:rsidRDefault="00720E55" w:rsidP="00720E55">
      <w:pPr>
        <w:jc w:val="both"/>
      </w:pPr>
      <w:r>
        <w:rPr>
          <w:b/>
          <w:color w:val="000000"/>
        </w:rPr>
        <w:t>Použitý model:</w:t>
      </w:r>
    </w:p>
    <w:p w:rsidR="00720E55" w:rsidRDefault="00720E55" w:rsidP="00720E55">
      <w:pPr>
        <w:jc w:val="both"/>
      </w:pPr>
      <w:r>
        <w:rPr>
          <w:rStyle w:val="Zvraznenie"/>
          <w:i w:val="0"/>
          <w:color w:val="000000"/>
        </w:rPr>
        <w:t>Použitý je model kapitalizácie odčerpateľných zdrojov počas časovo obmedzeného obdobia s následným predajom za likvidačnú hodnotu, ktorá je stanovená metódou polohovej diferenciácie so znížením o náklady a poplatky spojené s budúcim prevodom.</w:t>
      </w:r>
    </w:p>
    <w:p w:rsidR="00720E55" w:rsidRDefault="00720E55" w:rsidP="00720E55"/>
    <w:p w:rsidR="001C3A50" w:rsidRDefault="00701797">
      <w:r>
        <w:rPr>
          <w:b/>
          <w:color w:val="000000"/>
          <w:sz w:val="22"/>
        </w:rPr>
        <w:t>Hrubý výnos</w:t>
      </w:r>
    </w:p>
    <w:p w:rsidR="00720E55" w:rsidRDefault="00720E55" w:rsidP="00720E55">
      <w:pPr>
        <w:jc w:val="both"/>
      </w:pPr>
      <w:r>
        <w:rPr>
          <w:rStyle w:val="Zvraznenie"/>
          <w:i w:val="0"/>
          <w:color w:val="000000"/>
        </w:rPr>
        <w:t xml:space="preserve">Pri preverovaní uzatvorených nájomných zmlúv bolo zistené, že nájomné je stanovené vrátane energií a využívania iných priestorov - hygienické zariadenia, šatne a pod. </w:t>
      </w:r>
    </w:p>
    <w:p w:rsidR="00720E55" w:rsidRDefault="00720E55" w:rsidP="00720E55">
      <w:pPr>
        <w:jc w:val="both"/>
      </w:pPr>
      <w:r>
        <w:rPr>
          <w:rStyle w:val="Zvraznenie"/>
          <w:i w:val="0"/>
          <w:color w:val="000000"/>
        </w:rPr>
        <w:lastRenderedPageBreak/>
        <w:t>Znalec vykonal preverenie ponúk na internete, kde boli zistené dve ponuky vrátane ceny za energie a služby spojené s prenájmom. Hodnoty prenájmu predstavovali 14,66 €/m</w:t>
      </w:r>
      <w:r>
        <w:rPr>
          <w:rStyle w:val="Zvraznenie"/>
          <w:i w:val="0"/>
          <w:color w:val="000000"/>
          <w:vertAlign w:val="superscript"/>
        </w:rPr>
        <w:t>2</w:t>
      </w:r>
      <w:r>
        <w:rPr>
          <w:rStyle w:val="Zvraznenie"/>
          <w:i w:val="0"/>
          <w:color w:val="000000"/>
        </w:rPr>
        <w:t>/mesiac bez DPH a 14,93 €/m</w:t>
      </w:r>
      <w:r>
        <w:rPr>
          <w:rStyle w:val="Zvraznenie"/>
          <w:i w:val="0"/>
          <w:color w:val="000000"/>
          <w:vertAlign w:val="superscript"/>
        </w:rPr>
        <w:t>2</w:t>
      </w:r>
      <w:r>
        <w:rPr>
          <w:rStyle w:val="Zvraznenie"/>
          <w:i w:val="0"/>
          <w:color w:val="000000"/>
        </w:rPr>
        <w:t>/mesiac bez DPH, čo je primerané uzatvoreným nájomným zmluvám.</w:t>
      </w:r>
    </w:p>
    <w:p w:rsidR="00720E55" w:rsidRDefault="00720E55" w:rsidP="00720E55">
      <w:pPr>
        <w:jc w:val="both"/>
      </w:pPr>
      <w:r>
        <w:rPr>
          <w:rStyle w:val="Zvraznenie"/>
          <w:i w:val="0"/>
          <w:color w:val="000000"/>
        </w:rPr>
        <w:t>Pri predpoklade, že budú prenajaté všetky plochy nebytových priestorov s výnimkou schodísk, prístupových chodieb, kotolní a serverovní, je možné použiť nájomné ponúkané na internetových portáloch. Celkove na ulici Račianskej je 59 ponúk, z toho je cca 15 ponúk porovnateľných výmerovo a vybavenosťou s nebytovými priestormi čísla 1 v stavbe č.s. 10722 a čísla 01, 02 a 04 v stavbe č.s. 1506.</w:t>
      </w:r>
    </w:p>
    <w:p w:rsidR="00720E55" w:rsidRDefault="00720E55" w:rsidP="00720E55">
      <w:pPr>
        <w:jc w:val="both"/>
        <w:rPr>
          <w:rStyle w:val="Zvraznenie"/>
          <w:i w:val="0"/>
          <w:color w:val="000000"/>
        </w:rPr>
      </w:pPr>
      <w:r>
        <w:rPr>
          <w:rStyle w:val="Zvraznenie"/>
          <w:i w:val="0"/>
          <w:color w:val="000000"/>
        </w:rPr>
        <w:t xml:space="preserve">Tieto ponuky sú v rozpätí od 7,50 do 10,00 €/m2/ mesiac. </w:t>
      </w:r>
    </w:p>
    <w:p w:rsidR="00720E55" w:rsidRPr="00386E1C" w:rsidRDefault="00720E55" w:rsidP="00720E55">
      <w:pPr>
        <w:jc w:val="both"/>
        <w:rPr>
          <w:b/>
        </w:rPr>
      </w:pPr>
      <w:r w:rsidRPr="00386E1C">
        <w:rPr>
          <w:rStyle w:val="Zvraznenie"/>
          <w:b/>
          <w:i w:val="0"/>
          <w:color w:val="000000"/>
        </w:rPr>
        <w:t>Porovnaním ponúk bola stanovená nájomná cena vo výške 8,50 €/m</w:t>
      </w:r>
      <w:r w:rsidRPr="00386E1C">
        <w:rPr>
          <w:rStyle w:val="Zvraznenie"/>
          <w:b/>
          <w:i w:val="0"/>
          <w:color w:val="000000"/>
          <w:vertAlign w:val="superscript"/>
        </w:rPr>
        <w:t>2</w:t>
      </w:r>
      <w:r w:rsidRPr="00386E1C">
        <w:rPr>
          <w:rStyle w:val="Zvraznenie"/>
          <w:b/>
          <w:i w:val="0"/>
          <w:color w:val="000000"/>
        </w:rPr>
        <w:t>/mesiac - bez DPH po hodnotu 11,20 €/m</w:t>
      </w:r>
      <w:r w:rsidRPr="00386E1C">
        <w:rPr>
          <w:rStyle w:val="Zvraznenie"/>
          <w:b/>
          <w:i w:val="0"/>
          <w:color w:val="000000"/>
          <w:vertAlign w:val="superscript"/>
        </w:rPr>
        <w:t>2</w:t>
      </w:r>
      <w:r w:rsidRPr="00386E1C">
        <w:rPr>
          <w:rStyle w:val="Zvraznenie"/>
          <w:b/>
          <w:i w:val="0"/>
          <w:color w:val="000000"/>
        </w:rPr>
        <w:t xml:space="preserve">/mesiac - bez DPH. Cena prenájmu je odvodená od prístupu jednotlivých priestorov a ich umiestnenie v stavbe. </w:t>
      </w:r>
    </w:p>
    <w:p w:rsidR="00720E55" w:rsidRDefault="00720E55" w:rsidP="00720E55"/>
    <w:p w:rsidR="00720E55" w:rsidRPr="00386E1C" w:rsidRDefault="00720E55" w:rsidP="00720E55">
      <w:pPr>
        <w:jc w:val="both"/>
        <w:rPr>
          <w:b/>
        </w:rPr>
      </w:pPr>
      <w:r w:rsidRPr="00386E1C">
        <w:rPr>
          <w:rStyle w:val="Zvraznenie"/>
          <w:b/>
          <w:i w:val="0"/>
          <w:color w:val="000000"/>
        </w:rPr>
        <w:t>Pre výpočet sa použije nájomné pre prízemie a poschodie  vo výške  11,00 €/m</w:t>
      </w:r>
      <w:r w:rsidRPr="00386E1C">
        <w:rPr>
          <w:rStyle w:val="Zvraznenie"/>
          <w:b/>
          <w:i w:val="0"/>
          <w:color w:val="000000"/>
          <w:vertAlign w:val="superscript"/>
        </w:rPr>
        <w:t>2</w:t>
      </w:r>
      <w:r w:rsidRPr="00386E1C">
        <w:rPr>
          <w:rStyle w:val="Zvraznenie"/>
          <w:b/>
          <w:i w:val="0"/>
          <w:color w:val="000000"/>
        </w:rPr>
        <w:t>/mesiac - bez DPH, s DPH je cena 13,20 €/m</w:t>
      </w:r>
      <w:r w:rsidRPr="00386E1C">
        <w:rPr>
          <w:rStyle w:val="Zvraznenie"/>
          <w:b/>
          <w:i w:val="0"/>
          <w:color w:val="000000"/>
          <w:vertAlign w:val="superscript"/>
        </w:rPr>
        <w:t>2</w:t>
      </w:r>
      <w:r w:rsidRPr="00386E1C">
        <w:rPr>
          <w:rStyle w:val="Zvraznenie"/>
          <w:b/>
          <w:i w:val="0"/>
          <w:color w:val="000000"/>
        </w:rPr>
        <w:t>/mesiac, 158,40 €/m</w:t>
      </w:r>
      <w:r w:rsidRPr="00386E1C">
        <w:rPr>
          <w:rStyle w:val="Zvraznenie"/>
          <w:b/>
          <w:i w:val="0"/>
          <w:color w:val="000000"/>
          <w:vertAlign w:val="superscript"/>
        </w:rPr>
        <w:t>2</w:t>
      </w:r>
      <w:r w:rsidRPr="00386E1C">
        <w:rPr>
          <w:rStyle w:val="Zvraznenie"/>
          <w:b/>
          <w:i w:val="0"/>
          <w:color w:val="000000"/>
        </w:rPr>
        <w:t xml:space="preserve">/rok </w:t>
      </w:r>
    </w:p>
    <w:p w:rsidR="00720E55" w:rsidRPr="00386E1C" w:rsidRDefault="00720E55" w:rsidP="00720E55">
      <w:pPr>
        <w:jc w:val="both"/>
        <w:rPr>
          <w:b/>
        </w:rPr>
      </w:pPr>
      <w:r w:rsidRPr="00386E1C">
        <w:rPr>
          <w:rStyle w:val="Zvraznenie"/>
          <w:b/>
          <w:i w:val="0"/>
          <w:color w:val="000000"/>
        </w:rPr>
        <w:t>Pre výpočet sa použije nájomné pre suterén  vo výške  10,0 €/m</w:t>
      </w:r>
      <w:r w:rsidRPr="00386E1C">
        <w:rPr>
          <w:rStyle w:val="Zvraznenie"/>
          <w:b/>
          <w:i w:val="0"/>
          <w:color w:val="000000"/>
          <w:vertAlign w:val="superscript"/>
        </w:rPr>
        <w:t>2</w:t>
      </w:r>
      <w:r w:rsidRPr="00386E1C">
        <w:rPr>
          <w:rStyle w:val="Zvraznenie"/>
          <w:b/>
          <w:i w:val="0"/>
          <w:color w:val="000000"/>
        </w:rPr>
        <w:t>/mesiac - bez DPH, s DPH je cena 12,0 €/m</w:t>
      </w:r>
      <w:r w:rsidRPr="00386E1C">
        <w:rPr>
          <w:rStyle w:val="Zvraznenie"/>
          <w:b/>
          <w:i w:val="0"/>
          <w:color w:val="000000"/>
          <w:vertAlign w:val="superscript"/>
        </w:rPr>
        <w:t>2</w:t>
      </w:r>
      <w:r w:rsidRPr="00386E1C">
        <w:rPr>
          <w:rStyle w:val="Zvraznenie"/>
          <w:b/>
          <w:i w:val="0"/>
          <w:color w:val="000000"/>
        </w:rPr>
        <w:t>/mesiac, 144,00 €/m</w:t>
      </w:r>
      <w:r w:rsidRPr="00386E1C">
        <w:rPr>
          <w:rStyle w:val="Zvraznenie"/>
          <w:b/>
          <w:i w:val="0"/>
          <w:color w:val="000000"/>
          <w:vertAlign w:val="superscript"/>
        </w:rPr>
        <w:t>2</w:t>
      </w:r>
      <w:r w:rsidRPr="00386E1C">
        <w:rPr>
          <w:rStyle w:val="Zvraznenie"/>
          <w:b/>
          <w:i w:val="0"/>
          <w:color w:val="000000"/>
        </w:rPr>
        <w:t xml:space="preserve">/rok </w:t>
      </w:r>
    </w:p>
    <w:p w:rsidR="00720E55" w:rsidRDefault="00720E55" w:rsidP="00720E55"/>
    <w:p w:rsidR="00720E55" w:rsidRPr="00386E1C" w:rsidRDefault="00720E55" w:rsidP="00720E55">
      <w:pPr>
        <w:jc w:val="both"/>
        <w:rPr>
          <w:b/>
        </w:rPr>
      </w:pPr>
      <w:r w:rsidRPr="00386E1C">
        <w:rPr>
          <w:rStyle w:val="Zvraznenie"/>
          <w:b/>
          <w:i w:val="0"/>
          <w:color w:val="000000"/>
        </w:rPr>
        <w:t xml:space="preserve">Toto nájomné je stanovené za predpokladu, </w:t>
      </w:r>
      <w:r w:rsidRPr="00386E1C">
        <w:rPr>
          <w:b/>
          <w:color w:val="000000"/>
        </w:rPr>
        <w:t>že si</w:t>
      </w:r>
      <w:r>
        <w:rPr>
          <w:b/>
          <w:color w:val="000000"/>
        </w:rPr>
        <w:t xml:space="preserve"> </w:t>
      </w:r>
      <w:r w:rsidRPr="00386E1C">
        <w:rPr>
          <w:b/>
          <w:color w:val="000000"/>
        </w:rPr>
        <w:t>nájomníci hradia samostatne:</w:t>
      </w:r>
    </w:p>
    <w:p w:rsidR="00720E55" w:rsidRPr="002B1494" w:rsidRDefault="00720E55" w:rsidP="00720E55">
      <w:pPr>
        <w:pStyle w:val="Odsekzoznamu"/>
        <w:numPr>
          <w:ilvl w:val="0"/>
          <w:numId w:val="25"/>
        </w:numPr>
        <w:jc w:val="both"/>
      </w:pPr>
      <w:r w:rsidRPr="002B1494">
        <w:rPr>
          <w:rStyle w:val="Zvraznenie"/>
          <w:i w:val="0"/>
          <w:color w:val="000000"/>
        </w:rPr>
        <w:t>nájomné za prenájom nebytových priestorov po jednotlivých kanceláriách</w:t>
      </w:r>
    </w:p>
    <w:p w:rsidR="00720E55" w:rsidRPr="002B1494" w:rsidRDefault="00720E55" w:rsidP="00720E55">
      <w:pPr>
        <w:pStyle w:val="Odsekzoznamu"/>
        <w:numPr>
          <w:ilvl w:val="0"/>
          <w:numId w:val="25"/>
        </w:numPr>
        <w:jc w:val="both"/>
      </w:pPr>
      <w:r w:rsidRPr="002B1494">
        <w:rPr>
          <w:rStyle w:val="Zvraznenie"/>
          <w:i w:val="0"/>
          <w:color w:val="000000"/>
        </w:rPr>
        <w:t>náklady za poskytovanie služieb spojených s užívaním priestorov čo obsahuje</w:t>
      </w:r>
    </w:p>
    <w:p w:rsidR="00720E55" w:rsidRPr="002B1494" w:rsidRDefault="00720E55" w:rsidP="00720E55">
      <w:pPr>
        <w:pStyle w:val="Odsekzoznamu"/>
        <w:numPr>
          <w:ilvl w:val="0"/>
          <w:numId w:val="25"/>
        </w:numPr>
        <w:jc w:val="both"/>
      </w:pPr>
      <w:r w:rsidRPr="002B1494">
        <w:rPr>
          <w:rStyle w:val="Zvraznenie"/>
          <w:i w:val="0"/>
          <w:color w:val="000000"/>
        </w:rPr>
        <w:t>zapožičanie samostatných hnuteľných vecí - nábytok a zariadenie</w:t>
      </w:r>
    </w:p>
    <w:p w:rsidR="00720E55" w:rsidRPr="002B1494" w:rsidRDefault="00720E55" w:rsidP="00720E55">
      <w:pPr>
        <w:pStyle w:val="Odsekzoznamu"/>
        <w:numPr>
          <w:ilvl w:val="0"/>
          <w:numId w:val="25"/>
        </w:numPr>
        <w:jc w:val="both"/>
      </w:pPr>
      <w:r w:rsidRPr="002B1494">
        <w:rPr>
          <w:rStyle w:val="Zvraznenie"/>
          <w:i w:val="0"/>
          <w:color w:val="000000"/>
        </w:rPr>
        <w:t>dodávku elektrickej energie</w:t>
      </w:r>
    </w:p>
    <w:p w:rsidR="00720E55" w:rsidRPr="002B1494" w:rsidRDefault="00720E55" w:rsidP="00720E55">
      <w:pPr>
        <w:pStyle w:val="Odsekzoznamu"/>
        <w:numPr>
          <w:ilvl w:val="0"/>
          <w:numId w:val="25"/>
        </w:numPr>
        <w:jc w:val="both"/>
      </w:pPr>
      <w:r w:rsidRPr="002B1494">
        <w:rPr>
          <w:rStyle w:val="Zvraznenie"/>
          <w:i w:val="0"/>
          <w:color w:val="000000"/>
        </w:rPr>
        <w:t>dodávku vody z verejných vodovodov</w:t>
      </w:r>
    </w:p>
    <w:p w:rsidR="00720E55" w:rsidRPr="002B1494" w:rsidRDefault="00720E55" w:rsidP="00720E55">
      <w:pPr>
        <w:pStyle w:val="Odsekzoznamu"/>
        <w:numPr>
          <w:ilvl w:val="0"/>
          <w:numId w:val="25"/>
        </w:numPr>
        <w:jc w:val="both"/>
      </w:pPr>
      <w:r w:rsidRPr="002B1494">
        <w:rPr>
          <w:rStyle w:val="Zvraznenie"/>
          <w:i w:val="0"/>
          <w:color w:val="000000"/>
        </w:rPr>
        <w:t>odvádzanie odpadových vôd do verejných kanalizácií</w:t>
      </w:r>
    </w:p>
    <w:p w:rsidR="00720E55" w:rsidRPr="002B1494" w:rsidRDefault="00720E55" w:rsidP="00720E55">
      <w:pPr>
        <w:pStyle w:val="Odsekzoznamu"/>
        <w:numPr>
          <w:ilvl w:val="0"/>
          <w:numId w:val="25"/>
        </w:numPr>
        <w:jc w:val="both"/>
      </w:pPr>
      <w:r w:rsidRPr="002B1494">
        <w:rPr>
          <w:rStyle w:val="Zvraznenie"/>
          <w:i w:val="0"/>
          <w:color w:val="000000"/>
        </w:rPr>
        <w:t>dodávka teple do ústredného vykurovania vo vykurovacom období</w:t>
      </w:r>
    </w:p>
    <w:p w:rsidR="00720E55" w:rsidRPr="002B1494" w:rsidRDefault="00720E55" w:rsidP="00720E55">
      <w:pPr>
        <w:pStyle w:val="Odsekzoznamu"/>
        <w:numPr>
          <w:ilvl w:val="0"/>
          <w:numId w:val="25"/>
        </w:numPr>
        <w:jc w:val="both"/>
      </w:pPr>
      <w:r w:rsidRPr="002B1494">
        <w:rPr>
          <w:rStyle w:val="Zvraznenie"/>
          <w:i w:val="0"/>
          <w:color w:val="000000"/>
        </w:rPr>
        <w:t>upratovanie a údržba prislúchajúcich spoločných priestorov</w:t>
      </w:r>
    </w:p>
    <w:p w:rsidR="00720E55" w:rsidRPr="002B1494" w:rsidRDefault="00720E55" w:rsidP="00720E55">
      <w:pPr>
        <w:pStyle w:val="Odsekzoznamu"/>
        <w:numPr>
          <w:ilvl w:val="0"/>
          <w:numId w:val="25"/>
        </w:numPr>
        <w:jc w:val="both"/>
      </w:pPr>
      <w:r w:rsidRPr="002B1494">
        <w:rPr>
          <w:rStyle w:val="Zvraznenie"/>
          <w:i w:val="0"/>
          <w:color w:val="000000"/>
        </w:rPr>
        <w:t>spoločné informátorské a vrátnické služby</w:t>
      </w:r>
    </w:p>
    <w:p w:rsidR="00720E55" w:rsidRPr="002B1494" w:rsidRDefault="00720E55" w:rsidP="00720E55">
      <w:pPr>
        <w:pStyle w:val="Odsekzoznamu"/>
        <w:numPr>
          <w:ilvl w:val="0"/>
          <w:numId w:val="25"/>
        </w:numPr>
        <w:jc w:val="both"/>
      </w:pPr>
      <w:r w:rsidRPr="002B1494">
        <w:rPr>
          <w:rStyle w:val="Zvraznenie"/>
          <w:i w:val="0"/>
          <w:color w:val="000000"/>
        </w:rPr>
        <w:t>odvoz a následná likvidácia komunálneho odpadu</w:t>
      </w:r>
    </w:p>
    <w:p w:rsidR="00720E55" w:rsidRPr="002B1494" w:rsidRDefault="00720E55" w:rsidP="00720E55">
      <w:pPr>
        <w:pStyle w:val="Odsekzoznamu"/>
        <w:numPr>
          <w:ilvl w:val="0"/>
          <w:numId w:val="25"/>
        </w:numPr>
        <w:jc w:val="both"/>
      </w:pPr>
      <w:r w:rsidRPr="002B1494">
        <w:rPr>
          <w:rStyle w:val="Zvraznenie"/>
          <w:i w:val="0"/>
          <w:color w:val="000000"/>
        </w:rPr>
        <w:t>spojené s dodávkou energií a s poskytovaním služieb</w:t>
      </w:r>
    </w:p>
    <w:p w:rsidR="00720E55" w:rsidRPr="002B1494" w:rsidRDefault="00720E55" w:rsidP="00720E55">
      <w:pPr>
        <w:pStyle w:val="Odsekzoznamu"/>
        <w:numPr>
          <w:ilvl w:val="0"/>
          <w:numId w:val="25"/>
        </w:numPr>
        <w:jc w:val="both"/>
      </w:pPr>
      <w:r w:rsidRPr="002B1494">
        <w:rPr>
          <w:rStyle w:val="Zvraznenie"/>
          <w:i w:val="0"/>
          <w:color w:val="000000"/>
        </w:rPr>
        <w:t>nájomné za inventár</w:t>
      </w:r>
    </w:p>
    <w:p w:rsidR="00720E55" w:rsidRPr="002B1494" w:rsidRDefault="00720E55" w:rsidP="00720E55">
      <w:pPr>
        <w:jc w:val="both"/>
      </w:pPr>
      <w:r w:rsidRPr="002B1494">
        <w:rPr>
          <w:rStyle w:val="Zvraznenie"/>
          <w:i w:val="0"/>
          <w:color w:val="000000"/>
        </w:rPr>
        <w:t xml:space="preserve"> </w:t>
      </w:r>
    </w:p>
    <w:p w:rsidR="00720E55" w:rsidRPr="002B1494" w:rsidRDefault="00720E55" w:rsidP="00720E55">
      <w:pPr>
        <w:jc w:val="both"/>
      </w:pPr>
      <w:r w:rsidRPr="002B1494">
        <w:rPr>
          <w:rStyle w:val="Zvraznenie"/>
          <w:i w:val="0"/>
          <w:color w:val="000000"/>
        </w:rPr>
        <w:t>Nájomca hradí poistenie a dane z nehnuteľností - táto hodnota je započítaná vo výške nájmu.</w:t>
      </w:r>
    </w:p>
    <w:p w:rsidR="001C3A50" w:rsidRDefault="001C3A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761"/>
        <w:gridCol w:w="1134"/>
        <w:gridCol w:w="567"/>
        <w:gridCol w:w="1701"/>
        <w:gridCol w:w="1701"/>
      </w:tblGrid>
      <w:tr w:rsidR="001C3A50">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Názov</w:t>
            </w:r>
          </w:p>
        </w:tc>
        <w:tc>
          <w:tcPr>
            <w:tcW w:w="2761"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Výpočet MJ</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Počet MJ</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MJ</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Nájomné [€/MJ/rok]</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Nájomné spolu [€/rok]</w:t>
            </w:r>
          </w:p>
        </w:tc>
      </w:tr>
      <w:tr w:rsidR="001C3A50">
        <w:tc>
          <w:tcPr>
            <w:tcW w:w="1701" w:type="dxa"/>
            <w:tcBorders>
              <w:top w:val="single" w:sz="4" w:space="0" w:color="BFBFBF"/>
              <w:left w:val="single" w:sz="4" w:space="0" w:color="000000"/>
              <w:bottom w:val="single" w:sz="4" w:space="0" w:color="000000"/>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Nebytový priestor č. 02 - prízemie , č.s. 1506</w:t>
            </w:r>
          </w:p>
        </w:tc>
        <w:tc>
          <w:tcPr>
            <w:tcW w:w="2761" w:type="dxa"/>
            <w:tcBorders>
              <w:top w:val="single" w:sz="4" w:space="0" w:color="BFBFBF"/>
              <w:left w:val="single" w:sz="4" w:space="0" w:color="BFBFBF"/>
              <w:bottom w:val="single" w:sz="4" w:space="0" w:color="000000"/>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6,45+1,4+1,4+11,49+15,11+4,19+1,33+1,33</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42,70</w:t>
            </w:r>
          </w:p>
        </w:tc>
        <w:tc>
          <w:tcPr>
            <w:tcW w:w="567" w:type="dxa"/>
            <w:tcBorders>
              <w:top w:val="single" w:sz="4" w:space="0" w:color="BFBFBF"/>
              <w:left w:val="single" w:sz="4" w:space="0" w:color="BFBFBF"/>
              <w:bottom w:val="single" w:sz="4" w:space="0" w:color="000000"/>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m</w:t>
            </w:r>
            <w:r>
              <w:rPr>
                <w:color w:val="000000"/>
                <w:sz w:val="18"/>
                <w:vertAlign w:val="superscript"/>
              </w:rPr>
              <w:t>2</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158,40</w:t>
            </w:r>
          </w:p>
        </w:tc>
        <w:tc>
          <w:tcPr>
            <w:tcW w:w="1701" w:type="dxa"/>
            <w:tcBorders>
              <w:top w:val="single" w:sz="4" w:space="0" w:color="BFBFBF"/>
              <w:left w:val="single" w:sz="4" w:space="0" w:color="BFBFBF"/>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6 763,68</w:t>
            </w:r>
          </w:p>
        </w:tc>
      </w:tr>
    </w:tbl>
    <w:p w:rsidR="001C3A50" w:rsidRDefault="001C3A50"/>
    <w:p w:rsidR="001C3A50" w:rsidRDefault="001C3A50"/>
    <w:p w:rsidR="001C3A50" w:rsidRDefault="00701797">
      <w:r>
        <w:rPr>
          <w:b/>
          <w:color w:val="000000"/>
          <w:sz w:val="22"/>
        </w:rPr>
        <w:t>Podiel pozemku na dosahovaní výnosu</w:t>
      </w:r>
    </w:p>
    <w:p w:rsidR="00417C5A" w:rsidRDefault="00417C5A" w:rsidP="00417C5A">
      <w:pPr>
        <w:jc w:val="both"/>
      </w:pPr>
      <w:r>
        <w:rPr>
          <w:rStyle w:val="Zvraznenie"/>
          <w:i w:val="0"/>
          <w:color w:val="000000"/>
        </w:rPr>
        <w:t>Pozemok na ktorý sa uplatňuje podiel pozemku na výnosoch je parcela číslo 11928/1, 11928/2 a 22002/4 o výmere  744 m</w:t>
      </w:r>
      <w:r>
        <w:rPr>
          <w:rStyle w:val="Zvraznenie"/>
          <w:i w:val="0"/>
          <w:color w:val="000000"/>
          <w:vertAlign w:val="superscript"/>
        </w:rPr>
        <w:t>2</w:t>
      </w:r>
      <w:r>
        <w:rPr>
          <w:rStyle w:val="Zvraznenie"/>
          <w:i w:val="0"/>
          <w:color w:val="000000"/>
        </w:rPr>
        <w:t xml:space="preserve"> a to v podiele 6/1000 čo predstavuje 5,95 m</w:t>
      </w:r>
      <w:r>
        <w:rPr>
          <w:rStyle w:val="Zvraznenie"/>
          <w:i w:val="0"/>
          <w:color w:val="000000"/>
          <w:vertAlign w:val="superscript"/>
        </w:rPr>
        <w:t>2</w:t>
      </w:r>
      <w:r>
        <w:rPr>
          <w:rStyle w:val="Zvraznenie"/>
          <w:i w:val="0"/>
          <w:color w:val="000000"/>
        </w:rPr>
        <w:t>. Podiel pozemku na výnose je stanovený odborným odhadom vo výške 3% z hrubého výnosu stavieb. Vypočítaný ročný nájom je 110,45 € (pri jednotkovej cene 199,82 €/m2 a dobe návratnosti investície 15 rokov) Vypočítaný nájom tvorí 1,63% z hrubého výnosu stavby. Odkapitalizovaná hodnota pozemku je k*VŠHpoz = 50,10 € ( 0,80 % z hrubého výnosu stavby)</w:t>
      </w:r>
    </w:p>
    <w:p w:rsidR="001C3A50" w:rsidRDefault="001C3A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462"/>
        <w:gridCol w:w="1701"/>
      </w:tblGrid>
      <w:tr w:rsidR="001C3A50">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Názov</w:t>
            </w:r>
          </w:p>
        </w:tc>
        <w:tc>
          <w:tcPr>
            <w:tcW w:w="44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 xml:space="preserve">Výpočet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Spolu [€/rok]</w:t>
            </w:r>
          </w:p>
        </w:tc>
      </w:tr>
      <w:tr w:rsidR="001C3A50">
        <w:tc>
          <w:tcPr>
            <w:tcW w:w="3402" w:type="dxa"/>
            <w:tcBorders>
              <w:top w:val="single" w:sz="4" w:space="0" w:color="BFBFBF"/>
              <w:left w:val="single" w:sz="4" w:space="0" w:color="000000"/>
              <w:bottom w:val="single" w:sz="4" w:space="0" w:color="000000"/>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Podiel pozemku na výnose</w:t>
            </w:r>
          </w:p>
        </w:tc>
        <w:tc>
          <w:tcPr>
            <w:tcW w:w="4462" w:type="dxa"/>
            <w:tcBorders>
              <w:top w:val="single" w:sz="4" w:space="0" w:color="BFBFBF"/>
              <w:left w:val="single" w:sz="4" w:space="0" w:color="BFBFBF"/>
              <w:bottom w:val="single" w:sz="4" w:space="0" w:color="000000"/>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3% z 6 763,68</w:t>
            </w:r>
          </w:p>
        </w:tc>
        <w:tc>
          <w:tcPr>
            <w:tcW w:w="1701" w:type="dxa"/>
            <w:tcBorders>
              <w:top w:val="single" w:sz="4" w:space="0" w:color="BFBFBF"/>
              <w:left w:val="single" w:sz="4" w:space="0" w:color="BFBFBF"/>
              <w:bottom w:val="single" w:sz="4" w:space="0" w:color="000000"/>
              <w:right w:val="single" w:sz="4" w:space="0" w:color="000000"/>
            </w:tcBorders>
            <w:shd w:val="clear" w:color="auto" w:fill="FFFFFF"/>
            <w:tcMar>
              <w:top w:w="28" w:type="dxa"/>
              <w:left w:w="100" w:type="dxa"/>
              <w:bottom w:w="28" w:type="dxa"/>
              <w:right w:w="40" w:type="dxa"/>
            </w:tcMar>
            <w:vAlign w:val="center"/>
          </w:tcPr>
          <w:p w:rsidR="001C3A50" w:rsidRDefault="00701797">
            <w:pPr>
              <w:jc w:val="right"/>
            </w:pPr>
            <w:r>
              <w:rPr>
                <w:b/>
                <w:color w:val="000000"/>
                <w:sz w:val="18"/>
              </w:rPr>
              <w:t>202,91</w:t>
            </w:r>
          </w:p>
        </w:tc>
      </w:tr>
    </w:tbl>
    <w:p w:rsidR="001C3A50" w:rsidRDefault="001C3A50"/>
    <w:p w:rsidR="001C3A50" w:rsidRDefault="00701797">
      <w:r>
        <w:rPr>
          <w:b/>
          <w:color w:val="000000"/>
        </w:rPr>
        <w:t xml:space="preserve">Hrubý výnos stavby: </w:t>
      </w:r>
      <w:r>
        <w:rPr>
          <w:rStyle w:val="Zvraznenie"/>
          <w:i w:val="0"/>
          <w:color w:val="000000"/>
        </w:rPr>
        <w:t xml:space="preserve"> 6 763,68 -   202,91 = </w:t>
      </w:r>
      <w:r>
        <w:rPr>
          <w:b/>
          <w:color w:val="000000"/>
        </w:rPr>
        <w:t xml:space="preserve"> 6 560,77 €/rok</w:t>
      </w:r>
    </w:p>
    <w:p w:rsidR="001C3A50" w:rsidRDefault="001C3A50"/>
    <w:p w:rsidR="001C3A50" w:rsidRDefault="00701797">
      <w:r>
        <w:rPr>
          <w:b/>
          <w:color w:val="000000"/>
          <w:sz w:val="22"/>
        </w:rPr>
        <w:t>Náklady</w:t>
      </w:r>
    </w:p>
    <w:p w:rsidR="00417C5A" w:rsidRDefault="00417C5A" w:rsidP="00417C5A">
      <w:pPr>
        <w:pStyle w:val="Odsekzoznamu"/>
        <w:numPr>
          <w:ilvl w:val="0"/>
          <w:numId w:val="24"/>
        </w:numPr>
        <w:jc w:val="both"/>
      </w:pPr>
      <w:r w:rsidRPr="00386E1C">
        <w:rPr>
          <w:rStyle w:val="Zvraznenie"/>
          <w:i w:val="0"/>
          <w:color w:val="000000"/>
        </w:rPr>
        <w:t>Náklady na správu a prenájom sa predpokladajú vo výške 2% z hrubého výnosu.</w:t>
      </w:r>
    </w:p>
    <w:p w:rsidR="00417C5A" w:rsidRDefault="00417C5A" w:rsidP="00417C5A">
      <w:pPr>
        <w:pStyle w:val="Odsekzoznamu"/>
        <w:numPr>
          <w:ilvl w:val="0"/>
          <w:numId w:val="24"/>
        </w:numPr>
        <w:jc w:val="both"/>
      </w:pPr>
      <w:r w:rsidRPr="00386E1C">
        <w:rPr>
          <w:rStyle w:val="Zvraznenie"/>
          <w:i w:val="0"/>
          <w:color w:val="000000"/>
        </w:rPr>
        <w:t>Náklady na údržbu sa predpokladajú vo výške 0,5% z východiskovej hodnoty stavieb</w:t>
      </w:r>
    </w:p>
    <w:p w:rsidR="00417C5A" w:rsidRDefault="00417C5A" w:rsidP="00417C5A">
      <w:pPr>
        <w:pStyle w:val="Odsekzoznamu"/>
        <w:numPr>
          <w:ilvl w:val="0"/>
          <w:numId w:val="24"/>
        </w:numPr>
        <w:jc w:val="both"/>
      </w:pPr>
      <w:r w:rsidRPr="00386E1C">
        <w:rPr>
          <w:rStyle w:val="Zvraznenie"/>
          <w:i w:val="0"/>
          <w:color w:val="000000"/>
        </w:rPr>
        <w:t xml:space="preserve">Poistné sa uvažuje vo výške podľa poistnej zmluvy podiel z hodnoty celkom 480 € t.j. </w:t>
      </w:r>
      <w:r>
        <w:rPr>
          <w:rStyle w:val="Zvraznenie"/>
          <w:i w:val="0"/>
          <w:color w:val="000000"/>
        </w:rPr>
        <w:t>101,51</w:t>
      </w:r>
      <w:r w:rsidRPr="00386E1C">
        <w:rPr>
          <w:rStyle w:val="Zvraznenie"/>
          <w:i w:val="0"/>
          <w:color w:val="000000"/>
        </w:rPr>
        <w:t xml:space="preserve"> €</w:t>
      </w:r>
    </w:p>
    <w:p w:rsidR="00417C5A" w:rsidRDefault="00417C5A" w:rsidP="00417C5A">
      <w:pPr>
        <w:pStyle w:val="Odsekzoznamu"/>
        <w:numPr>
          <w:ilvl w:val="0"/>
          <w:numId w:val="24"/>
        </w:numPr>
        <w:jc w:val="both"/>
      </w:pPr>
      <w:r w:rsidRPr="00386E1C">
        <w:rPr>
          <w:rStyle w:val="Zvraznenie"/>
          <w:i w:val="0"/>
          <w:color w:val="000000"/>
        </w:rPr>
        <w:t xml:space="preserve">Daň z nehnuteľností sa uvažuje vo výške podľa výmeru na rok 2015 t.j. podiel z hodnoty 1571,68 € t.j. </w:t>
      </w:r>
      <w:r>
        <w:rPr>
          <w:rStyle w:val="Zvraznenie"/>
          <w:i w:val="0"/>
          <w:color w:val="000000"/>
        </w:rPr>
        <w:t>31,00</w:t>
      </w:r>
      <w:r w:rsidRPr="00386E1C">
        <w:rPr>
          <w:rStyle w:val="Zvraznenie"/>
          <w:i w:val="0"/>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895"/>
        <w:gridCol w:w="2268"/>
      </w:tblGrid>
      <w:tr w:rsidR="001C3A50">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lastRenderedPageBreak/>
              <w:t>Názov vynaloženého nákladu</w:t>
            </w:r>
          </w:p>
        </w:tc>
        <w:tc>
          <w:tcPr>
            <w:tcW w:w="3895"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Náklad [€/rok]</w:t>
            </w:r>
          </w:p>
        </w:tc>
      </w:tr>
      <w:tr w:rsidR="001C3A50">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r>
              <w:rPr>
                <w:b/>
                <w:color w:val="000000"/>
                <w:sz w:val="18"/>
              </w:rPr>
              <w:t>Prevádzkové náklady</w:t>
            </w:r>
          </w:p>
        </w:tc>
        <w:tc>
          <w:tcPr>
            <w:tcW w:w="3895"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r>
      <w:tr w:rsidR="001C3A50">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Daň z nehnuteľností</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101,51</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101,51</w:t>
            </w:r>
          </w:p>
        </w:tc>
      </w:tr>
      <w:tr w:rsidR="001C3A50">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Poistenie</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31</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31,00</w:t>
            </w:r>
          </w:p>
        </w:tc>
      </w:tr>
      <w:tr w:rsidR="001C3A50">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r>
              <w:rPr>
                <w:b/>
                <w:color w:val="000000"/>
                <w:sz w:val="18"/>
              </w:rPr>
              <w:t>Náklady na údržbu</w:t>
            </w:r>
          </w:p>
        </w:tc>
        <w:tc>
          <w:tcPr>
            <w:tcW w:w="3895"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r>
      <w:tr w:rsidR="001C3A50">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Náklady na údržbu</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0,50 % z  49 416,48</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247,08</w:t>
            </w:r>
          </w:p>
        </w:tc>
      </w:tr>
      <w:tr w:rsidR="001C3A50">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r>
              <w:rPr>
                <w:b/>
                <w:color w:val="000000"/>
                <w:sz w:val="18"/>
              </w:rPr>
              <w:t>Správne náklady</w:t>
            </w:r>
          </w:p>
        </w:tc>
        <w:tc>
          <w:tcPr>
            <w:tcW w:w="3895"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r>
      <w:tr w:rsidR="001C3A50">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Prenajímanie a správa</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2,00 % z  6 560,77</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131,22</w:t>
            </w:r>
          </w:p>
        </w:tc>
      </w:tr>
      <w:tr w:rsidR="001C3A50">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r>
              <w:rPr>
                <w:b/>
                <w:color w:val="000000"/>
                <w:sz w:val="18"/>
              </w:rPr>
              <w:t>Náklady spolu:</w:t>
            </w:r>
          </w:p>
        </w:tc>
        <w:tc>
          <w:tcPr>
            <w:tcW w:w="3895"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b/>
                <w:color w:val="000000"/>
                <w:sz w:val="18"/>
              </w:rPr>
              <w:t>510,81</w:t>
            </w:r>
          </w:p>
        </w:tc>
      </w:tr>
    </w:tbl>
    <w:p w:rsidR="001C3A50" w:rsidRDefault="001C3A50"/>
    <w:p w:rsidR="001C3A50" w:rsidRDefault="001C3A50"/>
    <w:p w:rsidR="001C3A50" w:rsidRDefault="00701797">
      <w:r>
        <w:rPr>
          <w:b/>
          <w:color w:val="000000"/>
          <w:sz w:val="22"/>
        </w:rPr>
        <w:t>Odhad straty</w:t>
      </w:r>
    </w:p>
    <w:p w:rsidR="00417C5A" w:rsidRDefault="00417C5A" w:rsidP="00417C5A">
      <w:pPr>
        <w:jc w:val="both"/>
      </w:pPr>
      <w:r>
        <w:rPr>
          <w:rStyle w:val="Zvraznenie"/>
          <w:i w:val="0"/>
          <w:color w:val="000000"/>
        </w:rPr>
        <w:t xml:space="preserve">Odhad ročnej straty na nájomnom je stanovený vo výške 10% z hrubého výnosu stavieb zníženého o podiel  pozemku na výnose. Odhad vychádza zo súčasného dopytu po prenájmoch v ohodnocovanej budove a z  porovnateľných nehnuteľností v danej lokalite ako i z ponúk na prenájom obdobného typu stavieb. </w:t>
      </w:r>
    </w:p>
    <w:p w:rsidR="001C3A50" w:rsidRDefault="001C3A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895"/>
        <w:gridCol w:w="2268"/>
      </w:tblGrid>
      <w:tr w:rsidR="001C3A50">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Názov</w:t>
            </w:r>
          </w:p>
        </w:tc>
        <w:tc>
          <w:tcPr>
            <w:tcW w:w="3895"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 xml:space="preserve">Výpočet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Spolu [€/rok]</w:t>
            </w:r>
          </w:p>
        </w:tc>
      </w:tr>
      <w:tr w:rsidR="001C3A50">
        <w:tc>
          <w:tcPr>
            <w:tcW w:w="3402" w:type="dxa"/>
            <w:tcBorders>
              <w:top w:val="single" w:sz="4" w:space="0" w:color="BFBFBF"/>
              <w:left w:val="single" w:sz="4" w:space="0" w:color="000000"/>
              <w:bottom w:val="single" w:sz="4" w:space="0" w:color="000000"/>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Odhad straty</w:t>
            </w:r>
          </w:p>
        </w:tc>
        <w:tc>
          <w:tcPr>
            <w:tcW w:w="3895" w:type="dxa"/>
            <w:tcBorders>
              <w:top w:val="single" w:sz="4" w:space="0" w:color="BFBFBF"/>
              <w:left w:val="single" w:sz="4" w:space="0" w:color="BFBFBF"/>
              <w:bottom w:val="single" w:sz="4" w:space="0" w:color="000000"/>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10% z 6 560,77</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28" w:type="dxa"/>
              <w:left w:w="100" w:type="dxa"/>
              <w:bottom w:w="28" w:type="dxa"/>
              <w:right w:w="40" w:type="dxa"/>
            </w:tcMar>
            <w:vAlign w:val="center"/>
          </w:tcPr>
          <w:p w:rsidR="001C3A50" w:rsidRDefault="00701797">
            <w:pPr>
              <w:jc w:val="right"/>
            </w:pPr>
            <w:r>
              <w:rPr>
                <w:b/>
                <w:color w:val="000000"/>
                <w:sz w:val="18"/>
              </w:rPr>
              <w:t>656,08</w:t>
            </w:r>
          </w:p>
        </w:tc>
      </w:tr>
    </w:tbl>
    <w:p w:rsidR="001C3A50" w:rsidRDefault="001C3A50"/>
    <w:p w:rsidR="001C3A50" w:rsidRDefault="00701797">
      <w:r>
        <w:rPr>
          <w:b/>
          <w:color w:val="000000"/>
          <w:sz w:val="22"/>
        </w:rPr>
        <w:t xml:space="preserve">Odčerpateľný zdroj </w:t>
      </w:r>
    </w:p>
    <w:p w:rsidR="001C3A50" w:rsidRDefault="001C3A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68"/>
        <w:gridCol w:w="2761"/>
        <w:gridCol w:w="2268"/>
      </w:tblGrid>
      <w:tr w:rsidR="001C3A50">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Hrubý výnos stavby [€/rok]</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Náklady [€/rok]</w:t>
            </w:r>
          </w:p>
        </w:tc>
        <w:tc>
          <w:tcPr>
            <w:tcW w:w="2761"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Odhad straty [€/rok]</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Odčerpateľný zdroj [€/rok]</w:t>
            </w:r>
          </w:p>
        </w:tc>
      </w:tr>
      <w:tr w:rsidR="001C3A50">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6 560,77</w:t>
            </w:r>
          </w:p>
        </w:tc>
        <w:tc>
          <w:tcPr>
            <w:tcW w:w="2268" w:type="dxa"/>
            <w:tcBorders>
              <w:top w:val="single" w:sz="4" w:space="0" w:color="BFBFBF"/>
              <w:left w:val="single" w:sz="4" w:space="0" w:color="BFBFBF"/>
              <w:bottom w:val="single" w:sz="4" w:space="0" w:color="000000"/>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510,81</w:t>
            </w:r>
          </w:p>
        </w:tc>
        <w:tc>
          <w:tcPr>
            <w:tcW w:w="2761" w:type="dxa"/>
            <w:tcBorders>
              <w:top w:val="single" w:sz="4" w:space="0" w:color="BFBFBF"/>
              <w:left w:val="single" w:sz="4" w:space="0" w:color="BFBFBF"/>
              <w:bottom w:val="single" w:sz="4" w:space="0" w:color="000000"/>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656,08</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28" w:type="dxa"/>
              <w:left w:w="100" w:type="dxa"/>
              <w:bottom w:w="28" w:type="dxa"/>
              <w:right w:w="40" w:type="dxa"/>
            </w:tcMar>
            <w:vAlign w:val="center"/>
          </w:tcPr>
          <w:p w:rsidR="001C3A50" w:rsidRDefault="00701797">
            <w:pPr>
              <w:jc w:val="right"/>
            </w:pPr>
            <w:r>
              <w:rPr>
                <w:b/>
                <w:color w:val="000000"/>
                <w:sz w:val="18"/>
              </w:rPr>
              <w:t>5 393,88</w:t>
            </w:r>
          </w:p>
        </w:tc>
      </w:tr>
    </w:tbl>
    <w:p w:rsidR="001C3A50" w:rsidRDefault="001C3A50"/>
    <w:p w:rsidR="001C3A50" w:rsidRDefault="001C3A50"/>
    <w:p w:rsidR="001C3A50" w:rsidRDefault="00701797">
      <w:r>
        <w:rPr>
          <w:b/>
          <w:color w:val="000000"/>
          <w:sz w:val="22"/>
        </w:rPr>
        <w:t xml:space="preserve">Výpočet výnosovej hodnoty </w:t>
      </w:r>
    </w:p>
    <w:p w:rsidR="001C3A50" w:rsidRDefault="001C3A50"/>
    <w:p w:rsidR="001C3A50" w:rsidRDefault="00701797">
      <w:pPr>
        <w:tabs>
          <w:tab w:val="left" w:pos="4535"/>
        </w:tabs>
        <w:jc w:val="both"/>
      </w:pPr>
      <w:r>
        <w:rPr>
          <w:b/>
          <w:color w:val="000000"/>
        </w:rPr>
        <w:t xml:space="preserve">Doba úžitkovosti: </w:t>
      </w:r>
      <w:r>
        <w:rPr>
          <w:rStyle w:val="Zvraznenie"/>
          <w:i w:val="0"/>
          <w:color w:val="000000"/>
        </w:rPr>
        <w:tab/>
        <w:t>20 r.</w:t>
      </w:r>
      <w:r>
        <w:cr/>
      </w:r>
      <w:r>
        <w:rPr>
          <w:b/>
          <w:color w:val="000000"/>
        </w:rPr>
        <w:t xml:space="preserve">Základná úroková sadzba ECB: </w:t>
      </w:r>
      <w:r>
        <w:rPr>
          <w:rStyle w:val="Zvraznenie"/>
          <w:i w:val="0"/>
          <w:color w:val="000000"/>
        </w:rPr>
        <w:tab/>
        <w:t>i = 0,05 %/rok</w:t>
      </w:r>
      <w:r>
        <w:cr/>
      </w:r>
      <w:r>
        <w:rPr>
          <w:b/>
          <w:color w:val="000000"/>
        </w:rPr>
        <w:t xml:space="preserve">Miera rizika: </w:t>
      </w:r>
      <w:r>
        <w:rPr>
          <w:rStyle w:val="Zvraznenie"/>
          <w:i w:val="0"/>
          <w:color w:val="000000"/>
        </w:rPr>
        <w:tab/>
        <w:t>r = 3,50 %/rok</w:t>
      </w:r>
      <w:r>
        <w:cr/>
      </w:r>
      <w:r>
        <w:rPr>
          <w:b/>
          <w:color w:val="000000"/>
        </w:rPr>
        <w:t xml:space="preserve">Zaťaženie daňou z príjmu: </w:t>
      </w:r>
      <w:r>
        <w:rPr>
          <w:rStyle w:val="Zvraznenie"/>
          <w:i w:val="0"/>
          <w:color w:val="000000"/>
        </w:rPr>
        <w:tab/>
        <w:t>d = 1,00 %/rok</w:t>
      </w:r>
      <w:r>
        <w:cr/>
      </w:r>
      <w:r>
        <w:rPr>
          <w:b/>
          <w:color w:val="000000"/>
        </w:rPr>
        <w:t xml:space="preserve">Úroková miera: </w:t>
      </w:r>
      <w:r>
        <w:rPr>
          <w:rStyle w:val="Zvraznenie"/>
          <w:i w:val="0"/>
          <w:color w:val="000000"/>
        </w:rPr>
        <w:tab/>
        <w:t>u = 0,05 + 3,50 + 1,00 = 4,55 %/rok</w:t>
      </w:r>
      <w:r>
        <w:cr/>
      </w:r>
      <w:r>
        <w:rPr>
          <w:b/>
          <w:color w:val="000000"/>
        </w:rPr>
        <w:t xml:space="preserve">Kapitalizačný úrokomer: </w:t>
      </w:r>
      <w:r>
        <w:rPr>
          <w:rStyle w:val="Zvraznenie"/>
          <w:i w:val="0"/>
          <w:color w:val="000000"/>
        </w:rPr>
        <w:tab/>
        <w:t>k = 4,55 / 100 = 0,0455</w:t>
      </w:r>
    </w:p>
    <w:p w:rsidR="001C3A50" w:rsidRDefault="001C3A50"/>
    <w:p w:rsidR="001C3A50" w:rsidRDefault="001C3A50"/>
    <w:p w:rsidR="001C3A50" w:rsidRDefault="00701797">
      <w:r>
        <w:rPr>
          <w:b/>
          <w:color w:val="000000"/>
          <w:sz w:val="22"/>
        </w:rPr>
        <w:t>Likvidačná hodnota</w:t>
      </w:r>
    </w:p>
    <w:p w:rsidR="00417C5A" w:rsidRDefault="00417C5A" w:rsidP="00417C5A">
      <w:pPr>
        <w:jc w:val="both"/>
      </w:pPr>
      <w:r>
        <w:rPr>
          <w:rStyle w:val="Zvraznenie"/>
          <w:i w:val="0"/>
          <w:color w:val="000000"/>
        </w:rPr>
        <w:t>Je stanovená ako rozdiel všeobecnej hodnoty stavieb stanovenej metódou polohovej diferenciácie a v čase ohodnotenia (podľa vyhlášky) a likvidačných nákladov, ktoré sú uvažované vo výške bežnej sadzby sprostredkovateľa predaja (napr. realitnej kancelárie) pri predaji tohto druhu stavby. V sadzbe sú obsiahnuté všetky náklady spojené s predajom (napr. znalecký posudok, právny servis, poplatky na katastri nehnuteľností a pod.).</w:t>
      </w:r>
    </w:p>
    <w:p w:rsidR="001C3A50" w:rsidRDefault="001C3A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895"/>
        <w:gridCol w:w="2268"/>
      </w:tblGrid>
      <w:tr w:rsidR="001C3A50">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Názov</w:t>
            </w:r>
          </w:p>
        </w:tc>
        <w:tc>
          <w:tcPr>
            <w:tcW w:w="3895"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Spolu [€]</w:t>
            </w:r>
          </w:p>
        </w:tc>
      </w:tr>
      <w:tr w:rsidR="001C3A50">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VŠH metódou poloh.difer.</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86 559,32</w:t>
            </w:r>
          </w:p>
        </w:tc>
      </w:tr>
      <w:tr w:rsidR="001C3A50">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r>
              <w:rPr>
                <w:b/>
                <w:color w:val="000000"/>
                <w:sz w:val="18"/>
              </w:rPr>
              <w:t>Likvidačné náklady:</w:t>
            </w:r>
          </w:p>
        </w:tc>
        <w:tc>
          <w:tcPr>
            <w:tcW w:w="3895"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r>
      <w:tr w:rsidR="001C3A50">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Náklady na likvidáciu</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0,20 % z 86 559,32 €</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173,12</w:t>
            </w:r>
          </w:p>
        </w:tc>
      </w:tr>
      <w:tr w:rsidR="001C3A50">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r>
              <w:rPr>
                <w:b/>
                <w:color w:val="000000"/>
                <w:sz w:val="18"/>
              </w:rPr>
              <w:t>Likvidačná hodnota:</w:t>
            </w:r>
          </w:p>
        </w:tc>
        <w:tc>
          <w:tcPr>
            <w:tcW w:w="3895"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b/>
                <w:color w:val="000000"/>
                <w:sz w:val="18"/>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b/>
                <w:color w:val="000000"/>
                <w:sz w:val="18"/>
              </w:rPr>
              <w:t>86 386,20</w:t>
            </w:r>
          </w:p>
        </w:tc>
      </w:tr>
    </w:tbl>
    <w:p w:rsidR="001C3A50" w:rsidRDefault="001C3A50"/>
    <w:p w:rsidR="001C3A50" w:rsidRDefault="001C3A50"/>
    <w:p w:rsidR="001C3A50" w:rsidRDefault="00701797">
      <w:pPr>
        <w:jc w:val="both"/>
      </w:pPr>
      <w:r>
        <w:rPr>
          <w:b/>
          <w:color w:val="000000"/>
          <w:sz w:val="22"/>
        </w:rPr>
        <w:t>Výnosová hodnota</w:t>
      </w:r>
    </w:p>
    <w:p w:rsidR="001C3A50" w:rsidRDefault="00701797">
      <w:r>
        <w:fldChar w:fldCharType="begin"/>
      </w:r>
      <w:r>
        <w:instrText>EQ HV = OZ * \f((1 + k)\s\UP3(n) - 1;(1 + k)\s\UP3(n) * k) + \f(HL;(1 + k)\s\UP3(n))</w:instrText>
      </w:r>
      <w:r>
        <w:fldChar w:fldCharType="end"/>
      </w:r>
    </w:p>
    <w:p w:rsidR="001C3A50" w:rsidRDefault="001C3A50"/>
    <w:p w:rsidR="001C3A50" w:rsidRDefault="00701797">
      <w:r>
        <w:lastRenderedPageBreak/>
        <w:fldChar w:fldCharType="begin"/>
      </w:r>
      <w:r>
        <w:instrText>EQ HV = 5 393,88 * \f((1 + 0,0455)\s\UP3(20) - 1;(1 + 0,0455)\s\UP3(20) * 0,0455) + \f(86 386,20;(1 + 0,0455)\s\UP3(20))</w:instrText>
      </w:r>
      <w:r>
        <w:fldChar w:fldCharType="end"/>
      </w:r>
    </w:p>
    <w:p w:rsidR="001C3A50" w:rsidRDefault="001C3A50"/>
    <w:p w:rsidR="001C3A50" w:rsidRDefault="00701797">
      <w:r>
        <w:rPr>
          <w:rStyle w:val="Zvraznenie"/>
          <w:i w:val="0"/>
          <w:color w:val="000000"/>
        </w:rPr>
        <w:t xml:space="preserve">HV = 69 860,25 + 35 478,37 = </w:t>
      </w:r>
      <w:r>
        <w:rPr>
          <w:b/>
          <w:color w:val="000000"/>
        </w:rPr>
        <w:t>105 338,61 €</w:t>
      </w:r>
    </w:p>
    <w:p w:rsidR="001C3A50" w:rsidRDefault="001C3A50"/>
    <w:p w:rsidR="001C3A50" w:rsidRDefault="001C3A50"/>
    <w:p w:rsidR="001C3A50" w:rsidRDefault="00701797">
      <w:r>
        <w:rPr>
          <w:b/>
          <w:color w:val="000000"/>
          <w:sz w:val="22"/>
        </w:rPr>
        <w:t>5.1.2.2 KOMBINÁCIA TECHNICKEJ A VÝNOSOVEJ HODNOTY</w:t>
      </w:r>
    </w:p>
    <w:p w:rsidR="00417C5A" w:rsidRPr="00100FD6" w:rsidRDefault="00417C5A" w:rsidP="00417C5A">
      <w:pPr>
        <w:jc w:val="both"/>
        <w:rPr>
          <w:i/>
        </w:rPr>
      </w:pPr>
      <w:r w:rsidRPr="00100FD6">
        <w:rPr>
          <w:b/>
          <w:color w:val="000000"/>
        </w:rPr>
        <w:t>Kombinácia je vykonaná podľa zásad uvedených v prílohe č.3 vyhlášky MS SR č. 492/2004 Z.z. Váhy jednotlivých hodnôt sú určené s ohľadom na rozdiel medzi hodnotou výnosovou a technickou hodnotou podľa Naegeliho v pomere HV:</w:t>
      </w:r>
      <w:r w:rsidRPr="00100FD6">
        <w:rPr>
          <w:rStyle w:val="Zvraznenie"/>
          <w:color w:val="000000"/>
        </w:rPr>
        <w:t xml:space="preserve">  </w:t>
      </w:r>
      <w:r w:rsidRPr="00100FD6">
        <w:rPr>
          <w:rStyle w:val="Zvraznenie"/>
          <w:i w:val="0"/>
          <w:color w:val="000000"/>
        </w:rPr>
        <w:t xml:space="preserve">TH = </w:t>
      </w:r>
      <w:r>
        <w:rPr>
          <w:rStyle w:val="Zvraznenie"/>
          <w:i w:val="0"/>
          <w:color w:val="000000"/>
        </w:rPr>
        <w:t>1</w:t>
      </w:r>
      <w:r w:rsidRPr="00100FD6">
        <w:rPr>
          <w:rStyle w:val="Zvraznenie"/>
          <w:i w:val="0"/>
          <w:color w:val="000000"/>
        </w:rPr>
        <w:t>:1. Tento pomer rešpektuje stav na trhu s nehnuteľnosťami tohto typu v danom mieste a čase, zároveň zohľadňuje technický stav ohodnocovaných stavieb.</w:t>
      </w:r>
    </w:p>
    <w:p w:rsidR="001C3A50" w:rsidRDefault="001C3A50"/>
    <w:p w:rsidR="001C3A50" w:rsidRDefault="00701797">
      <w:pPr>
        <w:tabs>
          <w:tab w:val="left" w:pos="5102"/>
        </w:tabs>
        <w:jc w:val="both"/>
      </w:pPr>
      <w:r>
        <w:rPr>
          <w:b/>
          <w:color w:val="000000"/>
        </w:rPr>
        <w:t xml:space="preserve">Technická hodnota stavieb (TH): </w:t>
      </w:r>
      <w:r>
        <w:rPr>
          <w:rStyle w:val="Zvraznenie"/>
          <w:i w:val="0"/>
          <w:color w:val="000000"/>
        </w:rPr>
        <w:tab/>
        <w:t>38 317,54 €</w:t>
      </w:r>
      <w:r>
        <w:cr/>
      </w:r>
      <w:r>
        <w:rPr>
          <w:b/>
          <w:color w:val="000000"/>
        </w:rPr>
        <w:t xml:space="preserve">Výnosová hodnota (HV): </w:t>
      </w:r>
      <w:r>
        <w:rPr>
          <w:rStyle w:val="Zvraznenie"/>
          <w:i w:val="0"/>
          <w:color w:val="000000"/>
        </w:rPr>
        <w:tab/>
        <w:t xml:space="preserve">105 338,61 € </w:t>
      </w:r>
    </w:p>
    <w:p w:rsidR="001C3A50" w:rsidRDefault="001C3A50"/>
    <w:p w:rsidR="001C3A50" w:rsidRDefault="00701797">
      <w:pPr>
        <w:jc w:val="both"/>
      </w:pPr>
      <w:r>
        <w:rPr>
          <w:rStyle w:val="Zvraznenie"/>
          <w:i w:val="0"/>
          <w:color w:val="000000"/>
        </w:rPr>
        <w:t>Určenie váh podľa Neageliho:</w:t>
      </w:r>
    </w:p>
    <w:p w:rsidR="001C3A50" w:rsidRDefault="00701797">
      <w:pPr>
        <w:jc w:val="both"/>
      </w:pPr>
      <w:r>
        <w:rPr>
          <w:rStyle w:val="Zvraznenie"/>
          <w:i w:val="0"/>
          <w:color w:val="000000"/>
        </w:rPr>
        <w:t>Rozdiel:</w:t>
      </w:r>
    </w:p>
    <w:p w:rsidR="001C3A50" w:rsidRDefault="001C3A50"/>
    <w:p w:rsidR="001C3A50" w:rsidRDefault="00701797">
      <w:r>
        <w:fldChar w:fldCharType="begin"/>
      </w:r>
      <w:r>
        <w:instrText>EQ R = \f(TH - HV;HV) * 100 = \f( 38 317,54 -  105 338,61; 105 338,61) * 100 = -  63,62%</w:instrText>
      </w:r>
      <w:r>
        <w:fldChar w:fldCharType="end"/>
      </w:r>
    </w:p>
    <w:p w:rsidR="001C3A50" w:rsidRDefault="001C3A50"/>
    <w:p w:rsidR="001C3A50" w:rsidRDefault="00701797">
      <w:pPr>
        <w:tabs>
          <w:tab w:val="left" w:pos="3402"/>
        </w:tabs>
        <w:jc w:val="both"/>
      </w:pPr>
      <w:r>
        <w:rPr>
          <w:rStyle w:val="Zvraznenie"/>
          <w:i w:val="0"/>
          <w:color w:val="000000"/>
        </w:rPr>
        <w:t>Váha technickej hodnoty:</w:t>
      </w:r>
      <w:r>
        <w:rPr>
          <w:rStyle w:val="Zvraznenie"/>
          <w:i w:val="0"/>
          <w:color w:val="000000"/>
        </w:rPr>
        <w:tab/>
        <w:t>b = 1</w:t>
      </w:r>
      <w:r>
        <w:cr/>
      </w:r>
      <w:r>
        <w:rPr>
          <w:rStyle w:val="Zvraznenie"/>
          <w:i w:val="0"/>
          <w:color w:val="000000"/>
        </w:rPr>
        <w:t>Váha výnosovej hodnoty:</w:t>
      </w:r>
      <w:r>
        <w:rPr>
          <w:rStyle w:val="Zvraznenie"/>
          <w:i w:val="0"/>
          <w:color w:val="000000"/>
        </w:rPr>
        <w:tab/>
        <w:t>a = 1</w:t>
      </w:r>
    </w:p>
    <w:p w:rsidR="001C3A50" w:rsidRDefault="001C3A50"/>
    <w:p w:rsidR="001C3A50" w:rsidRDefault="00701797">
      <w:pPr>
        <w:jc w:val="both"/>
      </w:pPr>
      <w:r>
        <w:rPr>
          <w:b/>
          <w:color w:val="000000"/>
        </w:rPr>
        <w:t xml:space="preserve">Všeobecná hodnota vypočítaná kombinovanou metódou: </w:t>
      </w:r>
    </w:p>
    <w:p w:rsidR="001C3A50" w:rsidRDefault="001C3A50"/>
    <w:p w:rsidR="001C3A50" w:rsidRDefault="00701797">
      <w:r>
        <w:fldChar w:fldCharType="begin"/>
      </w:r>
      <w:r>
        <w:instrText>EQ VŠH\s\DO4(s) =  \f(a * HV + b * TH;a + b)</w:instrText>
      </w:r>
      <w:r>
        <w:fldChar w:fldCharType="end"/>
      </w:r>
    </w:p>
    <w:p w:rsidR="001C3A50" w:rsidRDefault="00701797">
      <w:r>
        <w:fldChar w:fldCharType="begin"/>
      </w:r>
      <w:r>
        <w:instrText>EQ VŠH\s\DO4(s) =  \f((1 * 105 338,61) + (1 * 38 317,54);1 + 1)</w:instrText>
      </w:r>
      <w:r>
        <w:fldChar w:fldCharType="end"/>
      </w:r>
      <w:r>
        <w:rPr>
          <w:rStyle w:val="Zvraznenie"/>
          <w:i w:val="0"/>
          <w:color w:val="000000"/>
        </w:rPr>
        <w:t xml:space="preserve"> = </w:t>
      </w:r>
      <w:r>
        <w:rPr>
          <w:b/>
          <w:color w:val="000000"/>
        </w:rPr>
        <w:t>71 828,08 €</w:t>
      </w:r>
    </w:p>
    <w:p w:rsidR="001C3A50" w:rsidRDefault="001C3A50"/>
    <w:p w:rsidR="001C3A50" w:rsidRDefault="001C3A50"/>
    <w:p w:rsidR="001C3A50" w:rsidRDefault="00701797">
      <w:r>
        <w:rPr>
          <w:rStyle w:val="Zvraznenie"/>
          <w:i w:val="0"/>
          <w:color w:val="000000"/>
        </w:rPr>
        <w:t xml:space="preserve"> </w:t>
      </w:r>
      <w:r>
        <w:rPr>
          <w:b/>
          <w:color w:val="000000"/>
          <w:sz w:val="28"/>
        </w:rPr>
        <w:t>5.1.3 VÝBER VHODNEJ METÓDY</w:t>
      </w:r>
    </w:p>
    <w:p w:rsidR="002D08FD" w:rsidRDefault="002D08FD" w:rsidP="002D08FD">
      <w:pPr>
        <w:jc w:val="both"/>
        <w:rPr>
          <w:rFonts w:eastAsia="Times New Roman"/>
          <w:szCs w:val="20"/>
        </w:rPr>
      </w:pPr>
      <w:r w:rsidRPr="00C64152">
        <w:rPr>
          <w:rFonts w:eastAsia="Times New Roman"/>
          <w:szCs w:val="20"/>
        </w:rPr>
        <w:t xml:space="preserve">Všeobecná hodnota stavieb bola vypočítaná metódou polohovej diferenciácie a kombinovanou metódou. </w:t>
      </w:r>
      <w:r>
        <w:rPr>
          <w:rFonts w:eastAsia="Times New Roman"/>
          <w:szCs w:val="20"/>
        </w:rPr>
        <w:t xml:space="preserve"> Pre porovnanie hodnôt je ale pri úveroch podstatná sama výnosová hodnota dosahovaná z prenájmu</w:t>
      </w:r>
    </w:p>
    <w:p w:rsidR="002D08FD" w:rsidRPr="00C64152" w:rsidRDefault="002D08FD" w:rsidP="002D08FD">
      <w:pPr>
        <w:jc w:val="both"/>
        <w:rPr>
          <w:szCs w:val="20"/>
        </w:rPr>
      </w:pPr>
      <w:r w:rsidRPr="00C64152">
        <w:rPr>
          <w:rFonts w:eastAsia="Times New Roman"/>
          <w:b/>
          <w:szCs w:val="20"/>
        </w:rPr>
        <w:t>Ako vhodná metóda pre stanovenie všeobecnej hodnoty bola použitá</w:t>
      </w:r>
      <w:r w:rsidRPr="00C64152">
        <w:rPr>
          <w:rFonts w:eastAsia="Times New Roman"/>
          <w:szCs w:val="20"/>
        </w:rPr>
        <w:t xml:space="preserve"> </w:t>
      </w:r>
      <w:r w:rsidRPr="00C64152">
        <w:rPr>
          <w:rFonts w:eastAsia="Times New Roman" w:cs="Cambria-Bold"/>
          <w:b/>
          <w:bCs/>
          <w:szCs w:val="20"/>
        </w:rPr>
        <w:t xml:space="preserve">metóda </w:t>
      </w:r>
      <w:r>
        <w:rPr>
          <w:rFonts w:eastAsia="Times New Roman" w:cs="Cambria-Bold"/>
          <w:b/>
          <w:bCs/>
          <w:szCs w:val="20"/>
        </w:rPr>
        <w:t>polohovej diferenciácie.</w:t>
      </w:r>
    </w:p>
    <w:p w:rsidR="00417C5A" w:rsidRDefault="00417C5A" w:rsidP="00417C5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9"/>
        <w:gridCol w:w="2835"/>
      </w:tblGrid>
      <w:tr w:rsidR="00417C5A" w:rsidTr="00417C5A">
        <w:tc>
          <w:tcPr>
            <w:tcW w:w="6729"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417C5A" w:rsidRDefault="00417C5A" w:rsidP="00417C5A">
            <w:pPr>
              <w:jc w:val="center"/>
            </w:pPr>
            <w:r>
              <w:rPr>
                <w:b/>
                <w:color w:val="000000"/>
                <w:sz w:val="18"/>
              </w:rPr>
              <w:t>Metóda výpočtu všeobecnej hodnoty stavieb</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417C5A" w:rsidRDefault="00417C5A" w:rsidP="00417C5A">
            <w:pPr>
              <w:jc w:val="center"/>
            </w:pPr>
            <w:r>
              <w:rPr>
                <w:b/>
                <w:color w:val="000000"/>
                <w:sz w:val="18"/>
              </w:rPr>
              <w:t>Hodnota [€]</w:t>
            </w:r>
          </w:p>
        </w:tc>
      </w:tr>
      <w:tr w:rsidR="00417C5A" w:rsidTr="00417C5A">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417C5A" w:rsidRDefault="00417C5A" w:rsidP="00417C5A">
            <w:r>
              <w:rPr>
                <w:color w:val="000000"/>
                <w:sz w:val="18"/>
              </w:rPr>
              <w:t>Metóda polohovej diferenciácie</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28" w:type="dxa"/>
              <w:left w:w="100" w:type="dxa"/>
              <w:bottom w:w="28" w:type="dxa"/>
              <w:right w:w="40" w:type="dxa"/>
            </w:tcMar>
            <w:vAlign w:val="center"/>
          </w:tcPr>
          <w:p w:rsidR="00417C5A" w:rsidRDefault="00417C5A" w:rsidP="00417C5A">
            <w:pPr>
              <w:jc w:val="right"/>
            </w:pPr>
            <w:r>
              <w:rPr>
                <w:b/>
                <w:color w:val="000000"/>
                <w:sz w:val="18"/>
              </w:rPr>
              <w:t>86 559,32</w:t>
            </w:r>
          </w:p>
        </w:tc>
      </w:tr>
      <w:tr w:rsidR="00417C5A" w:rsidTr="00417C5A">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417C5A" w:rsidRDefault="00417C5A" w:rsidP="00417C5A">
            <w:r>
              <w:rPr>
                <w:color w:val="000000"/>
                <w:sz w:val="18"/>
              </w:rPr>
              <w:t>Kombinovaná metóda</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28" w:type="dxa"/>
              <w:left w:w="100" w:type="dxa"/>
              <w:bottom w:w="28" w:type="dxa"/>
              <w:right w:w="40" w:type="dxa"/>
            </w:tcMar>
            <w:vAlign w:val="center"/>
          </w:tcPr>
          <w:p w:rsidR="00417C5A" w:rsidRDefault="00417C5A" w:rsidP="00417C5A">
            <w:pPr>
              <w:jc w:val="right"/>
            </w:pPr>
            <w:r>
              <w:rPr>
                <w:b/>
                <w:color w:val="000000"/>
                <w:sz w:val="18"/>
              </w:rPr>
              <w:t>71 828,08</w:t>
            </w:r>
          </w:p>
        </w:tc>
      </w:tr>
      <w:tr w:rsidR="00417C5A" w:rsidTr="00417C5A">
        <w:tc>
          <w:tcPr>
            <w:tcW w:w="6729" w:type="dxa"/>
            <w:tcBorders>
              <w:top w:val="single" w:sz="4" w:space="0" w:color="BFBFBF"/>
              <w:left w:val="single" w:sz="4" w:space="0" w:color="000000"/>
              <w:bottom w:val="single" w:sz="4" w:space="0" w:color="000000"/>
              <w:right w:val="single" w:sz="4" w:space="0" w:color="BFBFBF"/>
            </w:tcBorders>
            <w:shd w:val="clear" w:color="auto" w:fill="FFFFFF"/>
            <w:tcMar>
              <w:top w:w="28" w:type="dxa"/>
              <w:left w:w="0" w:type="dxa"/>
              <w:bottom w:w="28" w:type="dxa"/>
              <w:right w:w="0" w:type="dxa"/>
            </w:tcMar>
            <w:vAlign w:val="center"/>
          </w:tcPr>
          <w:p w:rsidR="00417C5A" w:rsidRDefault="00417C5A" w:rsidP="00417C5A">
            <w:r>
              <w:rPr>
                <w:color w:val="000000"/>
                <w:sz w:val="18"/>
              </w:rPr>
              <w:t>Výnosová hodnota</w:t>
            </w:r>
          </w:p>
        </w:tc>
        <w:tc>
          <w:tcPr>
            <w:tcW w:w="2835" w:type="dxa"/>
            <w:tcBorders>
              <w:top w:val="single" w:sz="4" w:space="0" w:color="BFBFBF"/>
              <w:left w:val="single" w:sz="4" w:space="0" w:color="BFBFBF"/>
              <w:bottom w:val="single" w:sz="4" w:space="0" w:color="000000"/>
              <w:right w:val="single" w:sz="4" w:space="0" w:color="000000"/>
            </w:tcBorders>
            <w:shd w:val="clear" w:color="auto" w:fill="FFFFFF"/>
            <w:tcMar>
              <w:top w:w="28" w:type="dxa"/>
              <w:left w:w="100" w:type="dxa"/>
              <w:bottom w:w="28" w:type="dxa"/>
              <w:right w:w="40" w:type="dxa"/>
            </w:tcMar>
            <w:vAlign w:val="center"/>
          </w:tcPr>
          <w:p w:rsidR="00417C5A" w:rsidRDefault="00417C5A" w:rsidP="00417C5A">
            <w:pPr>
              <w:jc w:val="right"/>
            </w:pPr>
            <w:r>
              <w:rPr>
                <w:b/>
                <w:color w:val="000000"/>
              </w:rPr>
              <w:t>105 338,61</w:t>
            </w:r>
          </w:p>
        </w:tc>
      </w:tr>
    </w:tbl>
    <w:p w:rsidR="00417C5A" w:rsidRDefault="00417C5A" w:rsidP="00417C5A"/>
    <w:p w:rsidR="001C3A50" w:rsidRDefault="00701797">
      <w:pPr>
        <w:jc w:val="both"/>
      </w:pPr>
      <w:r>
        <w:rPr>
          <w:rStyle w:val="Zvraznenie"/>
          <w:i w:val="0"/>
          <w:color w:val="000000"/>
        </w:rPr>
        <w:t>Ako vhodná metóda na stanovenie VŠH stavieb bola použitá metóda polohovej diferenciácie</w:t>
      </w:r>
    </w:p>
    <w:p w:rsidR="001C3A50" w:rsidRDefault="00701797">
      <w:r>
        <w:rPr>
          <w:b/>
          <w:color w:val="000000"/>
        </w:rPr>
        <w:t>VŠH stavieb = 86 559,32 €</w:t>
      </w:r>
    </w:p>
    <w:p w:rsidR="001C3A50" w:rsidRDefault="001C3A50"/>
    <w:p w:rsidR="001C3A50" w:rsidRDefault="00701797">
      <w:pPr>
        <w:pStyle w:val="Nadpis3"/>
      </w:pPr>
      <w:r>
        <w:rPr>
          <w:rFonts w:ascii="Cambria" w:hAnsi="Cambria" w:cs="Cambria"/>
          <w:color w:val="000000"/>
          <w:sz w:val="28"/>
        </w:rPr>
        <w:t>5.2 POZEMKY</w:t>
      </w:r>
    </w:p>
    <w:p w:rsidR="001C3A50" w:rsidRDefault="00701797">
      <w:pPr>
        <w:pStyle w:val="Nadpis4"/>
      </w:pPr>
      <w:r>
        <w:rPr>
          <w:color w:val="000000"/>
        </w:rPr>
        <w:t xml:space="preserve">5.2.1 METÓDA POLOHOVEJ DIFERENCIÁCIE </w:t>
      </w:r>
    </w:p>
    <w:p w:rsidR="001C3A50" w:rsidRDefault="00701797">
      <w:pPr>
        <w:pStyle w:val="Nadpis6"/>
      </w:pPr>
      <w:r>
        <w:rPr>
          <w:color w:val="000000"/>
          <w:sz w:val="20"/>
        </w:rPr>
        <w:t>5.2.1.1 LV č. 4046, k.ú. Nové Mesto</w:t>
      </w:r>
    </w:p>
    <w:p w:rsidR="001C3A50" w:rsidRDefault="00701797">
      <w:pPr>
        <w:jc w:val="both"/>
      </w:pPr>
      <w:r>
        <w:rPr>
          <w:rStyle w:val="Zvraznenie"/>
          <w:i w:val="0"/>
          <w:color w:val="000000"/>
        </w:rPr>
        <w:t xml:space="preserve">Stavba Obytný dom č.s. 1506 bola postavená v roku 1964 na pozemku parc.č. 11928/1, 11928/2. Súčasťou je i pozemok parc.č. 22002/4 tvoriaci prístup k severným vchodom do bytového domu. Pozemky sú umiestnený na ulici Račianskej na okraji centrálnej zóny Hlavného mesta SR Bratislava v lokalite Nové Mesto. V okolí domu sú prevažne stavby obytných domov, ktoré majú v prízemných častiach prevádzkové priestory. Dostupnosť do centra mesta je do 10 minút pešou chôdzou - centrálna zóna mesta Bratislava I je od lokality stavieb len jednu ulicu. Vo </w:t>
      </w:r>
      <w:r>
        <w:rPr>
          <w:rStyle w:val="Zvraznenie"/>
          <w:i w:val="0"/>
          <w:color w:val="000000"/>
        </w:rPr>
        <w:lastRenderedPageBreak/>
        <w:t xml:space="preserve">vzdialenosti do 100 m je zastávka mestskej hromadnej električkovej dopravy. V dostupnosti do 5 minút autom sa nachádza hlavná železničná stanica  a taktiež v dostupnosti do 5 minút autom i hlavné autobusové nástupište prímestskej a diaľkovej autobusovej dopravy. </w:t>
      </w:r>
    </w:p>
    <w:p w:rsidR="001C3A50" w:rsidRDefault="00701797">
      <w:pPr>
        <w:jc w:val="both"/>
      </w:pPr>
      <w:r>
        <w:rPr>
          <w:rStyle w:val="Zvraznenie"/>
          <w:i w:val="0"/>
          <w:color w:val="000000"/>
        </w:rPr>
        <w:t>Obytný dom má 84 bytov na bývanie a v prízemí, suteréne a čiastočne na poschodí sa nachádzajú nebytové priestory. V Meste Bratislava je miera nezamestnanosti do 5,75%. V okolí stavby je priemerná hustota obyvateľstva. Pozemok je orientovaný v smere východ-západ. V Meste Bratislava je možnosť železničnej, autobusovej, leteckej a miestnej dopravy. Pozemok je ovplyvňovaný hlukom z verejných komunikácií, z parkovísk pred obchodným centrom a hlukom z električkovej trate. V danej lokalite je vyšší až vyrovnaný záujem o kúpu a prenájom pozemkov. Pozemok je rovinatý s možnosťou napojenia na všetky inžinierske siete.</w:t>
      </w:r>
    </w:p>
    <w:p w:rsidR="001C3A50" w:rsidRDefault="001C3A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895"/>
        <w:gridCol w:w="1134"/>
        <w:gridCol w:w="1134"/>
        <w:gridCol w:w="1134"/>
        <w:gridCol w:w="1134"/>
      </w:tblGrid>
      <w:tr w:rsidR="001C3A50">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40" w:type="dxa"/>
            </w:tcMar>
            <w:vAlign w:val="center"/>
          </w:tcPr>
          <w:p w:rsidR="001C3A50" w:rsidRDefault="00701797">
            <w:pPr>
              <w:jc w:val="center"/>
            </w:pPr>
            <w:r>
              <w:rPr>
                <w:b/>
                <w:color w:val="000000"/>
                <w:sz w:val="18"/>
              </w:rPr>
              <w:t>Parcela</w:t>
            </w:r>
          </w:p>
        </w:tc>
        <w:tc>
          <w:tcPr>
            <w:tcW w:w="3895"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40" w:type="dxa"/>
            </w:tcMar>
            <w:vAlign w:val="center"/>
          </w:tcPr>
          <w:p w:rsidR="001C3A50" w:rsidRDefault="00701797">
            <w:pPr>
              <w:jc w:val="center"/>
            </w:pPr>
            <w:r>
              <w:rPr>
                <w:b/>
                <w:color w:val="000000"/>
                <w:sz w:val="18"/>
              </w:rPr>
              <w:t>Druh pozemku</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40" w:type="dxa"/>
            </w:tcMar>
            <w:vAlign w:val="center"/>
          </w:tcPr>
          <w:p w:rsidR="001C3A50" w:rsidRDefault="00701797">
            <w:pPr>
              <w:jc w:val="center"/>
            </w:pPr>
            <w:r>
              <w:rPr>
                <w:b/>
                <w:color w:val="000000"/>
                <w:sz w:val="18"/>
              </w:rPr>
              <w:t>Vzorec</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40" w:type="dxa"/>
            </w:tcMar>
            <w:vAlign w:val="center"/>
          </w:tcPr>
          <w:p w:rsidR="001C3A50" w:rsidRDefault="00701797">
            <w:pPr>
              <w:jc w:val="center"/>
            </w:pPr>
            <w:r>
              <w:rPr>
                <w:b/>
                <w:color w:val="000000"/>
                <w:sz w:val="18"/>
              </w:rPr>
              <w:t>Spolu výmera [m</w:t>
            </w:r>
            <w:r>
              <w:rPr>
                <w:b/>
                <w:color w:val="000000"/>
                <w:sz w:val="18"/>
                <w:vertAlign w:val="superscript"/>
              </w:rPr>
              <w:t>2</w:t>
            </w:r>
            <w:r>
              <w:rPr>
                <w:b/>
                <w:color w:val="000000"/>
                <w:sz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40" w:type="dxa"/>
            </w:tcMar>
            <w:vAlign w:val="center"/>
          </w:tcPr>
          <w:p w:rsidR="001C3A50" w:rsidRDefault="00701797">
            <w:pPr>
              <w:jc w:val="center"/>
            </w:pPr>
            <w:r>
              <w:rPr>
                <w:b/>
                <w:color w:val="000000"/>
                <w:sz w:val="18"/>
              </w:rPr>
              <w:t>Podiel</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40" w:type="dxa"/>
            </w:tcMar>
            <w:vAlign w:val="center"/>
          </w:tcPr>
          <w:p w:rsidR="001C3A50" w:rsidRDefault="00701797">
            <w:pPr>
              <w:jc w:val="center"/>
            </w:pPr>
            <w:r>
              <w:rPr>
                <w:b/>
                <w:color w:val="000000"/>
                <w:sz w:val="18"/>
              </w:rPr>
              <w:t>Výmera podielu [m</w:t>
            </w:r>
            <w:r>
              <w:rPr>
                <w:b/>
                <w:color w:val="000000"/>
                <w:sz w:val="18"/>
                <w:vertAlign w:val="superscript"/>
              </w:rPr>
              <w:t>2</w:t>
            </w:r>
            <w:r>
              <w:rPr>
                <w:b/>
                <w:color w:val="000000"/>
                <w:sz w:val="18"/>
              </w:rPr>
              <w:t>]</w:t>
            </w:r>
          </w:p>
        </w:tc>
      </w:tr>
      <w:tr w:rsidR="001C3A50">
        <w:tc>
          <w:tcPr>
            <w:tcW w:w="1134"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11928/1</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zastavané plochy a nádvoria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285</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285,00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8/1000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2,28</w:t>
            </w:r>
          </w:p>
        </w:tc>
      </w:tr>
      <w:tr w:rsidR="001C3A50">
        <w:tc>
          <w:tcPr>
            <w:tcW w:w="1134"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11928/2</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zastavané plochy a nádvoria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286</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286,00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8/1000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2,29</w:t>
            </w:r>
          </w:p>
        </w:tc>
      </w:tr>
      <w:tr w:rsidR="001C3A50">
        <w:tc>
          <w:tcPr>
            <w:tcW w:w="1134"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22002/4</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ostatná plocha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173</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173,00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8/1000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1,38</w:t>
            </w:r>
          </w:p>
        </w:tc>
      </w:tr>
      <w:tr w:rsidR="001C3A50">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r>
              <w:rPr>
                <w:b/>
                <w:color w:val="000000"/>
                <w:sz w:val="18"/>
              </w:rPr>
              <w:t xml:space="preserve">Spolu výmera  </w:t>
            </w:r>
          </w:p>
        </w:tc>
        <w:tc>
          <w:tcPr>
            <w:tcW w:w="3895"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b/>
                <w:color w:val="000000"/>
                <w:sz w:val="18"/>
              </w:rPr>
              <w:t>744,00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b/>
                <w:color w:val="000000"/>
                <w:sz w:val="18"/>
              </w:rPr>
              <w:t>5,95</w:t>
            </w:r>
          </w:p>
        </w:tc>
      </w:tr>
    </w:tbl>
    <w:p w:rsidR="001C3A50" w:rsidRDefault="001C3A50"/>
    <w:p w:rsidR="001C3A50" w:rsidRDefault="00701797">
      <w:pPr>
        <w:tabs>
          <w:tab w:val="left" w:pos="4535"/>
        </w:tabs>
        <w:jc w:val="both"/>
      </w:pPr>
      <w:r>
        <w:rPr>
          <w:b/>
          <w:color w:val="000000"/>
        </w:rPr>
        <w:t xml:space="preserve">Obec:   </w:t>
      </w:r>
      <w:r>
        <w:rPr>
          <w:rStyle w:val="Zvraznenie"/>
          <w:i w:val="0"/>
          <w:color w:val="000000"/>
        </w:rPr>
        <w:t xml:space="preserve"> </w:t>
      </w:r>
      <w:r>
        <w:rPr>
          <w:rStyle w:val="Zvraznenie"/>
          <w:i w:val="0"/>
          <w:color w:val="000000"/>
        </w:rPr>
        <w:tab/>
        <w:t>Bratislava</w:t>
      </w:r>
      <w:r>
        <w:cr/>
      </w:r>
      <w:r>
        <w:rPr>
          <w:b/>
          <w:color w:val="000000"/>
        </w:rPr>
        <w:t xml:space="preserve">Východisková hodnota: </w:t>
      </w:r>
      <w:r>
        <w:rPr>
          <w:rStyle w:val="Zvraznenie"/>
          <w:i w:val="0"/>
          <w:color w:val="000000"/>
        </w:rPr>
        <w:tab/>
        <w:t>VH</w:t>
      </w:r>
      <w:r>
        <w:rPr>
          <w:rStyle w:val="Zvraznenie"/>
          <w:i w:val="0"/>
          <w:color w:val="000000"/>
          <w:vertAlign w:val="subscript"/>
        </w:rPr>
        <w:t>MJ</w:t>
      </w:r>
      <w:r>
        <w:rPr>
          <w:rStyle w:val="Zvraznenie"/>
          <w:i w:val="0"/>
          <w:color w:val="000000"/>
        </w:rPr>
        <w:t xml:space="preserve"> = 66,39 €/m</w:t>
      </w:r>
      <w:r>
        <w:rPr>
          <w:rStyle w:val="Zvraznenie"/>
          <w:i w:val="0"/>
          <w:color w:val="000000"/>
          <w:vertAlign w:val="superscript"/>
        </w:rPr>
        <w:t>2</w:t>
      </w:r>
    </w:p>
    <w:p w:rsidR="001C3A50" w:rsidRDefault="001C3A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6163"/>
        <w:gridCol w:w="1134"/>
      </w:tblGrid>
      <w:tr w:rsidR="001C3A50">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40" w:type="dxa"/>
            </w:tcMar>
            <w:vAlign w:val="center"/>
          </w:tcPr>
          <w:p w:rsidR="001C3A50" w:rsidRDefault="00701797">
            <w:pPr>
              <w:jc w:val="center"/>
            </w:pPr>
            <w:r>
              <w:rPr>
                <w:b/>
                <w:color w:val="000000"/>
                <w:sz w:val="18"/>
              </w:rPr>
              <w:t>Označenie a názov koeficientu</w:t>
            </w:r>
          </w:p>
        </w:tc>
        <w:tc>
          <w:tcPr>
            <w:tcW w:w="6163"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40" w:type="dxa"/>
            </w:tcMar>
            <w:vAlign w:val="center"/>
          </w:tcPr>
          <w:p w:rsidR="001C3A50" w:rsidRDefault="00701797">
            <w:pPr>
              <w:jc w:val="center"/>
            </w:pPr>
            <w:r>
              <w:rPr>
                <w:b/>
                <w:color w:val="000000"/>
                <w:sz w:val="18"/>
              </w:rPr>
              <w:t>Hodnotenie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40" w:type="dxa"/>
            </w:tcMar>
            <w:vAlign w:val="center"/>
          </w:tcPr>
          <w:p w:rsidR="001C3A50" w:rsidRDefault="00701797">
            <w:pPr>
              <w:jc w:val="center"/>
            </w:pPr>
            <w:r>
              <w:rPr>
                <w:b/>
                <w:color w:val="000000"/>
                <w:sz w:val="18"/>
              </w:rPr>
              <w:t>Hodnota koeficientu</w:t>
            </w:r>
          </w:p>
        </w:tc>
      </w:tr>
      <w:tr w:rsidR="001C3A50">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k</w:t>
            </w:r>
            <w:r>
              <w:rPr>
                <w:color w:val="000000"/>
                <w:sz w:val="18"/>
                <w:vertAlign w:val="subscript"/>
              </w:rPr>
              <w:t>S</w:t>
            </w:r>
            <w:r>
              <w:br/>
            </w:r>
            <w:r>
              <w:rPr>
                <w:color w:val="000000"/>
                <w:sz w:val="18"/>
              </w:rPr>
              <w:t>koeficient všeobecnej situácie</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sidP="00417C5A">
            <w:r>
              <w:rPr>
                <w:color w:val="000000"/>
                <w:sz w:val="18"/>
              </w:rPr>
              <w:t>6. obyvateľov, obytné časti miest nad 100 000 obyvateľov, luxusné obytné oblasti s dobrým osvetlením a výhľadom</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1,40</w:t>
            </w:r>
          </w:p>
        </w:tc>
      </w:tr>
      <w:tr w:rsidR="001C3A50">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k</w:t>
            </w:r>
            <w:r>
              <w:rPr>
                <w:color w:val="000000"/>
                <w:sz w:val="18"/>
                <w:vertAlign w:val="subscript"/>
              </w:rPr>
              <w:t>V</w:t>
            </w:r>
            <w:r>
              <w:br/>
            </w:r>
            <w:r>
              <w:rPr>
                <w:color w:val="000000"/>
                <w:sz w:val="18"/>
              </w:rPr>
              <w:t>koeficient intenzity využitia</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sidP="00417C5A">
            <w:r>
              <w:rPr>
                <w:color w:val="000000"/>
                <w:sz w:val="18"/>
              </w:rPr>
              <w:t>3. nebytové stavby s bežným technickým vybavením</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1,00</w:t>
            </w:r>
          </w:p>
        </w:tc>
      </w:tr>
      <w:tr w:rsidR="001C3A50">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k</w:t>
            </w:r>
            <w:r>
              <w:rPr>
                <w:color w:val="000000"/>
                <w:sz w:val="18"/>
                <w:vertAlign w:val="subscript"/>
              </w:rPr>
              <w:t>D</w:t>
            </w:r>
            <w:r>
              <w:br/>
            </w:r>
            <w:r>
              <w:rPr>
                <w:color w:val="000000"/>
                <w:sz w:val="18"/>
              </w:rPr>
              <w:t>koeficient dopravných vzťahov</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5. pozemky na obchodných uliciach miest do 100 000 obyvateľov, v nákupných centrách väčších predmestí, intenzívny peší ruch, centrum hromadnej dopravy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1,05</w:t>
            </w:r>
          </w:p>
        </w:tc>
      </w:tr>
      <w:tr w:rsidR="001C3A50">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k</w:t>
            </w:r>
            <w:r>
              <w:rPr>
                <w:color w:val="000000"/>
                <w:sz w:val="18"/>
                <w:vertAlign w:val="subscript"/>
              </w:rPr>
              <w:t>P</w:t>
            </w:r>
            <w:r>
              <w:br/>
            </w:r>
            <w:r>
              <w:rPr>
                <w:color w:val="000000"/>
                <w:sz w:val="18"/>
              </w:rPr>
              <w:t>koeficient obchodnej a priemyselnej polohy</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2. obchodná poloha a byty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1,30</w:t>
            </w:r>
          </w:p>
        </w:tc>
      </w:tr>
      <w:tr w:rsidR="001C3A50">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k</w:t>
            </w:r>
            <w:r>
              <w:rPr>
                <w:color w:val="000000"/>
                <w:sz w:val="18"/>
                <w:vertAlign w:val="subscript"/>
              </w:rPr>
              <w:t>I</w:t>
            </w:r>
            <w:r>
              <w:br/>
            </w:r>
            <w:r>
              <w:rPr>
                <w:color w:val="000000"/>
                <w:sz w:val="18"/>
              </w:rPr>
              <w:t>koeficient technickej infraštruktúry pozemku</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4. veľmi dobrá vybavenosť (väčšia ako v bode 3)</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1,40</w:t>
            </w:r>
          </w:p>
        </w:tc>
      </w:tr>
      <w:tr w:rsidR="001C3A50">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k</w:t>
            </w:r>
            <w:r>
              <w:rPr>
                <w:color w:val="000000"/>
                <w:sz w:val="18"/>
                <w:vertAlign w:val="subscript"/>
              </w:rPr>
              <w:t>Z</w:t>
            </w:r>
            <w:r>
              <w:br/>
            </w:r>
            <w:r>
              <w:rPr>
                <w:color w:val="000000"/>
                <w:sz w:val="18"/>
              </w:rPr>
              <w:t>koeficient povyšujúcich faktorov</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5. pozemky s výrazne zvýšeným záujmom o kúpu, ak to nebolo zohľadnené v zvýšenej východiskovej hodnote</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1,25</w:t>
            </w:r>
          </w:p>
        </w:tc>
      </w:tr>
      <w:tr w:rsidR="001C3A50">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k</w:t>
            </w:r>
            <w:r>
              <w:rPr>
                <w:color w:val="000000"/>
                <w:sz w:val="18"/>
                <w:vertAlign w:val="subscript"/>
              </w:rPr>
              <w:t>R</w:t>
            </w:r>
            <w:r>
              <w:br/>
            </w:r>
            <w:r>
              <w:rPr>
                <w:color w:val="000000"/>
                <w:sz w:val="18"/>
              </w:rPr>
              <w:t>koeficient redukujúcich faktorov</w:t>
            </w:r>
          </w:p>
        </w:tc>
        <w:tc>
          <w:tcPr>
            <w:tcW w:w="6163" w:type="dxa"/>
            <w:tcBorders>
              <w:top w:val="single" w:sz="4" w:space="0" w:color="BFBFBF"/>
              <w:left w:val="single" w:sz="4" w:space="0" w:color="BFBFBF"/>
              <w:bottom w:val="single" w:sz="4" w:space="0" w:color="000000"/>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4. rušivý hluk z cestnej, leteckej alebo železničnej dopravy v obytných oblastiach</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0,90</w:t>
            </w:r>
          </w:p>
        </w:tc>
      </w:tr>
    </w:tbl>
    <w:p w:rsidR="001C3A50" w:rsidRDefault="001C3A50"/>
    <w:p w:rsidR="001C3A50" w:rsidRDefault="00701797">
      <w:r>
        <w:rPr>
          <w:b/>
          <w:color w:val="000000"/>
          <w:sz w:val="22"/>
        </w:rPr>
        <w:t>VŠEOBECNÁ HODNOTA POZEMKU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895"/>
        <w:gridCol w:w="2268"/>
      </w:tblGrid>
      <w:tr w:rsidR="001C3A50">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Názov</w:t>
            </w:r>
          </w:p>
        </w:tc>
        <w:tc>
          <w:tcPr>
            <w:tcW w:w="3895"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Hodnota</w:t>
            </w:r>
          </w:p>
        </w:tc>
      </w:tr>
      <w:tr w:rsidR="001C3A50">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Koeficient polohovej diferenciácie</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k</w:t>
            </w:r>
            <w:r>
              <w:rPr>
                <w:color w:val="000000"/>
                <w:sz w:val="18"/>
                <w:vertAlign w:val="subscript"/>
              </w:rPr>
              <w:t>PD</w:t>
            </w:r>
            <w:r>
              <w:rPr>
                <w:color w:val="000000"/>
                <w:sz w:val="18"/>
              </w:rPr>
              <w:t xml:space="preserve"> = 1,40 * 1,00 * 1,05 * 1,30 * 1,40 * 1,25 * 0,90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3,0098</w:t>
            </w:r>
          </w:p>
        </w:tc>
      </w:tr>
      <w:tr w:rsidR="001C3A50">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Jednotková hodnota pozemku</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VŠH</w:t>
            </w:r>
            <w:r>
              <w:rPr>
                <w:color w:val="000000"/>
                <w:sz w:val="18"/>
                <w:vertAlign w:val="subscript"/>
              </w:rPr>
              <w:t>MJ</w:t>
            </w:r>
            <w:r>
              <w:rPr>
                <w:color w:val="000000"/>
                <w:sz w:val="18"/>
              </w:rPr>
              <w:t xml:space="preserve"> = VH</w:t>
            </w:r>
            <w:r>
              <w:rPr>
                <w:color w:val="000000"/>
                <w:sz w:val="18"/>
                <w:vertAlign w:val="subscript"/>
              </w:rPr>
              <w:t>MJ</w:t>
            </w:r>
            <w:r>
              <w:rPr>
                <w:color w:val="000000"/>
                <w:sz w:val="18"/>
              </w:rPr>
              <w:t xml:space="preserve"> * k</w:t>
            </w:r>
            <w:r>
              <w:rPr>
                <w:color w:val="000000"/>
                <w:sz w:val="18"/>
                <w:vertAlign w:val="subscript"/>
              </w:rPr>
              <w:t>PD</w:t>
            </w:r>
            <w:r>
              <w:rPr>
                <w:color w:val="000000"/>
                <w:sz w:val="18"/>
              </w:rPr>
              <w:t xml:space="preserve"> = 66,39 €/m</w:t>
            </w:r>
            <w:r>
              <w:rPr>
                <w:color w:val="000000"/>
                <w:sz w:val="18"/>
                <w:vertAlign w:val="superscript"/>
              </w:rPr>
              <w:t>2</w:t>
            </w:r>
            <w:r>
              <w:rPr>
                <w:color w:val="000000"/>
                <w:sz w:val="18"/>
              </w:rPr>
              <w:t xml:space="preserve"> * 3,0098</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199,82 €/m</w:t>
            </w:r>
            <w:r>
              <w:rPr>
                <w:color w:val="000000"/>
                <w:sz w:val="18"/>
                <w:vertAlign w:val="superscript"/>
              </w:rPr>
              <w:t>2</w:t>
            </w:r>
          </w:p>
        </w:tc>
      </w:tr>
      <w:tr w:rsidR="001C3A50">
        <w:tc>
          <w:tcPr>
            <w:tcW w:w="3402" w:type="dxa"/>
            <w:tcBorders>
              <w:top w:val="single" w:sz="4" w:space="0" w:color="BFBFBF"/>
              <w:left w:val="single" w:sz="4" w:space="0" w:color="000000"/>
              <w:bottom w:val="single" w:sz="4" w:space="0" w:color="000000"/>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Všeobecná hodnota pozemku v celosti</w:t>
            </w:r>
          </w:p>
        </w:tc>
        <w:tc>
          <w:tcPr>
            <w:tcW w:w="3895" w:type="dxa"/>
            <w:tcBorders>
              <w:top w:val="single" w:sz="4" w:space="0" w:color="BFBFBF"/>
              <w:left w:val="single" w:sz="4" w:space="0" w:color="BFBFBF"/>
              <w:bottom w:val="single" w:sz="4" w:space="0" w:color="000000"/>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VŠH</w:t>
            </w:r>
            <w:r>
              <w:rPr>
                <w:color w:val="000000"/>
                <w:sz w:val="18"/>
                <w:vertAlign w:val="subscript"/>
              </w:rPr>
              <w:t>POZ</w:t>
            </w:r>
            <w:r>
              <w:rPr>
                <w:color w:val="000000"/>
                <w:sz w:val="18"/>
              </w:rPr>
              <w:t xml:space="preserve"> = M * VŠH</w:t>
            </w:r>
            <w:r>
              <w:rPr>
                <w:color w:val="000000"/>
                <w:sz w:val="18"/>
                <w:vertAlign w:val="subscript"/>
              </w:rPr>
              <w:t>MJ</w:t>
            </w:r>
            <w:r>
              <w:rPr>
                <w:color w:val="000000"/>
                <w:sz w:val="18"/>
              </w:rPr>
              <w:t xml:space="preserve"> = 744,00 m</w:t>
            </w:r>
            <w:r>
              <w:rPr>
                <w:color w:val="000000"/>
                <w:sz w:val="18"/>
                <w:vertAlign w:val="superscript"/>
              </w:rPr>
              <w:t>2</w:t>
            </w:r>
            <w:r>
              <w:rPr>
                <w:color w:val="000000"/>
                <w:sz w:val="18"/>
              </w:rPr>
              <w:t xml:space="preserve"> * 199,82 €/m</w:t>
            </w:r>
            <w:r>
              <w:rPr>
                <w:color w:val="000000"/>
                <w:sz w:val="18"/>
                <w:vertAlign w:val="superscript"/>
              </w:rPr>
              <w:t>2</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28" w:type="dxa"/>
              <w:left w:w="100" w:type="dxa"/>
              <w:bottom w:w="28" w:type="dxa"/>
              <w:right w:w="40" w:type="dxa"/>
            </w:tcMar>
            <w:vAlign w:val="center"/>
          </w:tcPr>
          <w:p w:rsidR="001C3A50" w:rsidRDefault="00701797">
            <w:pPr>
              <w:jc w:val="right"/>
            </w:pPr>
            <w:r>
              <w:rPr>
                <w:color w:val="000000"/>
                <w:sz w:val="18"/>
              </w:rPr>
              <w:t>148 666,08 €</w:t>
            </w:r>
          </w:p>
        </w:tc>
      </w:tr>
    </w:tbl>
    <w:p w:rsidR="001C3A50" w:rsidRDefault="001C3A50"/>
    <w:p w:rsidR="001C3A50" w:rsidRDefault="00701797">
      <w:r>
        <w:rPr>
          <w:b/>
          <w:color w:val="000000"/>
          <w:sz w:val="22"/>
        </w:rPr>
        <w:t>VYHODNOTENIE PO PARCELÁCH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8"/>
        <w:gridCol w:w="2268"/>
        <w:gridCol w:w="1701"/>
        <w:gridCol w:w="2268"/>
      </w:tblGrid>
      <w:tr w:rsidR="001C3A50">
        <w:tc>
          <w:tcPr>
            <w:tcW w:w="332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Názov</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Všeobecná hodnota pozemku v celosti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Spoluvlastnícky podiel</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Všeobecná hodnota podielu na pozemku [€]</w:t>
            </w:r>
          </w:p>
        </w:tc>
      </w:tr>
      <w:tr w:rsidR="001C3A50">
        <w:tc>
          <w:tcPr>
            <w:tcW w:w="3328"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parcela č. 11928/1</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56 948,70</w:t>
            </w:r>
          </w:p>
        </w:tc>
        <w:tc>
          <w:tcPr>
            <w:tcW w:w="1701"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8/1000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455,59</w:t>
            </w:r>
          </w:p>
        </w:tc>
      </w:tr>
      <w:tr w:rsidR="001C3A50">
        <w:tc>
          <w:tcPr>
            <w:tcW w:w="3328"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parcela č. 11928/2</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57 148,52</w:t>
            </w:r>
          </w:p>
        </w:tc>
        <w:tc>
          <w:tcPr>
            <w:tcW w:w="1701"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8/1000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457,19</w:t>
            </w:r>
          </w:p>
        </w:tc>
      </w:tr>
      <w:tr w:rsidR="001C3A50">
        <w:tc>
          <w:tcPr>
            <w:tcW w:w="3328"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parcela č. 22002/4</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34 568,86</w:t>
            </w:r>
          </w:p>
        </w:tc>
        <w:tc>
          <w:tcPr>
            <w:tcW w:w="1701"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8/1000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276,55</w:t>
            </w:r>
          </w:p>
        </w:tc>
      </w:tr>
      <w:tr w:rsidR="001C3A50">
        <w:tc>
          <w:tcPr>
            <w:tcW w:w="332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r>
              <w:rPr>
                <w:b/>
                <w:color w:val="000000"/>
                <w:sz w:val="18"/>
              </w:rPr>
              <w:lastRenderedPageBreak/>
              <w:t>Spolu</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b/>
                <w:color w:val="000000"/>
                <w:sz w:val="18"/>
              </w:rPr>
              <w:t>148 666,08</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b/>
                <w:color w:val="000000"/>
                <w:sz w:val="18"/>
              </w:rPr>
              <w:t>1 189,33</w:t>
            </w:r>
          </w:p>
        </w:tc>
      </w:tr>
    </w:tbl>
    <w:p w:rsidR="001C3A50" w:rsidRDefault="001C3A50"/>
    <w:p w:rsidR="001C3A50" w:rsidRDefault="00701797">
      <w:pPr>
        <w:pStyle w:val="Nadpis4"/>
      </w:pPr>
      <w:r>
        <w:rPr>
          <w:color w:val="000000"/>
        </w:rPr>
        <w:t xml:space="preserve">5.2.2 VÝNOSOVÁ METÓDA </w:t>
      </w:r>
    </w:p>
    <w:p w:rsidR="001C3A50" w:rsidRDefault="00701797">
      <w:pPr>
        <w:pStyle w:val="Nadpis6"/>
      </w:pPr>
      <w:r>
        <w:rPr>
          <w:color w:val="000000"/>
          <w:sz w:val="20"/>
        </w:rPr>
        <w:t>5.2.2.2.1 LV č. 4046, k.ú. Nové Mesto</w:t>
      </w:r>
    </w:p>
    <w:p w:rsidR="00417C5A" w:rsidRDefault="00417C5A" w:rsidP="00417C5A">
      <w:pPr>
        <w:jc w:val="both"/>
        <w:rPr>
          <w:rStyle w:val="Zvraznenie"/>
          <w:i w:val="0"/>
          <w:color w:val="000000"/>
        </w:rPr>
      </w:pPr>
      <w:r>
        <w:rPr>
          <w:rStyle w:val="Zvraznenie"/>
          <w:i w:val="0"/>
          <w:color w:val="000000"/>
        </w:rPr>
        <w:t xml:space="preserve">Výnosová hodnota pozemkov je vypočítaná z dosahovaného nájomného za pozemky, vychádzajúceho s cenových ponúk uverejnených na internete (TOP reality) k 20.3.2016. Celkove je uvedených v Hlavnom meste Bratislava 27 ponúk v rôznych lokalitách. </w:t>
      </w:r>
    </w:p>
    <w:p w:rsidR="001C3A50" w:rsidRDefault="001C3A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895"/>
        <w:gridCol w:w="1134"/>
        <w:gridCol w:w="1134"/>
        <w:gridCol w:w="1134"/>
        <w:gridCol w:w="1134"/>
      </w:tblGrid>
      <w:tr w:rsidR="001C3A50">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40" w:type="dxa"/>
            </w:tcMar>
            <w:vAlign w:val="center"/>
          </w:tcPr>
          <w:p w:rsidR="001C3A50" w:rsidRDefault="00701797">
            <w:pPr>
              <w:jc w:val="center"/>
            </w:pPr>
            <w:r>
              <w:rPr>
                <w:b/>
                <w:color w:val="000000"/>
                <w:sz w:val="18"/>
              </w:rPr>
              <w:t>Parcela</w:t>
            </w:r>
          </w:p>
        </w:tc>
        <w:tc>
          <w:tcPr>
            <w:tcW w:w="3895"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40" w:type="dxa"/>
            </w:tcMar>
            <w:vAlign w:val="center"/>
          </w:tcPr>
          <w:p w:rsidR="001C3A50" w:rsidRDefault="00701797">
            <w:pPr>
              <w:jc w:val="center"/>
            </w:pPr>
            <w:r>
              <w:rPr>
                <w:b/>
                <w:color w:val="000000"/>
                <w:sz w:val="18"/>
              </w:rPr>
              <w:t>Druh pozemku</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40" w:type="dxa"/>
            </w:tcMar>
            <w:vAlign w:val="center"/>
          </w:tcPr>
          <w:p w:rsidR="001C3A50" w:rsidRDefault="00701797">
            <w:pPr>
              <w:jc w:val="center"/>
            </w:pPr>
            <w:r>
              <w:rPr>
                <w:b/>
                <w:color w:val="000000"/>
                <w:sz w:val="18"/>
              </w:rPr>
              <w:t>Vzorec</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40" w:type="dxa"/>
            </w:tcMar>
            <w:vAlign w:val="center"/>
          </w:tcPr>
          <w:p w:rsidR="001C3A50" w:rsidRDefault="00701797">
            <w:pPr>
              <w:jc w:val="center"/>
            </w:pPr>
            <w:r>
              <w:rPr>
                <w:b/>
                <w:color w:val="000000"/>
                <w:sz w:val="18"/>
              </w:rPr>
              <w:t>Spolu výmera [m</w:t>
            </w:r>
            <w:r>
              <w:rPr>
                <w:b/>
                <w:color w:val="000000"/>
                <w:sz w:val="18"/>
                <w:vertAlign w:val="superscript"/>
              </w:rPr>
              <w:t>2</w:t>
            </w:r>
            <w:r>
              <w:rPr>
                <w:b/>
                <w:color w:val="000000"/>
                <w:sz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40" w:type="dxa"/>
            </w:tcMar>
            <w:vAlign w:val="center"/>
          </w:tcPr>
          <w:p w:rsidR="001C3A50" w:rsidRDefault="00701797">
            <w:pPr>
              <w:jc w:val="center"/>
            </w:pPr>
            <w:r>
              <w:rPr>
                <w:b/>
                <w:color w:val="000000"/>
                <w:sz w:val="18"/>
              </w:rPr>
              <w:t>Podiel</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40" w:type="dxa"/>
            </w:tcMar>
            <w:vAlign w:val="center"/>
          </w:tcPr>
          <w:p w:rsidR="001C3A50" w:rsidRDefault="00701797">
            <w:pPr>
              <w:jc w:val="center"/>
            </w:pPr>
            <w:r>
              <w:rPr>
                <w:b/>
                <w:color w:val="000000"/>
                <w:sz w:val="18"/>
              </w:rPr>
              <w:t>Výmera podielu [m</w:t>
            </w:r>
            <w:r>
              <w:rPr>
                <w:b/>
                <w:color w:val="000000"/>
                <w:sz w:val="18"/>
                <w:vertAlign w:val="superscript"/>
              </w:rPr>
              <w:t>2</w:t>
            </w:r>
            <w:r>
              <w:rPr>
                <w:b/>
                <w:color w:val="000000"/>
                <w:sz w:val="18"/>
              </w:rPr>
              <w:t>]</w:t>
            </w:r>
          </w:p>
        </w:tc>
      </w:tr>
      <w:tr w:rsidR="001C3A50">
        <w:tc>
          <w:tcPr>
            <w:tcW w:w="1134"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11928/1</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zastavané plochy a nádvoria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285</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285,00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8/1000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2,28</w:t>
            </w:r>
          </w:p>
        </w:tc>
      </w:tr>
      <w:tr w:rsidR="001C3A50">
        <w:tc>
          <w:tcPr>
            <w:tcW w:w="1134"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11928/2</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zastavané plochy a nádvoria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286</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286,00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8/1000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2,29</w:t>
            </w:r>
          </w:p>
        </w:tc>
      </w:tr>
      <w:tr w:rsidR="001C3A50">
        <w:tc>
          <w:tcPr>
            <w:tcW w:w="1134"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22002/4</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ostatná plocha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173</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173,00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8/1000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1,38</w:t>
            </w:r>
          </w:p>
        </w:tc>
      </w:tr>
      <w:tr w:rsidR="001C3A50">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r>
              <w:rPr>
                <w:b/>
                <w:color w:val="000000"/>
                <w:sz w:val="18"/>
              </w:rPr>
              <w:t xml:space="preserve">Spolu výmera  </w:t>
            </w:r>
          </w:p>
        </w:tc>
        <w:tc>
          <w:tcPr>
            <w:tcW w:w="3895"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b/>
                <w:color w:val="000000"/>
                <w:sz w:val="18"/>
              </w:rPr>
              <w:t>744,00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b/>
                <w:color w:val="000000"/>
                <w:sz w:val="18"/>
              </w:rPr>
              <w:t>5,95</w:t>
            </w:r>
          </w:p>
        </w:tc>
      </w:tr>
    </w:tbl>
    <w:p w:rsidR="001C3A50" w:rsidRDefault="001C3A50"/>
    <w:p w:rsidR="00417C5A" w:rsidRDefault="00417C5A"/>
    <w:p w:rsidR="001C3A50" w:rsidRDefault="00701797">
      <w:r>
        <w:rPr>
          <w:b/>
          <w:color w:val="000000"/>
        </w:rPr>
        <w:t>Hrubý výnos</w:t>
      </w:r>
    </w:p>
    <w:p w:rsidR="00417C5A" w:rsidRDefault="00417C5A" w:rsidP="00417C5A">
      <w:pPr>
        <w:jc w:val="both"/>
      </w:pPr>
      <w:r>
        <w:rPr>
          <w:rStyle w:val="Zvraznenie"/>
          <w:i w:val="0"/>
          <w:color w:val="000000"/>
        </w:rPr>
        <w:t>Prevažne ide o pozemky s vybudovanými betónovými plochami na pozemkoch. Z uverejnených ponúk bolo vybratých 7 ponúk s cenami 0,71 €/m</w:t>
      </w:r>
      <w:r>
        <w:rPr>
          <w:rStyle w:val="Zvraznenie"/>
          <w:i w:val="0"/>
          <w:color w:val="000000"/>
          <w:vertAlign w:val="superscript"/>
        </w:rPr>
        <w:t>2</w:t>
      </w:r>
      <w:r>
        <w:rPr>
          <w:rStyle w:val="Zvraznenie"/>
          <w:i w:val="0"/>
          <w:color w:val="000000"/>
        </w:rPr>
        <w:t>/mesiac; 0,50 €/m</w:t>
      </w:r>
      <w:r>
        <w:rPr>
          <w:rStyle w:val="Zvraznenie"/>
          <w:i w:val="0"/>
          <w:color w:val="000000"/>
          <w:vertAlign w:val="superscript"/>
        </w:rPr>
        <w:t>2</w:t>
      </w:r>
      <w:r>
        <w:rPr>
          <w:rStyle w:val="Zvraznenie"/>
          <w:i w:val="0"/>
          <w:color w:val="000000"/>
        </w:rPr>
        <w:t>/mesiac; 1,00 €/m</w:t>
      </w:r>
      <w:r>
        <w:rPr>
          <w:rStyle w:val="Zvraznenie"/>
          <w:i w:val="0"/>
          <w:color w:val="000000"/>
          <w:vertAlign w:val="superscript"/>
        </w:rPr>
        <w:t>2</w:t>
      </w:r>
      <w:r>
        <w:rPr>
          <w:rStyle w:val="Zvraznenie"/>
          <w:i w:val="0"/>
          <w:color w:val="000000"/>
        </w:rPr>
        <w:t>/mesiac; 0,99 €/m</w:t>
      </w:r>
      <w:r>
        <w:rPr>
          <w:rStyle w:val="Zvraznenie"/>
          <w:i w:val="0"/>
          <w:color w:val="000000"/>
          <w:vertAlign w:val="superscript"/>
        </w:rPr>
        <w:t>2</w:t>
      </w:r>
      <w:r>
        <w:rPr>
          <w:rStyle w:val="Zvraznenie"/>
          <w:i w:val="0"/>
          <w:color w:val="000000"/>
        </w:rPr>
        <w:t>/mesiac; 0,83€/m</w:t>
      </w:r>
      <w:r>
        <w:rPr>
          <w:rStyle w:val="Zvraznenie"/>
          <w:i w:val="0"/>
          <w:color w:val="000000"/>
          <w:vertAlign w:val="superscript"/>
        </w:rPr>
        <w:t>2</w:t>
      </w:r>
      <w:r>
        <w:rPr>
          <w:rStyle w:val="Zvraznenie"/>
          <w:i w:val="0"/>
          <w:color w:val="000000"/>
        </w:rPr>
        <w:t>/mesiac; 0,89 €/m</w:t>
      </w:r>
      <w:r>
        <w:rPr>
          <w:rStyle w:val="Zvraznenie"/>
          <w:i w:val="0"/>
          <w:color w:val="000000"/>
          <w:vertAlign w:val="superscript"/>
        </w:rPr>
        <w:t>2</w:t>
      </w:r>
      <w:r>
        <w:rPr>
          <w:rStyle w:val="Zvraznenie"/>
          <w:i w:val="0"/>
          <w:color w:val="000000"/>
        </w:rPr>
        <w:t>/mesiac; 0,51€/m</w:t>
      </w:r>
      <w:r>
        <w:rPr>
          <w:rStyle w:val="Zvraznenie"/>
          <w:i w:val="0"/>
          <w:color w:val="000000"/>
          <w:vertAlign w:val="superscript"/>
        </w:rPr>
        <w:t>2</w:t>
      </w:r>
      <w:r>
        <w:rPr>
          <w:rStyle w:val="Zvraznenie"/>
          <w:i w:val="0"/>
          <w:color w:val="000000"/>
        </w:rPr>
        <w:t>/mesiac.</w:t>
      </w:r>
    </w:p>
    <w:p w:rsidR="00417C5A" w:rsidRDefault="00417C5A" w:rsidP="00417C5A">
      <w:pPr>
        <w:rPr>
          <w:rStyle w:val="Zvraznenie"/>
          <w:i w:val="0"/>
          <w:color w:val="000000"/>
        </w:rPr>
      </w:pPr>
      <w:r>
        <w:rPr>
          <w:rStyle w:val="Zvraznenie"/>
          <w:i w:val="0"/>
          <w:color w:val="000000"/>
        </w:rPr>
        <w:t>Z uvedených podkladov je stanovená hodnota 9,28 €/m</w:t>
      </w:r>
      <w:r>
        <w:rPr>
          <w:rStyle w:val="Zvraznenie"/>
          <w:i w:val="0"/>
          <w:color w:val="000000"/>
          <w:vertAlign w:val="superscript"/>
        </w:rPr>
        <w:t>2</w:t>
      </w:r>
      <w:r>
        <w:rPr>
          <w:rStyle w:val="Zvraznenie"/>
          <w:i w:val="0"/>
          <w:color w:val="000000"/>
        </w:rPr>
        <w:t>/rok bez DPH a 11,13 €/m</w:t>
      </w:r>
      <w:r>
        <w:rPr>
          <w:rStyle w:val="Zvraznenie"/>
          <w:i w:val="0"/>
          <w:color w:val="000000"/>
          <w:vertAlign w:val="superscript"/>
        </w:rPr>
        <w:t>2</w:t>
      </w:r>
      <w:r>
        <w:rPr>
          <w:rStyle w:val="Zvraznenie"/>
          <w:i w:val="0"/>
          <w:color w:val="000000"/>
        </w:rPr>
        <w:t xml:space="preserve">/rok s DPH. </w:t>
      </w:r>
    </w:p>
    <w:p w:rsidR="001C3A50" w:rsidRDefault="001C3A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2268"/>
        <w:gridCol w:w="567"/>
        <w:gridCol w:w="1134"/>
        <w:gridCol w:w="1701"/>
        <w:gridCol w:w="1701"/>
      </w:tblGrid>
      <w:tr w:rsidR="001C3A50">
        <w:tc>
          <w:tcPr>
            <w:tcW w:w="219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Názov</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Výpočet MJ</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MJ</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Počet MJ</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Nájomné/MJ [€/MJ]</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Nájomné spolu [€]</w:t>
            </w:r>
          </w:p>
        </w:tc>
      </w:tr>
      <w:tr w:rsidR="001C3A50">
        <w:tc>
          <w:tcPr>
            <w:tcW w:w="2194"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Pozemky parc.č. 11928/1, 11928/2, 22002/4 v podiele 8/1000</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5,95</w:t>
            </w:r>
          </w:p>
        </w:tc>
        <w:tc>
          <w:tcPr>
            <w:tcW w:w="56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both"/>
            </w:pPr>
            <w:r>
              <w:rPr>
                <w:color w:val="000000"/>
                <w:sz w:val="18"/>
              </w:rPr>
              <w:t>m</w:t>
            </w:r>
            <w:r>
              <w:rPr>
                <w:rStyle w:val="Zvraznenie"/>
                <w:i w:val="0"/>
                <w:color w:val="000000"/>
                <w:vertAlign w:val="superscript"/>
              </w:rPr>
              <w:t>2</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5,95</w:t>
            </w:r>
          </w:p>
        </w:tc>
        <w:tc>
          <w:tcPr>
            <w:tcW w:w="1701"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11,13</w:t>
            </w:r>
          </w:p>
        </w:tc>
        <w:tc>
          <w:tcPr>
            <w:tcW w:w="1701"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66,22</w:t>
            </w:r>
          </w:p>
        </w:tc>
      </w:tr>
      <w:tr w:rsidR="001C3A50">
        <w:tc>
          <w:tcPr>
            <w:tcW w:w="219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r>
              <w:rPr>
                <w:b/>
                <w:color w:val="000000"/>
                <w:sz w:val="18"/>
              </w:rPr>
              <w:t>Hrubý výnos spolu:</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b/>
                <w:color w:val="000000"/>
                <w:sz w:val="18"/>
              </w:rPr>
              <w:t xml:space="preserve">  66,22</w:t>
            </w:r>
          </w:p>
        </w:tc>
      </w:tr>
    </w:tbl>
    <w:p w:rsidR="001C3A50" w:rsidRDefault="001C3A50"/>
    <w:p w:rsidR="001C3A50" w:rsidRDefault="00701797">
      <w:r>
        <w:rPr>
          <w:b/>
          <w:color w:val="000000"/>
        </w:rPr>
        <w:t>Náklady</w:t>
      </w:r>
    </w:p>
    <w:p w:rsidR="00417C5A" w:rsidRDefault="00417C5A" w:rsidP="00417C5A">
      <w:pPr>
        <w:jc w:val="both"/>
      </w:pPr>
      <w:r>
        <w:rPr>
          <w:rStyle w:val="Zvraznenie"/>
          <w:i w:val="0"/>
          <w:color w:val="000000"/>
        </w:rPr>
        <w:t xml:space="preserve">Z hrubého výnosu je vypočítaný odpočet nákladov a to dane vo výške 1,20 €/m2 zastavanej plochy v zmysle VZN Hlavného mesta Bratislava číslo 12/2012 s upresnením na rok 2015  a je vykonaný odpočet na správu a prenajímanie vo výške 2,5 % z hrubého výnosu. </w:t>
      </w:r>
    </w:p>
    <w:p w:rsidR="001C3A50" w:rsidRDefault="001C3A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850"/>
        <w:gridCol w:w="1984"/>
        <w:gridCol w:w="4462"/>
      </w:tblGrid>
      <w:tr w:rsidR="001C3A50">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Názov vynaloženého nákladu</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Rok</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Výpočet</w:t>
            </w:r>
          </w:p>
        </w:tc>
        <w:tc>
          <w:tcPr>
            <w:tcW w:w="44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Náklad [€/rok]</w:t>
            </w:r>
          </w:p>
        </w:tc>
      </w:tr>
      <w:tr w:rsidR="001C3A50">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Prevádzkové náklady</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 xml:space="preserve">  </w:t>
            </w:r>
          </w:p>
        </w:tc>
        <w:tc>
          <w:tcPr>
            <w:tcW w:w="44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 xml:space="preserve">  </w:t>
            </w:r>
          </w:p>
        </w:tc>
      </w:tr>
      <w:tr w:rsidR="001C3A50">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Daň z nehnuteľností</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(všetky)</w:t>
            </w:r>
          </w:p>
        </w:tc>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7,14</w:t>
            </w:r>
          </w:p>
        </w:tc>
        <w:tc>
          <w:tcPr>
            <w:tcW w:w="4462"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7,14</w:t>
            </w:r>
          </w:p>
        </w:tc>
      </w:tr>
      <w:tr w:rsidR="001C3A50">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Správne náklady</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 xml:space="preserve">  </w:t>
            </w:r>
          </w:p>
        </w:tc>
        <w:tc>
          <w:tcPr>
            <w:tcW w:w="44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 xml:space="preserve">  </w:t>
            </w:r>
          </w:p>
        </w:tc>
      </w:tr>
      <w:tr w:rsidR="001C3A50">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Náklady na správu a prenájom</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(všetky)</w:t>
            </w:r>
          </w:p>
        </w:tc>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2,50 % z   66,22</w:t>
            </w:r>
          </w:p>
        </w:tc>
        <w:tc>
          <w:tcPr>
            <w:tcW w:w="4462"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1,66</w:t>
            </w:r>
          </w:p>
        </w:tc>
      </w:tr>
      <w:tr w:rsidR="001C3A50">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r>
              <w:rPr>
                <w:b/>
                <w:color w:val="000000"/>
                <w:sz w:val="18"/>
              </w:rPr>
              <w:t>Náklady spolu:</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c>
          <w:tcPr>
            <w:tcW w:w="44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b/>
                <w:color w:val="000000"/>
                <w:sz w:val="18"/>
              </w:rPr>
              <w:t xml:space="preserve">  8,80</w:t>
            </w:r>
          </w:p>
        </w:tc>
      </w:tr>
    </w:tbl>
    <w:p w:rsidR="001C3A50" w:rsidRDefault="001C3A50"/>
    <w:p w:rsidR="001C3A50" w:rsidRDefault="00701797">
      <w:r>
        <w:rPr>
          <w:b/>
          <w:color w:val="000000"/>
        </w:rPr>
        <w:t xml:space="preserve">Odčerpateľný zdroj </w:t>
      </w:r>
    </w:p>
    <w:p w:rsidR="001C3A50" w:rsidRDefault="001C3A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4178"/>
        <w:gridCol w:w="2268"/>
        <w:gridCol w:w="2268"/>
      </w:tblGrid>
      <w:tr w:rsidR="001C3A50">
        <w:tc>
          <w:tcPr>
            <w:tcW w:w="850"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Rok</w:t>
            </w:r>
          </w:p>
        </w:tc>
        <w:tc>
          <w:tcPr>
            <w:tcW w:w="417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Hrubý výnos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Náklady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Odčerpateľný zdroj [€]</w:t>
            </w:r>
          </w:p>
        </w:tc>
      </w:tr>
      <w:tr w:rsidR="001C3A50">
        <w:tc>
          <w:tcPr>
            <w:tcW w:w="850" w:type="dxa"/>
            <w:tcBorders>
              <w:top w:val="single" w:sz="4" w:space="0" w:color="BFBFBF"/>
              <w:left w:val="single" w:sz="4" w:space="0" w:color="000000"/>
              <w:bottom w:val="single" w:sz="4" w:space="0" w:color="000000"/>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Všetky</w:t>
            </w:r>
          </w:p>
        </w:tc>
        <w:tc>
          <w:tcPr>
            <w:tcW w:w="4178" w:type="dxa"/>
            <w:tcBorders>
              <w:top w:val="single" w:sz="4" w:space="0" w:color="BFBFBF"/>
              <w:left w:val="single" w:sz="4" w:space="0" w:color="BFBFBF"/>
              <w:bottom w:val="single" w:sz="4" w:space="0" w:color="000000"/>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66,22</w:t>
            </w:r>
          </w:p>
        </w:tc>
        <w:tc>
          <w:tcPr>
            <w:tcW w:w="2268" w:type="dxa"/>
            <w:tcBorders>
              <w:top w:val="single" w:sz="4" w:space="0" w:color="BFBFBF"/>
              <w:left w:val="single" w:sz="4" w:space="0" w:color="BFBFBF"/>
              <w:bottom w:val="single" w:sz="4" w:space="0" w:color="000000"/>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8,80</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57,42</w:t>
            </w:r>
          </w:p>
        </w:tc>
      </w:tr>
    </w:tbl>
    <w:p w:rsidR="001C3A50" w:rsidRDefault="001C3A50"/>
    <w:p w:rsidR="001C3A50" w:rsidRDefault="001C3A50"/>
    <w:p w:rsidR="001C3A50" w:rsidRDefault="00701797">
      <w:r>
        <w:rPr>
          <w:b/>
          <w:color w:val="000000"/>
        </w:rPr>
        <w:t>Výpočet výnosovej hodnoty</w:t>
      </w:r>
    </w:p>
    <w:p w:rsidR="001C3A50" w:rsidRDefault="001C3A50"/>
    <w:p w:rsidR="001C3A50" w:rsidRDefault="00701797">
      <w:pPr>
        <w:tabs>
          <w:tab w:val="left" w:pos="3685"/>
        </w:tabs>
        <w:jc w:val="both"/>
      </w:pPr>
      <w:r>
        <w:rPr>
          <w:b/>
          <w:color w:val="000000"/>
        </w:rPr>
        <w:t>Doba kapitalizácie:</w:t>
      </w:r>
      <w:r>
        <w:rPr>
          <w:b/>
          <w:color w:val="000000"/>
        </w:rPr>
        <w:tab/>
      </w:r>
      <w:r>
        <w:rPr>
          <w:rStyle w:val="Zvraznenie"/>
          <w:i w:val="0"/>
          <w:color w:val="000000"/>
        </w:rPr>
        <w:t>Neobmedzená</w:t>
      </w:r>
      <w:r>
        <w:cr/>
      </w:r>
      <w:r>
        <w:rPr>
          <w:rStyle w:val="Zvraznenie"/>
          <w:i w:val="0"/>
          <w:color w:val="000000"/>
        </w:rPr>
        <w:tab/>
      </w:r>
      <w:r>
        <w:cr/>
      </w:r>
      <w:r>
        <w:rPr>
          <w:b/>
          <w:color w:val="000000"/>
        </w:rPr>
        <w:lastRenderedPageBreak/>
        <w:t>ÚROKOVÁ MIERA:</w:t>
      </w:r>
      <w:r>
        <w:rPr>
          <w:b/>
          <w:color w:val="000000"/>
        </w:rPr>
        <w:tab/>
      </w:r>
      <w:r>
        <w:cr/>
      </w:r>
      <w:r>
        <w:rPr>
          <w:b/>
          <w:color w:val="000000"/>
        </w:rPr>
        <w:t xml:space="preserve">Zaťaženie daňou z príjmu: </w:t>
      </w:r>
      <w:r>
        <w:rPr>
          <w:b/>
          <w:color w:val="000000"/>
        </w:rPr>
        <w:tab/>
      </w:r>
      <w:r>
        <w:rPr>
          <w:rStyle w:val="Zvraznenie"/>
          <w:i w:val="0"/>
          <w:color w:val="000000"/>
        </w:rPr>
        <w:t>d = 1,00 %</w:t>
      </w:r>
      <w:r>
        <w:cr/>
      </w:r>
      <w:r>
        <w:rPr>
          <w:b/>
          <w:color w:val="000000"/>
        </w:rPr>
        <w:t xml:space="preserve">Základná úroková sadzba ECB: </w:t>
      </w:r>
      <w:r>
        <w:rPr>
          <w:b/>
          <w:color w:val="000000"/>
        </w:rPr>
        <w:tab/>
      </w:r>
      <w:r>
        <w:rPr>
          <w:rStyle w:val="Zvraznenie"/>
          <w:i w:val="0"/>
          <w:color w:val="000000"/>
        </w:rPr>
        <w:t>i = 0,05 %</w:t>
      </w:r>
      <w:r>
        <w:cr/>
      </w:r>
      <w:r>
        <w:rPr>
          <w:b/>
          <w:color w:val="000000"/>
        </w:rPr>
        <w:t xml:space="preserve">Miera rizika: </w:t>
      </w:r>
      <w:r>
        <w:rPr>
          <w:b/>
          <w:color w:val="000000"/>
        </w:rPr>
        <w:tab/>
      </w:r>
      <w:r>
        <w:rPr>
          <w:rStyle w:val="Zvraznenie"/>
          <w:i w:val="0"/>
          <w:color w:val="000000"/>
        </w:rPr>
        <w:t>r = 3,50 %</w:t>
      </w:r>
      <w:r>
        <w:cr/>
      </w:r>
      <w:r>
        <w:rPr>
          <w:b/>
          <w:color w:val="000000"/>
        </w:rPr>
        <w:t xml:space="preserve">Kapitalizačný úrokomer: </w:t>
      </w:r>
      <w:r>
        <w:rPr>
          <w:b/>
          <w:color w:val="000000"/>
        </w:rPr>
        <w:tab/>
      </w:r>
      <w:r>
        <w:rPr>
          <w:rStyle w:val="Zvraznenie"/>
          <w:i w:val="0"/>
          <w:color w:val="000000"/>
        </w:rPr>
        <w:t>k = (0,05+3,5+1) / 100 = 0,0455</w:t>
      </w:r>
    </w:p>
    <w:p w:rsidR="001C3A50" w:rsidRDefault="001C3A50"/>
    <w:p w:rsidR="001C3A50" w:rsidRDefault="001C3A50"/>
    <w:p w:rsidR="001C3A50" w:rsidRDefault="00701797">
      <w:r>
        <w:rPr>
          <w:b/>
          <w:color w:val="000000"/>
          <w:sz w:val="22"/>
        </w:rPr>
        <w:t>Výnosová hodnota pozemku</w:t>
      </w:r>
    </w:p>
    <w:p w:rsidR="001C3A50" w:rsidRDefault="001C3A50"/>
    <w:p w:rsidR="001C3A50" w:rsidRDefault="00701797">
      <w:r>
        <w:rPr>
          <w:rStyle w:val="Zvraznenie"/>
          <w:i w:val="0"/>
          <w:color w:val="000000"/>
        </w:rPr>
        <w:t>VŠH</w:t>
      </w:r>
      <w:r>
        <w:rPr>
          <w:rStyle w:val="Zvraznenie"/>
          <w:i w:val="0"/>
          <w:color w:val="000000"/>
          <w:vertAlign w:val="subscript"/>
        </w:rPr>
        <w:t>POZ</w:t>
      </w:r>
      <w:r>
        <w:rPr>
          <w:rStyle w:val="Zvraznenie"/>
          <w:i w:val="0"/>
          <w:color w:val="000000"/>
        </w:rPr>
        <w:t xml:space="preserve"> = </w:t>
      </w:r>
      <w:r>
        <w:fldChar w:fldCharType="begin"/>
      </w:r>
      <w:r>
        <w:instrText xml:space="preserve">EQ \f(OZ;k) = \f(  57,42;0,0455) = </w:instrText>
      </w:r>
      <w:r>
        <w:fldChar w:fldCharType="end"/>
      </w:r>
      <w:r>
        <w:rPr>
          <w:b/>
          <w:color w:val="000000"/>
        </w:rPr>
        <w:t xml:space="preserve"> 1 261,98 €</w:t>
      </w:r>
    </w:p>
    <w:p w:rsidR="001C3A50" w:rsidRDefault="001C3A50"/>
    <w:p w:rsidR="001C3A50" w:rsidRDefault="00701797">
      <w:r>
        <w:rPr>
          <w:b/>
          <w:color w:val="000000"/>
          <w:sz w:val="22"/>
        </w:rPr>
        <w:t>VYHODNOTENIE PO PARCELÁCH</w:t>
      </w:r>
    </w:p>
    <w:p w:rsidR="001C3A50" w:rsidRDefault="001C3A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6"/>
        <w:gridCol w:w="2268"/>
      </w:tblGrid>
      <w:tr w:rsidR="001C3A50">
        <w:tc>
          <w:tcPr>
            <w:tcW w:w="7296"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Názov</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Všeobecná hodnota pozemku v celosti [€]</w:t>
            </w:r>
          </w:p>
        </w:tc>
      </w:tr>
      <w:tr w:rsidR="001C3A50">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parcela č. 11928/1</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483,58</w:t>
            </w:r>
          </w:p>
        </w:tc>
      </w:tr>
      <w:tr w:rsidR="001C3A50">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parcela č. 11928/2</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485,70</w:t>
            </w:r>
          </w:p>
        </w:tc>
      </w:tr>
      <w:tr w:rsidR="001C3A50">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parcela č. 22002/4</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292,69</w:t>
            </w:r>
          </w:p>
        </w:tc>
      </w:tr>
      <w:tr w:rsidR="001C3A50">
        <w:tc>
          <w:tcPr>
            <w:tcW w:w="7296"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r>
              <w:rPr>
                <w:b/>
                <w:color w:val="000000"/>
                <w:sz w:val="18"/>
              </w:rPr>
              <w:t>Spolu</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b/>
                <w:color w:val="000000"/>
                <w:sz w:val="18"/>
              </w:rPr>
              <w:t>1 261,98</w:t>
            </w:r>
          </w:p>
        </w:tc>
      </w:tr>
    </w:tbl>
    <w:p w:rsidR="001C3A50" w:rsidRDefault="001C3A50"/>
    <w:p w:rsidR="00417C5A" w:rsidRDefault="00417C5A"/>
    <w:p w:rsidR="00417C5A" w:rsidRDefault="00417C5A" w:rsidP="00417C5A">
      <w:r>
        <w:rPr>
          <w:b/>
          <w:color w:val="000000"/>
          <w:sz w:val="28"/>
        </w:rPr>
        <w:t>5.2.3 VÝBER VHODNEJ METÓDY</w:t>
      </w:r>
    </w:p>
    <w:p w:rsidR="00417C5A" w:rsidRDefault="00417C5A" w:rsidP="00417C5A">
      <w:pPr>
        <w:jc w:val="both"/>
        <w:rPr>
          <w:rFonts w:eastAsia="Times New Roman"/>
          <w:szCs w:val="20"/>
        </w:rPr>
      </w:pPr>
      <w:r>
        <w:rPr>
          <w:rFonts w:eastAsia="Times New Roman"/>
          <w:szCs w:val="20"/>
        </w:rPr>
        <w:t xml:space="preserve">Všeobecná hodnota pozemkov bola vypočítaná metódou polohovej diferenciácie a výnosovou metódou. Výsledné hodnoty vypočítané obidvomi metódami sú porovnateľné a vzájomne potvrdzujú objektívnosť stanovenej všeobecnej hodnoty pozemkov. </w:t>
      </w:r>
    </w:p>
    <w:p w:rsidR="00417C5A" w:rsidRPr="00BF3CD4" w:rsidRDefault="00417C5A" w:rsidP="00417C5A">
      <w:pPr>
        <w:jc w:val="both"/>
        <w:rPr>
          <w:rFonts w:eastAsia="Times New Roman"/>
          <w:szCs w:val="20"/>
        </w:rPr>
      </w:pPr>
      <w:r w:rsidRPr="00BF3CD4">
        <w:rPr>
          <w:rFonts w:eastAsia="Times New Roman"/>
          <w:b/>
          <w:szCs w:val="20"/>
        </w:rPr>
        <w:t>Ako vhodná metóda pre stanovenie všeobecnej hodnoty</w:t>
      </w:r>
      <w:r>
        <w:rPr>
          <w:rFonts w:eastAsia="Times New Roman"/>
          <w:b/>
          <w:szCs w:val="20"/>
        </w:rPr>
        <w:t xml:space="preserve"> pozemkov</w:t>
      </w:r>
      <w:r w:rsidRPr="00BF3CD4">
        <w:rPr>
          <w:rFonts w:eastAsia="Times New Roman"/>
          <w:b/>
          <w:szCs w:val="20"/>
        </w:rPr>
        <w:t xml:space="preserve"> bola použitá</w:t>
      </w:r>
      <w:r w:rsidRPr="00BF3CD4">
        <w:rPr>
          <w:rFonts w:eastAsia="Times New Roman"/>
          <w:szCs w:val="20"/>
        </w:rPr>
        <w:t xml:space="preserve"> </w:t>
      </w:r>
      <w:r w:rsidRPr="00BF3CD4">
        <w:rPr>
          <w:rFonts w:eastAsia="Times New Roman" w:cs="Cambria-Bold"/>
          <w:b/>
          <w:bCs/>
          <w:szCs w:val="20"/>
        </w:rPr>
        <w:t xml:space="preserve">metóda </w:t>
      </w:r>
      <w:r>
        <w:rPr>
          <w:rFonts w:eastAsia="Times New Roman" w:cs="Cambria-Bold"/>
          <w:b/>
          <w:bCs/>
          <w:szCs w:val="20"/>
        </w:rPr>
        <w:t>polohovej diferenciácie</w:t>
      </w:r>
      <w:r w:rsidRPr="00BF3CD4">
        <w:rPr>
          <w:rFonts w:eastAsia="Times New Roman"/>
          <w:szCs w:val="20"/>
        </w:rPr>
        <w:t xml:space="preserve">. </w:t>
      </w:r>
    </w:p>
    <w:p w:rsidR="00417C5A" w:rsidRDefault="00417C5A" w:rsidP="00417C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9"/>
        <w:gridCol w:w="2835"/>
      </w:tblGrid>
      <w:tr w:rsidR="00417C5A" w:rsidTr="00417C5A">
        <w:tc>
          <w:tcPr>
            <w:tcW w:w="6729"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417C5A" w:rsidRDefault="00417C5A" w:rsidP="00417C5A">
            <w:pPr>
              <w:jc w:val="center"/>
            </w:pPr>
            <w:r>
              <w:rPr>
                <w:b/>
                <w:color w:val="000000"/>
                <w:sz w:val="18"/>
              </w:rPr>
              <w:t>Metóda výpočtu všeobecnej hodnoty pozemkov</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417C5A" w:rsidRDefault="00417C5A" w:rsidP="00417C5A">
            <w:pPr>
              <w:jc w:val="center"/>
            </w:pPr>
            <w:r>
              <w:rPr>
                <w:b/>
                <w:color w:val="000000"/>
                <w:sz w:val="18"/>
              </w:rPr>
              <w:t>Hodnota [€]</w:t>
            </w:r>
          </w:p>
        </w:tc>
      </w:tr>
      <w:tr w:rsidR="00417C5A" w:rsidTr="00417C5A">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417C5A" w:rsidRDefault="00417C5A" w:rsidP="00417C5A">
            <w:r>
              <w:rPr>
                <w:color w:val="000000"/>
                <w:sz w:val="18"/>
              </w:rPr>
              <w:t>Metóda polohovej diferenciácie</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28" w:type="dxa"/>
              <w:left w:w="100" w:type="dxa"/>
              <w:bottom w:w="28" w:type="dxa"/>
              <w:right w:w="40" w:type="dxa"/>
            </w:tcMar>
            <w:vAlign w:val="center"/>
          </w:tcPr>
          <w:p w:rsidR="00417C5A" w:rsidRPr="007478B7" w:rsidRDefault="00417C5A" w:rsidP="00417C5A">
            <w:pPr>
              <w:jc w:val="right"/>
              <w:rPr>
                <w:b/>
              </w:rPr>
            </w:pPr>
            <w:r>
              <w:rPr>
                <w:b/>
                <w:color w:val="000000"/>
                <w:sz w:val="18"/>
              </w:rPr>
              <w:t>1 189,33</w:t>
            </w:r>
          </w:p>
        </w:tc>
      </w:tr>
      <w:tr w:rsidR="00417C5A" w:rsidTr="00417C5A">
        <w:tc>
          <w:tcPr>
            <w:tcW w:w="6729" w:type="dxa"/>
            <w:tcBorders>
              <w:top w:val="single" w:sz="4" w:space="0" w:color="BFBFBF"/>
              <w:left w:val="single" w:sz="4" w:space="0" w:color="000000"/>
              <w:bottom w:val="single" w:sz="4" w:space="0" w:color="000000"/>
              <w:right w:val="single" w:sz="4" w:space="0" w:color="BFBFBF"/>
            </w:tcBorders>
            <w:shd w:val="clear" w:color="auto" w:fill="FFFFFF"/>
            <w:tcMar>
              <w:top w:w="28" w:type="dxa"/>
              <w:left w:w="0" w:type="dxa"/>
              <w:bottom w:w="28" w:type="dxa"/>
              <w:right w:w="0" w:type="dxa"/>
            </w:tcMar>
            <w:vAlign w:val="center"/>
          </w:tcPr>
          <w:p w:rsidR="00417C5A" w:rsidRDefault="00417C5A" w:rsidP="00417C5A">
            <w:r>
              <w:rPr>
                <w:color w:val="000000"/>
                <w:sz w:val="18"/>
              </w:rPr>
              <w:t>Výnosová metóda</w:t>
            </w:r>
          </w:p>
        </w:tc>
        <w:tc>
          <w:tcPr>
            <w:tcW w:w="2835" w:type="dxa"/>
            <w:tcBorders>
              <w:top w:val="single" w:sz="4" w:space="0" w:color="BFBFBF"/>
              <w:left w:val="single" w:sz="4" w:space="0" w:color="BFBFBF"/>
              <w:bottom w:val="single" w:sz="4" w:space="0" w:color="000000"/>
              <w:right w:val="single" w:sz="4" w:space="0" w:color="000000"/>
            </w:tcBorders>
            <w:shd w:val="clear" w:color="auto" w:fill="FFFFFF"/>
            <w:tcMar>
              <w:top w:w="28" w:type="dxa"/>
              <w:left w:w="100" w:type="dxa"/>
              <w:bottom w:w="28" w:type="dxa"/>
              <w:right w:w="40" w:type="dxa"/>
            </w:tcMar>
            <w:vAlign w:val="center"/>
          </w:tcPr>
          <w:p w:rsidR="00417C5A" w:rsidRPr="00417C5A" w:rsidRDefault="00417C5A" w:rsidP="00417C5A">
            <w:pPr>
              <w:jc w:val="right"/>
              <w:rPr>
                <w:sz w:val="18"/>
                <w:szCs w:val="18"/>
              </w:rPr>
            </w:pPr>
            <w:r w:rsidRPr="00417C5A">
              <w:rPr>
                <w:b/>
                <w:color w:val="000000"/>
                <w:sz w:val="18"/>
                <w:szCs w:val="18"/>
              </w:rPr>
              <w:t>1 261,98</w:t>
            </w:r>
          </w:p>
        </w:tc>
      </w:tr>
    </w:tbl>
    <w:p w:rsidR="00417C5A" w:rsidRDefault="00417C5A" w:rsidP="00417C5A"/>
    <w:p w:rsidR="00417C5A" w:rsidRDefault="00417C5A" w:rsidP="00417C5A"/>
    <w:p w:rsidR="00417C5A" w:rsidRDefault="00417C5A"/>
    <w:p w:rsidR="001C3A50" w:rsidRDefault="00701797">
      <w:pPr>
        <w:pStyle w:val="Nadpis2"/>
      </w:pPr>
      <w:r>
        <w:rPr>
          <w:rFonts w:ascii="Cambria" w:hAnsi="Cambria" w:cs="Cambria"/>
          <w:i w:val="0"/>
          <w:color w:val="000000"/>
        </w:rPr>
        <w:t>6. STANOVENIE VŠEOBECNEJ HODNOTY  PRE SKUPINU OBJEKTOV: Nebytový priestor č. 04 v suteréne (-1.P)., obytný dom č.s. 1506, k.ú. Nové Mesto</w:t>
      </w:r>
    </w:p>
    <w:p w:rsidR="001C3A50" w:rsidRDefault="001C3A50"/>
    <w:p w:rsidR="00646EDE" w:rsidRPr="00646EDE" w:rsidRDefault="00646EDE" w:rsidP="00646EDE">
      <w:pPr>
        <w:rPr>
          <w:b/>
        </w:rPr>
      </w:pPr>
      <w:r w:rsidRPr="00646EDE">
        <w:rPr>
          <w:b/>
        </w:rPr>
        <w:t>Analýzy -  polohy nehnuteľností, analýza využitia nehnuteľností a analýza zistených rizík – sú uvedené na strane číslo 28 a 29 tohto posudku a pre ohodnocovaný priestor zostávajú bez zmeny.</w:t>
      </w:r>
    </w:p>
    <w:p w:rsidR="001C3A50" w:rsidRDefault="001C3A50"/>
    <w:p w:rsidR="001C3A50" w:rsidRPr="002D08FD" w:rsidRDefault="00701797">
      <w:pPr>
        <w:pStyle w:val="Nadpis3"/>
        <w:rPr>
          <w:rFonts w:ascii="Cambria" w:hAnsi="Cambria" w:cs="Cambria"/>
          <w:color w:val="000000"/>
          <w:sz w:val="28"/>
        </w:rPr>
      </w:pPr>
      <w:r>
        <w:rPr>
          <w:rFonts w:ascii="Cambria" w:hAnsi="Cambria" w:cs="Cambria"/>
          <w:color w:val="000000"/>
          <w:sz w:val="28"/>
        </w:rPr>
        <w:t>6.1 STAVBY</w:t>
      </w:r>
      <w:r w:rsidR="002D08FD">
        <w:rPr>
          <w:rFonts w:ascii="Cambria" w:hAnsi="Cambria" w:cs="Cambria"/>
          <w:color w:val="000000"/>
          <w:sz w:val="28"/>
        </w:rPr>
        <w:t xml:space="preserve"> - </w:t>
      </w:r>
      <w:r w:rsidR="002D08FD" w:rsidRPr="002D08FD">
        <w:rPr>
          <w:rFonts w:ascii="Cambria" w:hAnsi="Cambria" w:cs="Cambria"/>
          <w:color w:val="000000"/>
          <w:sz w:val="28"/>
        </w:rPr>
        <w:t>NEBYTOVÉ PRIESTORY</w:t>
      </w:r>
    </w:p>
    <w:p w:rsidR="001C3A50" w:rsidRDefault="00701797">
      <w:pPr>
        <w:pStyle w:val="Nadpis4"/>
      </w:pPr>
      <w:r>
        <w:rPr>
          <w:color w:val="000000"/>
        </w:rPr>
        <w:t xml:space="preserve">6.1.1 METÓDA POLOHOVEJ DIFERENCIÁCIE </w:t>
      </w:r>
    </w:p>
    <w:p w:rsidR="001C3A50" w:rsidRDefault="001C3A50"/>
    <w:p w:rsidR="001C3A50" w:rsidRDefault="00701797">
      <w:pPr>
        <w:jc w:val="both"/>
      </w:pPr>
      <w:r>
        <w:rPr>
          <w:rStyle w:val="Zvraznenie"/>
          <w:i w:val="0"/>
          <w:color w:val="000000"/>
        </w:rPr>
        <w:t xml:space="preserve">Výpočet všeobecnej hodnoty je vykonaný metódou polohovej diferenciácie s použitím výpočtu koeficientu polohovej diferenciácie podľa "Metodiky výpočtu všeobecnej hodnoty nehnuteľností a stavieb - Žilinská univerzita 2001, ISBN 80-7100-827-3". Východiskový koeficient triedy polohy je stanovený vo výške 1,20, ktorý zodpovedá pomeru všeobecnej a technickej hodnoty nebytových priestorov v centrálnej zóne Mesta Bratislava časť Nové Mesto a súčasnému trhu s nebytovými priestormi, so zohľadnením súčasného stavu obytného domu stavby obchodu a nebytových priestorov. </w:t>
      </w:r>
      <w:r>
        <w:rPr>
          <w:rStyle w:val="Zvraznenie"/>
          <w:i w:val="0"/>
          <w:color w:val="000000"/>
        </w:rPr>
        <w:cr/>
        <w:t xml:space="preserve">Ohodnocované priestory sa nachádzajú v širšom centre Bratislavy, s výbornou dostupnosťou MHD ako aj vlastným </w:t>
      </w:r>
      <w:r>
        <w:rPr>
          <w:rStyle w:val="Zvraznenie"/>
          <w:i w:val="0"/>
          <w:color w:val="000000"/>
        </w:rPr>
        <w:lastRenderedPageBreak/>
        <w:t>autom. Budova so súp. č. 10722 má veľmi dobrý stav údržby, v roku 2007 prešla celkovou rekonštrukciou s nadštandardným vybavením. Bytový dom súp. č. 1506, ktorého súčasťou sú priestory 01, 02, 04 je s bežne vykonávanou údržbou, dom bol v rokoch 2010 - 2011 renovovaný, bolo vyhotovené dodatočné zateplenie fasád aj s omietkami a renovovala sa aj strecha. V blízkosti ohodnocovaných nehnuteľností sú dobré podmienky na parkovanie motorových vozidiel(jednosmerné ulice). Blízkosť cesty Račianska ulica spôsobuje vyššiu hlučnosť. V okolí sa nachádza vzrastlá zeleň. V čase vykonania posudku bol dopyt s ponukou o bytové aj nebytové priestory približne v rovnováhe.</w:t>
      </w:r>
      <w:r>
        <w:rPr>
          <w:rStyle w:val="Zvraznenie"/>
          <w:i w:val="0"/>
          <w:color w:val="000000"/>
        </w:rPr>
        <w:cr/>
      </w:r>
    </w:p>
    <w:p w:rsidR="001C3A50" w:rsidRDefault="00701797">
      <w:pPr>
        <w:jc w:val="both"/>
      </w:pPr>
      <w:r>
        <w:rPr>
          <w:b/>
          <w:color w:val="000000"/>
        </w:rPr>
        <w:t xml:space="preserve">Priemerný koeficient polohovej diferenciácie:  </w:t>
      </w:r>
      <w:r>
        <w:rPr>
          <w:rStyle w:val="Zvraznenie"/>
          <w:i w:val="0"/>
          <w:color w:val="000000"/>
        </w:rPr>
        <w:t>1,2</w:t>
      </w:r>
    </w:p>
    <w:p w:rsidR="001C3A50" w:rsidRDefault="00701797">
      <w:pPr>
        <w:jc w:val="both"/>
      </w:pPr>
      <w:r>
        <w:rPr>
          <w:b/>
          <w:color w:val="000000"/>
        </w:rPr>
        <w:t>Určenie koeficientov polohovej diferenciácie pre jednotlivé triedy: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596"/>
        <w:gridCol w:w="2268"/>
      </w:tblGrid>
      <w:tr w:rsidR="001C3A50">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Trieda</w:t>
            </w:r>
          </w:p>
        </w:tc>
        <w:tc>
          <w:tcPr>
            <w:tcW w:w="5596"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Hodnota</w:t>
            </w:r>
          </w:p>
        </w:tc>
      </w:tr>
      <w:tr w:rsidR="001C3A50">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I.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III. trieda + 200 % = (1,200 + 2,400)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3,600</w:t>
            </w:r>
          </w:p>
        </w:tc>
      </w:tr>
      <w:tr w:rsidR="001C3A50">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II.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Aritmetický priemer I. a III. triedy</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2,400</w:t>
            </w:r>
          </w:p>
        </w:tc>
      </w:tr>
      <w:tr w:rsidR="001C3A50">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III.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Priemerný koeficient</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1,200</w:t>
            </w:r>
          </w:p>
        </w:tc>
      </w:tr>
      <w:tr w:rsidR="001C3A50">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IV.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 xml:space="preserve">Aritmetický priemer V. a III. triedy </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0,660</w:t>
            </w:r>
          </w:p>
        </w:tc>
      </w:tr>
      <w:tr w:rsidR="001C3A50">
        <w:tc>
          <w:tcPr>
            <w:tcW w:w="1701" w:type="dxa"/>
            <w:tcBorders>
              <w:top w:val="single" w:sz="4" w:space="0" w:color="BFBFBF"/>
              <w:left w:val="single" w:sz="4" w:space="0" w:color="000000"/>
              <w:bottom w:val="single" w:sz="4" w:space="0" w:color="000000"/>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 trieda</w:t>
            </w:r>
          </w:p>
        </w:tc>
        <w:tc>
          <w:tcPr>
            <w:tcW w:w="5596" w:type="dxa"/>
            <w:tcBorders>
              <w:top w:val="single" w:sz="4" w:space="0" w:color="BFBFBF"/>
              <w:left w:val="single" w:sz="4" w:space="0" w:color="BFBFBF"/>
              <w:bottom w:val="single" w:sz="4" w:space="0" w:color="000000"/>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III. trieda - 90 % = (1,200 - 1,080)</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0,120</w:t>
            </w:r>
          </w:p>
        </w:tc>
      </w:tr>
    </w:tbl>
    <w:p w:rsidR="001C3A50" w:rsidRDefault="001C3A50"/>
    <w:p w:rsidR="001C3A50" w:rsidRDefault="00701797">
      <w:r>
        <w:rPr>
          <w:b/>
          <w:color w:val="000000"/>
        </w:rPr>
        <w:t xml:space="preserve">Výpočet koeficientu polohovej diferenciácie: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029"/>
        <w:gridCol w:w="850"/>
        <w:gridCol w:w="850"/>
        <w:gridCol w:w="1134"/>
        <w:gridCol w:w="1134"/>
      </w:tblGrid>
      <w:tr w:rsidR="001C3A50">
        <w:tc>
          <w:tcPr>
            <w:tcW w:w="567"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Číslo</w:t>
            </w:r>
          </w:p>
        </w:tc>
        <w:tc>
          <w:tcPr>
            <w:tcW w:w="5029" w:type="dxa"/>
            <w:tcBorders>
              <w:top w:val="single" w:sz="4" w:space="0" w:color="000000"/>
              <w:left w:val="single" w:sz="4" w:space="0" w:color="000000"/>
              <w:bottom w:val="single" w:sz="4" w:space="0" w:color="000000"/>
              <w:right w:val="single" w:sz="4" w:space="0" w:color="000000"/>
            </w:tcBorders>
            <w:shd w:val="clear" w:color="auto" w:fill="FFFFFF"/>
            <w:tcMar>
              <w:top w:w="28" w:type="dxa"/>
              <w:left w:w="100" w:type="dxa"/>
              <w:bottom w:w="28" w:type="dxa"/>
              <w:right w:w="40" w:type="dxa"/>
            </w:tcMar>
            <w:vAlign w:val="center"/>
          </w:tcPr>
          <w:p w:rsidR="001C3A50" w:rsidRDefault="00701797">
            <w:pPr>
              <w:jc w:val="center"/>
            </w:pPr>
            <w:r>
              <w:rPr>
                <w:b/>
                <w:color w:val="000000"/>
                <w:sz w:val="18"/>
              </w:rPr>
              <w:t>Popis</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Trieda</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k</w:t>
            </w:r>
            <w:r>
              <w:rPr>
                <w:b/>
                <w:color w:val="000000"/>
                <w:sz w:val="18"/>
                <w:vertAlign w:val="subscript"/>
              </w:rPr>
              <w:t>PDI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Váha</w:t>
            </w:r>
            <w:r>
              <w:br/>
            </w:r>
            <w:r>
              <w:rPr>
                <w:b/>
                <w:color w:val="000000"/>
                <w:sz w:val="18"/>
              </w:rPr>
              <w:t>v</w:t>
            </w:r>
            <w:r>
              <w:rPr>
                <w:b/>
                <w:color w:val="000000"/>
                <w:sz w:val="18"/>
                <w:vertAlign w:val="subscript"/>
              </w:rPr>
              <w:t>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8" w:type="dxa"/>
              <w:left w:w="100" w:type="dxa"/>
              <w:bottom w:w="28" w:type="dxa"/>
              <w:right w:w="40" w:type="dxa"/>
            </w:tcMar>
            <w:vAlign w:val="center"/>
          </w:tcPr>
          <w:p w:rsidR="001C3A50" w:rsidRDefault="00701797">
            <w:pPr>
              <w:jc w:val="center"/>
            </w:pPr>
            <w:r>
              <w:rPr>
                <w:b/>
                <w:color w:val="000000"/>
                <w:sz w:val="18"/>
              </w:rPr>
              <w:t>Výsledok</w:t>
            </w:r>
            <w:r>
              <w:rPr>
                <w:b/>
                <w:color w:val="000000"/>
                <w:sz w:val="18"/>
              </w:rPr>
              <w:br/>
              <w:t>k</w:t>
            </w:r>
            <w:r>
              <w:rPr>
                <w:b/>
                <w:color w:val="000000"/>
                <w:sz w:val="18"/>
                <w:vertAlign w:val="subscript"/>
              </w:rPr>
              <w:t>PDI</w:t>
            </w:r>
            <w:r>
              <w:rPr>
                <w:b/>
                <w:color w:val="000000"/>
                <w:sz w:val="18"/>
              </w:rPr>
              <w:t>*v</w:t>
            </w:r>
            <w:r>
              <w:rPr>
                <w:b/>
                <w:color w:val="000000"/>
                <w:sz w:val="18"/>
                <w:vertAlign w:val="subscript"/>
              </w:rPr>
              <w:t>I</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1</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Trh s nebytovými priestormi v danej lokalite- sídlisku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1C3A50"/>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701797">
            <w:r>
              <w:rPr>
                <w:color w:val="000000"/>
                <w:sz w:val="18"/>
              </w:rPr>
              <w:t>dopyt v porovnaní s ponukou  je v rovnováhe</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1,200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12,00</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2</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Poloha bytového domu v danej obci - vzťah k centru obce</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1C3A50"/>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701797">
            <w:r>
              <w:rPr>
                <w:color w:val="000000"/>
                <w:sz w:val="18"/>
              </w:rPr>
              <w:t>časti obce, mimo obchodného centra, hlavných ulíc a vybraných sídlisk</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2,400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30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72,00</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3</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Súčasný technický stav bytu a bytového domu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1C3A50"/>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701797">
            <w:r>
              <w:rPr>
                <w:color w:val="000000"/>
                <w:sz w:val="18"/>
              </w:rPr>
              <w:t>nehnuteľnosť nevyžaduje opravu, len bežnú údržbu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2,400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7</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16,80</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4</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Prevládajúca zástavba  v bezprostr. okolí  byt. domu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1C3A50"/>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701797">
            <w:r>
              <w:rPr>
                <w:color w:val="000000"/>
                <w:sz w:val="18"/>
              </w:rPr>
              <w:t>objekty pre bývanie, občianskej vybavenosti a služieb, bez zázemia (ihriská, parkoviská a pod.)</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2,400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5</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12,00</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5</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Príslušenstvo bytového domu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1C3A50"/>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701797">
            <w:r>
              <w:rPr>
                <w:color w:val="000000"/>
                <w:sz w:val="18"/>
              </w:rPr>
              <w:t>práčovňa, sušiareň, kočikáreň, miestnosť pre bicykle, výťah</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1,200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6</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7,20</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6</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Vybavenosť a príslušenstvo nebytového priestoru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1C3A50"/>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701797" w:rsidP="00417C5A">
            <w:r>
              <w:rPr>
                <w:color w:val="000000"/>
                <w:sz w:val="18"/>
              </w:rPr>
              <w:t>komplexne rekonštruovaný nebytový priestor s nadštandardným vybavením</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3,600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36,00</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7</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 xml:space="preserve">Pracovné možnosti obyvateľstva - miera nezamestnanosti </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1C3A50"/>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701797">
            <w:r>
              <w:rPr>
                <w:color w:val="000000"/>
                <w:sz w:val="18"/>
              </w:rPr>
              <w:t>dostatočná ponuka pracovných možností v dosahu dopravy, nezamestnanosť do 10 %</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2,400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8</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19,20</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8</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Skladba obyvateľstva v obytnom dome - sídlisku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1C3A50"/>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701797">
            <w:r>
              <w:rPr>
                <w:color w:val="000000"/>
                <w:sz w:val="18"/>
              </w:rPr>
              <w:t>vysoká hustota obyvateľstva v sídlisku - obytné domy do 48 bytov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1,200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6</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7,20</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9</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Orientácia hlavných miestností k svetovým stranám</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1C3A50"/>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701797">
            <w:r>
              <w:rPr>
                <w:color w:val="000000"/>
                <w:sz w:val="18"/>
              </w:rPr>
              <w:t>výklad do ulice, vstup z pasáže s napojením na ulicu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2,400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5</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12,00</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10</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Umiestnenie nebytového priestoru v bytovom dome</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1C3A50"/>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701797">
            <w:r>
              <w:rPr>
                <w:color w:val="000000"/>
                <w:sz w:val="18"/>
              </w:rPr>
              <w:t>nebytový priestor v 1. PP</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IV.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0,660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9</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5,94</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11</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Charakteristika nebytového priestoru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1C3A50"/>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701797">
            <w:r>
              <w:rPr>
                <w:color w:val="000000"/>
                <w:sz w:val="18"/>
              </w:rPr>
              <w:t>kancelárske priestory, projekcie</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2,400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7</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16,80</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12</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Doprava v okolí bytového domu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1C3A50"/>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701797">
            <w:r>
              <w:rPr>
                <w:color w:val="000000"/>
                <w:sz w:val="18"/>
              </w:rPr>
              <w:t>železnica, autobus, miestna doprava, taxislužba - v dosahu do 5 minút</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3,600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7</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25,20</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13</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Občianska vybavenosť v okolí bytového domu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1C3A50"/>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701797">
            <w:r>
              <w:rPr>
                <w:color w:val="000000"/>
                <w:sz w:val="18"/>
              </w:rPr>
              <w:t>pošta, banka, škola, škôlka, jasle, nemocnica, divadlo, kompletná sieť obchodov a služieb</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3,600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6</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21,60</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14</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Prírodná lokalita v bezprostrednom okolí bytového domu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1C3A50"/>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701797">
            <w:r>
              <w:rPr>
                <w:color w:val="000000"/>
                <w:sz w:val="18"/>
              </w:rPr>
              <w:t>les, vodná nádrž, park, vo vzdialenosti do 1000 m</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1,200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4</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4,80</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15</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Kvalita život. prostr. v bezprostred. okolí bytového domu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1C3A50"/>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701797">
            <w:r>
              <w:rPr>
                <w:color w:val="000000"/>
                <w:sz w:val="18"/>
              </w:rPr>
              <w:t>zvýšená hlučnosť a prašnosť - blízkosť dopravných ťahov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1,200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5</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6,00</w:t>
            </w: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16</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Názor znalca</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r>
      <w:tr w:rsidR="001C3A50">
        <w:tc>
          <w:tcPr>
            <w:tcW w:w="567" w:type="dxa"/>
            <w:tcBorders>
              <w:top w:val="single" w:sz="4" w:space="0" w:color="BFBFBF"/>
              <w:left w:val="single" w:sz="4" w:space="0" w:color="000000"/>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1C3A50"/>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701797">
            <w:r>
              <w:rPr>
                <w:color w:val="000000"/>
                <w:sz w:val="18"/>
              </w:rPr>
              <w:t>dobrý nebytový priestor</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2,400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20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48,00</w:t>
            </w:r>
          </w:p>
        </w:tc>
      </w:tr>
      <w:tr w:rsidR="001C3A50">
        <w:tc>
          <w:tcPr>
            <w:tcW w:w="567"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tc>
        <w:tc>
          <w:tcPr>
            <w:tcW w:w="5029"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r>
              <w:rPr>
                <w:b/>
                <w:color w:val="000000"/>
                <w:sz w:val="18"/>
              </w:rPr>
              <w:t>Spolu</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145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b/>
                <w:color w:val="000000"/>
                <w:sz w:val="18"/>
              </w:rPr>
              <w:t>322,74</w:t>
            </w:r>
          </w:p>
        </w:tc>
      </w:tr>
    </w:tbl>
    <w:p w:rsidR="001C3A50" w:rsidRDefault="001C3A50"/>
    <w:p w:rsidR="001C3A50" w:rsidRDefault="00701797">
      <w:r>
        <w:rPr>
          <w:b/>
          <w:color w:val="000000"/>
          <w:sz w:val="22"/>
        </w:rPr>
        <w:t>VŠEOBECNÁ HODNOTA NEBYTOVÝCH PRIESTOROV</w:t>
      </w:r>
    </w:p>
    <w:p w:rsidR="001C3A50" w:rsidRDefault="001C3A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895"/>
        <w:gridCol w:w="2268"/>
      </w:tblGrid>
      <w:tr w:rsidR="001C3A50">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Názov</w:t>
            </w:r>
          </w:p>
        </w:tc>
        <w:tc>
          <w:tcPr>
            <w:tcW w:w="3895"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Hodnota</w:t>
            </w:r>
          </w:p>
        </w:tc>
      </w:tr>
      <w:tr w:rsidR="001C3A50">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Koeficient polohovej diferenciácie</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k</w:t>
            </w:r>
            <w:r>
              <w:rPr>
                <w:color w:val="000000"/>
                <w:sz w:val="18"/>
                <w:vertAlign w:val="subscript"/>
              </w:rPr>
              <w:t>PD</w:t>
            </w:r>
            <w:r>
              <w:rPr>
                <w:color w:val="000000"/>
                <w:sz w:val="18"/>
              </w:rPr>
              <w:t xml:space="preserve"> = 322,74/ 145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2,226</w:t>
            </w:r>
          </w:p>
        </w:tc>
      </w:tr>
      <w:tr w:rsidR="001C3A50">
        <w:tc>
          <w:tcPr>
            <w:tcW w:w="3402" w:type="dxa"/>
            <w:tcBorders>
              <w:top w:val="single" w:sz="4" w:space="0" w:color="BFBFBF"/>
              <w:left w:val="single" w:sz="4" w:space="0" w:color="000000"/>
              <w:bottom w:val="single" w:sz="4" w:space="0" w:color="000000"/>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Všeobecná hodnota</w:t>
            </w:r>
          </w:p>
        </w:tc>
        <w:tc>
          <w:tcPr>
            <w:tcW w:w="3895" w:type="dxa"/>
            <w:tcBorders>
              <w:top w:val="single" w:sz="4" w:space="0" w:color="BFBFBF"/>
              <w:left w:val="single" w:sz="4" w:space="0" w:color="BFBFBF"/>
              <w:bottom w:val="single" w:sz="4" w:space="0" w:color="000000"/>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VŠH</w:t>
            </w:r>
            <w:r>
              <w:rPr>
                <w:color w:val="000000"/>
                <w:sz w:val="18"/>
                <w:vertAlign w:val="subscript"/>
              </w:rPr>
              <w:t>B</w:t>
            </w:r>
            <w:r>
              <w:rPr>
                <w:color w:val="000000"/>
                <w:sz w:val="18"/>
              </w:rPr>
              <w:t xml:space="preserve"> = TH * k</w:t>
            </w:r>
            <w:r>
              <w:rPr>
                <w:color w:val="000000"/>
                <w:sz w:val="18"/>
                <w:vertAlign w:val="subscript"/>
              </w:rPr>
              <w:t>PD</w:t>
            </w:r>
            <w:r>
              <w:rPr>
                <w:color w:val="000000"/>
                <w:sz w:val="18"/>
              </w:rPr>
              <w:t xml:space="preserve"> = 65 117,68 € * 2,226</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28" w:type="dxa"/>
              <w:left w:w="100" w:type="dxa"/>
              <w:bottom w:w="28" w:type="dxa"/>
              <w:right w:w="40" w:type="dxa"/>
            </w:tcMar>
            <w:vAlign w:val="center"/>
          </w:tcPr>
          <w:p w:rsidR="001C3A50" w:rsidRDefault="00701797">
            <w:pPr>
              <w:jc w:val="right"/>
            </w:pPr>
            <w:r>
              <w:rPr>
                <w:b/>
                <w:color w:val="000000"/>
              </w:rPr>
              <w:t>144 951,96 €</w:t>
            </w:r>
          </w:p>
        </w:tc>
      </w:tr>
    </w:tbl>
    <w:p w:rsidR="001C3A50" w:rsidRDefault="001C3A50"/>
    <w:p w:rsidR="001C3A50" w:rsidRDefault="00701797">
      <w:pPr>
        <w:pStyle w:val="Nadpis4"/>
      </w:pPr>
      <w:r>
        <w:rPr>
          <w:color w:val="000000"/>
        </w:rPr>
        <w:t>6.1.2 KOMBINOVANÁ METÓDA</w:t>
      </w:r>
    </w:p>
    <w:p w:rsidR="001C3A50" w:rsidRDefault="001C3A50"/>
    <w:p w:rsidR="001C3A50" w:rsidRDefault="00701797">
      <w:pPr>
        <w:rPr>
          <w:b/>
          <w:color w:val="000000"/>
          <w:sz w:val="22"/>
        </w:rPr>
      </w:pPr>
      <w:r>
        <w:rPr>
          <w:b/>
          <w:color w:val="000000"/>
          <w:sz w:val="22"/>
        </w:rPr>
        <w:t>6.1.2.1 VÝNOSOVÁ HODNOTA</w:t>
      </w:r>
    </w:p>
    <w:p w:rsidR="002D08FD" w:rsidRDefault="002D08FD"/>
    <w:p w:rsidR="00417C5A" w:rsidRDefault="00417C5A" w:rsidP="00417C5A">
      <w:pPr>
        <w:jc w:val="both"/>
      </w:pPr>
      <w:r>
        <w:rPr>
          <w:b/>
          <w:color w:val="000000"/>
        </w:rPr>
        <w:t>Podklady na vypracovanie kombinovanej metódy:</w:t>
      </w:r>
    </w:p>
    <w:p w:rsidR="00417C5A" w:rsidRDefault="00417C5A" w:rsidP="00417C5A">
      <w:pPr>
        <w:jc w:val="both"/>
      </w:pPr>
      <w:r>
        <w:rPr>
          <w:rStyle w:val="Zvraznenie"/>
          <w:i w:val="0"/>
          <w:color w:val="000000"/>
        </w:rPr>
        <w:t xml:space="preserve">Nebytové priestory čísla 1 v stavbe č.s. 10722 a čísla 01, 02 a 04 v stavbe č.s 1506 sú užívané prevažne vlastníkom k vlastnej podnikateľskej činnosti a k poskytovaniu prenájmu voľných priestorov. </w:t>
      </w:r>
    </w:p>
    <w:p w:rsidR="00417C5A" w:rsidRDefault="00417C5A" w:rsidP="00417C5A">
      <w:pPr>
        <w:jc w:val="both"/>
      </w:pPr>
      <w:r>
        <w:rPr>
          <w:b/>
          <w:color w:val="000000"/>
        </w:rPr>
        <w:t>K spracovaniu posudku boli zo strany vlastníka zmluvy o nájme nebytových priestorov nasledovne:</w:t>
      </w:r>
    </w:p>
    <w:p w:rsidR="00417C5A" w:rsidRDefault="00417C5A" w:rsidP="00417C5A">
      <w:pPr>
        <w:pStyle w:val="Odsekzoznamu"/>
        <w:numPr>
          <w:ilvl w:val="0"/>
          <w:numId w:val="23"/>
        </w:numPr>
        <w:ind w:left="360"/>
        <w:jc w:val="both"/>
      </w:pPr>
      <w:r w:rsidRPr="00701797">
        <w:rPr>
          <w:rStyle w:val="Zvraznenie"/>
          <w:i w:val="0"/>
          <w:color w:val="000000"/>
        </w:rPr>
        <w:t>Nájomca Advokátska kancelária Mgr. Renáta Dobrovodská &amp; spol., Račianska 15, Bratislava - prenájom kancelárskych priestorov čísla 2.28 a 2.09 na poschodí stavby č.s. 10722. Celková výmera je 41,77 m2.  Celkové nájomné je stanovené na 660 €/mesiac bez DPH - čo predstavuje hodnotu 15,80 €/m</w:t>
      </w:r>
      <w:r w:rsidRPr="00701797">
        <w:rPr>
          <w:rStyle w:val="Zvraznenie"/>
          <w:i w:val="0"/>
          <w:color w:val="000000"/>
          <w:vertAlign w:val="superscript"/>
        </w:rPr>
        <w:t>2</w:t>
      </w:r>
      <w:r w:rsidRPr="00701797">
        <w:rPr>
          <w:rStyle w:val="Zvraznenie"/>
          <w:i w:val="0"/>
          <w:color w:val="000000"/>
        </w:rPr>
        <w:t>/mesiac bez DPH. Cena s DPH je 18,96 €/m</w:t>
      </w:r>
      <w:r w:rsidRPr="00701797">
        <w:rPr>
          <w:rStyle w:val="Zvraznenie"/>
          <w:i w:val="0"/>
          <w:color w:val="000000"/>
          <w:vertAlign w:val="superscript"/>
        </w:rPr>
        <w:t>2</w:t>
      </w:r>
      <w:r w:rsidRPr="00701797">
        <w:rPr>
          <w:rStyle w:val="Zvraznenie"/>
          <w:i w:val="0"/>
          <w:color w:val="000000"/>
        </w:rPr>
        <w:t>/mesiac - celkom 227,53 €/m</w:t>
      </w:r>
      <w:r w:rsidRPr="00701797">
        <w:rPr>
          <w:rStyle w:val="Zvraznenie"/>
          <w:i w:val="0"/>
          <w:color w:val="000000"/>
          <w:vertAlign w:val="superscript"/>
        </w:rPr>
        <w:t>2</w:t>
      </w:r>
      <w:r w:rsidRPr="00701797">
        <w:rPr>
          <w:rStyle w:val="Zvraznenie"/>
          <w:i w:val="0"/>
          <w:color w:val="000000"/>
        </w:rPr>
        <w:t>/rok. V cene nájomného sú zahrnuté dodávky elektriny, vykurovania, vody, stočné, odvoz odpadu, opravy a údržba a užívanie hygienických zariadení v danom podlaží.</w:t>
      </w:r>
    </w:p>
    <w:p w:rsidR="00417C5A" w:rsidRDefault="00417C5A" w:rsidP="00417C5A">
      <w:pPr>
        <w:pStyle w:val="Odsekzoznamu"/>
        <w:numPr>
          <w:ilvl w:val="0"/>
          <w:numId w:val="23"/>
        </w:numPr>
        <w:ind w:left="360"/>
        <w:jc w:val="both"/>
      </w:pPr>
      <w:r w:rsidRPr="00701797">
        <w:rPr>
          <w:rStyle w:val="Zvraznenie"/>
          <w:i w:val="0"/>
          <w:color w:val="000000"/>
        </w:rPr>
        <w:t>Nájomca EUP Slovakia, s.r.o., Račianska 15, Bratislava - prenájom kancelárskych priestorov  stavby č.s. 10722. Celková výmera je 232,85 m2.  Celkové nájomné je stanovené na 2800 €/mesiac bez DPH - čo predstavuje hodnotu 12,02 €/m</w:t>
      </w:r>
      <w:r w:rsidRPr="00701797">
        <w:rPr>
          <w:rStyle w:val="Zvraznenie"/>
          <w:i w:val="0"/>
          <w:color w:val="000000"/>
          <w:vertAlign w:val="superscript"/>
        </w:rPr>
        <w:t>2</w:t>
      </w:r>
      <w:r w:rsidRPr="00701797">
        <w:rPr>
          <w:rStyle w:val="Zvraznenie"/>
          <w:i w:val="0"/>
          <w:color w:val="000000"/>
        </w:rPr>
        <w:t>/mesiac bez DPH. Cena s DPH je 14,42 €/m</w:t>
      </w:r>
      <w:r w:rsidRPr="00701797">
        <w:rPr>
          <w:rStyle w:val="Zvraznenie"/>
          <w:i w:val="0"/>
          <w:color w:val="000000"/>
          <w:vertAlign w:val="superscript"/>
        </w:rPr>
        <w:t>2</w:t>
      </w:r>
      <w:r w:rsidRPr="00701797">
        <w:rPr>
          <w:rStyle w:val="Zvraznenie"/>
          <w:i w:val="0"/>
          <w:color w:val="000000"/>
        </w:rPr>
        <w:t>/mesiac - celkom 173,15 €/m</w:t>
      </w:r>
      <w:r w:rsidRPr="00701797">
        <w:rPr>
          <w:rStyle w:val="Zvraznenie"/>
          <w:i w:val="0"/>
          <w:color w:val="000000"/>
          <w:vertAlign w:val="superscript"/>
        </w:rPr>
        <w:t>2</w:t>
      </w:r>
      <w:r w:rsidRPr="00701797">
        <w:rPr>
          <w:rStyle w:val="Zvraznenie"/>
          <w:i w:val="0"/>
          <w:color w:val="000000"/>
        </w:rPr>
        <w:t>/rok. V cene nájomného sú zahrnuté dodávky elektriny, vykurovania, vody, stočné, odvoz odpadu, opravy a údržba a užívanie hygienických zariadení v danom podlaží.</w:t>
      </w:r>
    </w:p>
    <w:p w:rsidR="00417C5A" w:rsidRDefault="00417C5A" w:rsidP="00417C5A">
      <w:pPr>
        <w:pStyle w:val="Odsekzoznamu"/>
        <w:numPr>
          <w:ilvl w:val="0"/>
          <w:numId w:val="23"/>
        </w:numPr>
        <w:ind w:left="360"/>
        <w:jc w:val="both"/>
      </w:pPr>
      <w:r w:rsidRPr="00701797">
        <w:rPr>
          <w:rStyle w:val="Zvraznenie"/>
          <w:i w:val="0"/>
          <w:color w:val="000000"/>
        </w:rPr>
        <w:t>Nájomca EUROCAll Slovakia, s.r.o., Holičská 40, Bratislava - prenájom kancelárskych priestorov  stavby č.s. 10722. Celková výmera je 117,23 m2.  Celkové nájomné je stanovené na 1410 €/mesiac bez DPH - čo predstavuje hodnotu 15,80 €/m</w:t>
      </w:r>
      <w:r w:rsidRPr="00701797">
        <w:rPr>
          <w:rStyle w:val="Zvraznenie"/>
          <w:i w:val="0"/>
          <w:color w:val="000000"/>
          <w:vertAlign w:val="superscript"/>
        </w:rPr>
        <w:t>2</w:t>
      </w:r>
      <w:r w:rsidRPr="00701797">
        <w:rPr>
          <w:rStyle w:val="Zvraznenie"/>
          <w:i w:val="0"/>
          <w:color w:val="000000"/>
        </w:rPr>
        <w:t>/mesiac bez DPH. Cena s DPH je 18,96 €/m</w:t>
      </w:r>
      <w:r w:rsidRPr="00701797">
        <w:rPr>
          <w:rStyle w:val="Zvraznenie"/>
          <w:i w:val="0"/>
          <w:color w:val="000000"/>
          <w:vertAlign w:val="superscript"/>
        </w:rPr>
        <w:t>2</w:t>
      </w:r>
      <w:r w:rsidRPr="00701797">
        <w:rPr>
          <w:rStyle w:val="Zvraznenie"/>
          <w:i w:val="0"/>
          <w:color w:val="000000"/>
        </w:rPr>
        <w:t>/mesiac - celkom 227,53 €/m</w:t>
      </w:r>
      <w:r w:rsidRPr="00701797">
        <w:rPr>
          <w:rStyle w:val="Zvraznenie"/>
          <w:i w:val="0"/>
          <w:color w:val="000000"/>
          <w:vertAlign w:val="superscript"/>
        </w:rPr>
        <w:t>2</w:t>
      </w:r>
      <w:r w:rsidRPr="00701797">
        <w:rPr>
          <w:rStyle w:val="Zvraznenie"/>
          <w:i w:val="0"/>
          <w:color w:val="000000"/>
        </w:rPr>
        <w:t>/rok. V cene nájomného sú zahrnuté dodávky elektriny, vykurovania, vody, stočné, odvoz odpadu, opravy a údržba a užívanie hygienických zariadení v danom podlaží.</w:t>
      </w:r>
    </w:p>
    <w:p w:rsidR="00417C5A" w:rsidRDefault="00417C5A" w:rsidP="00417C5A">
      <w:pPr>
        <w:pStyle w:val="Odsekzoznamu"/>
        <w:numPr>
          <w:ilvl w:val="0"/>
          <w:numId w:val="23"/>
        </w:numPr>
        <w:ind w:left="360"/>
        <w:jc w:val="both"/>
      </w:pPr>
      <w:r w:rsidRPr="00701797">
        <w:rPr>
          <w:rStyle w:val="Zvraznenie"/>
          <w:i w:val="0"/>
          <w:color w:val="000000"/>
        </w:rPr>
        <w:t>Nájomca EUROIDEAL, s.r.o., Kríkova 3, Bratislava - prenájom kancelárskych priestorov stavby č.s. 10722 vedených ako miestnosť 2.26. Celková výmera je 14,86 m2.  Celkové nájomné je stanovené na 250 €/mesiac bez DPH - čo predstavuje hodnotu 16,82 €/m</w:t>
      </w:r>
      <w:r w:rsidRPr="00701797">
        <w:rPr>
          <w:rStyle w:val="Zvraznenie"/>
          <w:i w:val="0"/>
          <w:color w:val="000000"/>
          <w:vertAlign w:val="superscript"/>
        </w:rPr>
        <w:t>2</w:t>
      </w:r>
      <w:r w:rsidRPr="00701797">
        <w:rPr>
          <w:rStyle w:val="Zvraznenie"/>
          <w:i w:val="0"/>
          <w:color w:val="000000"/>
        </w:rPr>
        <w:t>/mesiac bez DPH. Cena s DPH je 20,18 €/m</w:t>
      </w:r>
      <w:r w:rsidRPr="00701797">
        <w:rPr>
          <w:rStyle w:val="Zvraznenie"/>
          <w:i w:val="0"/>
          <w:color w:val="000000"/>
          <w:vertAlign w:val="superscript"/>
        </w:rPr>
        <w:t>2</w:t>
      </w:r>
      <w:r w:rsidRPr="00701797">
        <w:rPr>
          <w:rStyle w:val="Zvraznenie"/>
          <w:i w:val="0"/>
          <w:color w:val="000000"/>
        </w:rPr>
        <w:t>/mesiac - celkom 242,26 €/m</w:t>
      </w:r>
      <w:r w:rsidRPr="00701797">
        <w:rPr>
          <w:rStyle w:val="Zvraznenie"/>
          <w:i w:val="0"/>
          <w:color w:val="000000"/>
          <w:vertAlign w:val="superscript"/>
        </w:rPr>
        <w:t>2</w:t>
      </w:r>
      <w:r w:rsidRPr="00701797">
        <w:rPr>
          <w:rStyle w:val="Zvraznenie"/>
          <w:i w:val="0"/>
          <w:color w:val="000000"/>
        </w:rPr>
        <w:t>/rok. V cene nájomného sú zahrnuté dodávky elektriny, vykurovania, vody, stočné, odvoz odpadu, opravy a údržba a užívanie hygienických zariadení v danom podlaží.</w:t>
      </w:r>
    </w:p>
    <w:p w:rsidR="00417C5A" w:rsidRDefault="00417C5A" w:rsidP="00417C5A"/>
    <w:p w:rsidR="00417C5A" w:rsidRPr="00701797" w:rsidRDefault="00417C5A" w:rsidP="00417C5A">
      <w:pPr>
        <w:jc w:val="both"/>
        <w:rPr>
          <w:b/>
        </w:rPr>
      </w:pPr>
      <w:r w:rsidRPr="00701797">
        <w:rPr>
          <w:rStyle w:val="Zvraznenie"/>
          <w:b/>
          <w:i w:val="0"/>
          <w:color w:val="000000"/>
        </w:rPr>
        <w:t>Všetky vyššie uvedené nájomné zmluvy sú uzatvorené so spoločnosťami, ktoré sú majetkovo prepojené so spoločnosťou prenajímateľa EUROREALITY Slovakia, s.r.o., Kríková 3, Bratislava.</w:t>
      </w:r>
    </w:p>
    <w:p w:rsidR="00417C5A" w:rsidRDefault="00417C5A" w:rsidP="00417C5A"/>
    <w:p w:rsidR="00417C5A" w:rsidRDefault="00417C5A" w:rsidP="00417C5A">
      <w:pPr>
        <w:jc w:val="both"/>
      </w:pPr>
      <w:r>
        <w:rPr>
          <w:rStyle w:val="Zvraznenie"/>
          <w:i w:val="0"/>
          <w:color w:val="000000"/>
        </w:rPr>
        <w:t xml:space="preserve">Vecne nie je možné stanoviť náklady spojené s dodávkami energií a s využívaním hygienických zariadení k prenajatým priestorom. </w:t>
      </w:r>
    </w:p>
    <w:p w:rsidR="00417C5A" w:rsidRDefault="00417C5A" w:rsidP="00417C5A"/>
    <w:p w:rsidR="00417C5A" w:rsidRDefault="00417C5A" w:rsidP="00417C5A">
      <w:pPr>
        <w:jc w:val="both"/>
      </w:pPr>
      <w:r>
        <w:rPr>
          <w:b/>
          <w:color w:val="000000"/>
        </w:rPr>
        <w:t>Úroková miera:</w:t>
      </w:r>
    </w:p>
    <w:p w:rsidR="00417C5A" w:rsidRDefault="00417C5A" w:rsidP="00417C5A">
      <w:pPr>
        <w:jc w:val="both"/>
      </w:pPr>
      <w:r>
        <w:rPr>
          <w:rStyle w:val="Zvraznenie"/>
          <w:i w:val="0"/>
          <w:color w:val="000000"/>
        </w:rPr>
        <w:t xml:space="preserve">Základná úroková sadzba podľa ECB je na úrovni 0,05 %/r, odhadovaná miera rizika je na úrovni 3,0 %/r s ohľadom na dostatočne objektívne zohľadnenie nákladov v podnikateľskom pláne. Zaťaženie vyplývajúce z dane </w:t>
      </w:r>
      <w:r>
        <w:rPr>
          <w:rStyle w:val="Zvraznenie"/>
          <w:i w:val="0"/>
          <w:color w:val="000000"/>
        </w:rPr>
        <w:lastRenderedPageBreak/>
        <w:t>z príjmu je vztiahnuté ku súčtu základnej úrokovej sadzby (i) a miery rizika (r) pomocou vzťahu d = ((i+r)*100/(100-DZ))-(i+r) = 3,5*100/78-3,5 = 1,0 %/r. Výsledná úroková miera je (i+r+d) = 4,55 %/r.</w:t>
      </w:r>
    </w:p>
    <w:p w:rsidR="00417C5A" w:rsidRDefault="00417C5A" w:rsidP="00417C5A">
      <w:pPr>
        <w:jc w:val="both"/>
        <w:rPr>
          <w:b/>
          <w:color w:val="000000"/>
        </w:rPr>
      </w:pPr>
    </w:p>
    <w:p w:rsidR="00417C5A" w:rsidRDefault="00417C5A" w:rsidP="00417C5A">
      <w:pPr>
        <w:jc w:val="both"/>
      </w:pPr>
      <w:r>
        <w:rPr>
          <w:b/>
          <w:color w:val="000000"/>
        </w:rPr>
        <w:t>Doba úžitkovosti:</w:t>
      </w:r>
    </w:p>
    <w:p w:rsidR="00417C5A" w:rsidRDefault="00417C5A" w:rsidP="00417C5A">
      <w:pPr>
        <w:jc w:val="both"/>
      </w:pPr>
      <w:r>
        <w:rPr>
          <w:rStyle w:val="Zvraznenie"/>
          <w:i w:val="0"/>
          <w:color w:val="000000"/>
        </w:rPr>
        <w:t xml:space="preserve">Uvažuje sa na dobu 20 rokov so zohľadnením vývoja sídelného útvaru Galanta a s ohľadom na technický stav nehnuteľností a stavieb a predpokladanú dobu ich ekonomickej životnosti. </w:t>
      </w:r>
    </w:p>
    <w:p w:rsidR="00417C5A" w:rsidRDefault="00417C5A" w:rsidP="00417C5A"/>
    <w:p w:rsidR="00417C5A" w:rsidRDefault="00417C5A" w:rsidP="00417C5A">
      <w:pPr>
        <w:jc w:val="both"/>
      </w:pPr>
      <w:r>
        <w:rPr>
          <w:b/>
          <w:color w:val="000000"/>
        </w:rPr>
        <w:t>Použitý model:</w:t>
      </w:r>
    </w:p>
    <w:p w:rsidR="00417C5A" w:rsidRDefault="00417C5A" w:rsidP="00417C5A">
      <w:pPr>
        <w:jc w:val="both"/>
      </w:pPr>
      <w:r>
        <w:rPr>
          <w:rStyle w:val="Zvraznenie"/>
          <w:i w:val="0"/>
          <w:color w:val="000000"/>
        </w:rPr>
        <w:t>Použitý je model kapitalizácie odčerpateľných zdrojov počas časovo obmedzeného obdobia s následným predajom za likvidačnú hodnotu, ktorá je stanovená metódou polohovej diferenciácie so znížením o náklady a poplatky spojené s budúcim prevodom.</w:t>
      </w:r>
    </w:p>
    <w:p w:rsidR="001C3A50" w:rsidRDefault="001C3A50"/>
    <w:p w:rsidR="001C3A50" w:rsidRDefault="00701797">
      <w:r>
        <w:rPr>
          <w:b/>
          <w:color w:val="000000"/>
          <w:sz w:val="22"/>
        </w:rPr>
        <w:t>Hrubý výnos</w:t>
      </w:r>
    </w:p>
    <w:p w:rsidR="00417C5A" w:rsidRDefault="00417C5A" w:rsidP="00417C5A">
      <w:pPr>
        <w:jc w:val="both"/>
      </w:pPr>
      <w:r>
        <w:rPr>
          <w:rStyle w:val="Zvraznenie"/>
          <w:i w:val="0"/>
          <w:color w:val="000000"/>
        </w:rPr>
        <w:t xml:space="preserve">Pri preverovaní uzatvorených nájomných zmlúv bolo zistené, že nájomné je stanovené vrátane energií a využívania iných priestorov - hygienické zariadenia, šatne a pod. </w:t>
      </w:r>
    </w:p>
    <w:p w:rsidR="00417C5A" w:rsidRDefault="00417C5A" w:rsidP="00417C5A">
      <w:pPr>
        <w:jc w:val="both"/>
      </w:pPr>
      <w:r>
        <w:rPr>
          <w:rStyle w:val="Zvraznenie"/>
          <w:i w:val="0"/>
          <w:color w:val="000000"/>
        </w:rPr>
        <w:t>Znalec vykonal preverenie ponúk na internete, kde boli zistené dve ponuky vrátane ceny za energie a služby spojené s prenájmom. Hodnoty prenájmu predstavovali 14,66 €/m</w:t>
      </w:r>
      <w:r>
        <w:rPr>
          <w:rStyle w:val="Zvraznenie"/>
          <w:i w:val="0"/>
          <w:color w:val="000000"/>
          <w:vertAlign w:val="superscript"/>
        </w:rPr>
        <w:t>2</w:t>
      </w:r>
      <w:r>
        <w:rPr>
          <w:rStyle w:val="Zvraznenie"/>
          <w:i w:val="0"/>
          <w:color w:val="000000"/>
        </w:rPr>
        <w:t>/mesiac bez DPH a 14,93 €/m</w:t>
      </w:r>
      <w:r>
        <w:rPr>
          <w:rStyle w:val="Zvraznenie"/>
          <w:i w:val="0"/>
          <w:color w:val="000000"/>
          <w:vertAlign w:val="superscript"/>
        </w:rPr>
        <w:t>2</w:t>
      </w:r>
      <w:r>
        <w:rPr>
          <w:rStyle w:val="Zvraznenie"/>
          <w:i w:val="0"/>
          <w:color w:val="000000"/>
        </w:rPr>
        <w:t>/mesiac bez DPH, čo je primerané uzatvoreným nájomným zmluvám.</w:t>
      </w:r>
    </w:p>
    <w:p w:rsidR="00417C5A" w:rsidRDefault="00417C5A" w:rsidP="00417C5A">
      <w:pPr>
        <w:jc w:val="both"/>
      </w:pPr>
      <w:r>
        <w:rPr>
          <w:rStyle w:val="Zvraznenie"/>
          <w:i w:val="0"/>
          <w:color w:val="000000"/>
        </w:rPr>
        <w:t>Pri predpoklade, že budú prenajaté všetky plochy nebytových priestorov s výnimkou schodísk, prístupových chodieb, kotolní a serverovní, je možné použiť nájomné ponúkané na internetových portáloch. Celkove na ulici Račianskej je 59 ponúk, z toho je cca 15 ponúk porovnateľných výmerovo a vybavenosťou s nebytovými priestormi čísla 1 v stavbe č.s. 10722 a čísla 01, 02 a 04 v stavbe č.s. 1506.</w:t>
      </w:r>
    </w:p>
    <w:p w:rsidR="00417C5A" w:rsidRDefault="00417C5A" w:rsidP="00417C5A">
      <w:pPr>
        <w:jc w:val="both"/>
        <w:rPr>
          <w:rStyle w:val="Zvraznenie"/>
          <w:i w:val="0"/>
          <w:color w:val="000000"/>
        </w:rPr>
      </w:pPr>
      <w:r>
        <w:rPr>
          <w:rStyle w:val="Zvraznenie"/>
          <w:i w:val="0"/>
          <w:color w:val="000000"/>
        </w:rPr>
        <w:t xml:space="preserve">Tieto ponuky sú v rozpätí od 7,50 do 10,00 €/m2/ mesiac. </w:t>
      </w:r>
    </w:p>
    <w:p w:rsidR="00417C5A" w:rsidRPr="00386E1C" w:rsidRDefault="00417C5A" w:rsidP="00417C5A">
      <w:pPr>
        <w:jc w:val="both"/>
        <w:rPr>
          <w:b/>
        </w:rPr>
      </w:pPr>
      <w:r w:rsidRPr="00386E1C">
        <w:rPr>
          <w:rStyle w:val="Zvraznenie"/>
          <w:b/>
          <w:i w:val="0"/>
          <w:color w:val="000000"/>
        </w:rPr>
        <w:t>Porovnaním ponúk bola stanovená nájomná cena vo výške 8,50 €/m</w:t>
      </w:r>
      <w:r w:rsidRPr="00386E1C">
        <w:rPr>
          <w:rStyle w:val="Zvraznenie"/>
          <w:b/>
          <w:i w:val="0"/>
          <w:color w:val="000000"/>
          <w:vertAlign w:val="superscript"/>
        </w:rPr>
        <w:t>2</w:t>
      </w:r>
      <w:r w:rsidRPr="00386E1C">
        <w:rPr>
          <w:rStyle w:val="Zvraznenie"/>
          <w:b/>
          <w:i w:val="0"/>
          <w:color w:val="000000"/>
        </w:rPr>
        <w:t>/mesiac - bez DPH po hodnotu 11,20 €/m</w:t>
      </w:r>
      <w:r w:rsidRPr="00386E1C">
        <w:rPr>
          <w:rStyle w:val="Zvraznenie"/>
          <w:b/>
          <w:i w:val="0"/>
          <w:color w:val="000000"/>
          <w:vertAlign w:val="superscript"/>
        </w:rPr>
        <w:t>2</w:t>
      </w:r>
      <w:r w:rsidRPr="00386E1C">
        <w:rPr>
          <w:rStyle w:val="Zvraznenie"/>
          <w:b/>
          <w:i w:val="0"/>
          <w:color w:val="000000"/>
        </w:rPr>
        <w:t xml:space="preserve">/mesiac - bez DPH. Cena prenájmu je odvodená od prístupu jednotlivých priestorov a ich umiestnenie v stavbe. </w:t>
      </w:r>
    </w:p>
    <w:p w:rsidR="00417C5A" w:rsidRDefault="00417C5A" w:rsidP="00417C5A"/>
    <w:p w:rsidR="00417C5A" w:rsidRPr="00386E1C" w:rsidRDefault="00417C5A" w:rsidP="00417C5A">
      <w:pPr>
        <w:jc w:val="both"/>
        <w:rPr>
          <w:b/>
        </w:rPr>
      </w:pPr>
      <w:r w:rsidRPr="00386E1C">
        <w:rPr>
          <w:rStyle w:val="Zvraznenie"/>
          <w:b/>
          <w:i w:val="0"/>
          <w:color w:val="000000"/>
        </w:rPr>
        <w:t>Pre výpočet sa použije nájomné pre prízemie a poschodie  vo výške  11,00 €/m</w:t>
      </w:r>
      <w:r w:rsidRPr="00386E1C">
        <w:rPr>
          <w:rStyle w:val="Zvraznenie"/>
          <w:b/>
          <w:i w:val="0"/>
          <w:color w:val="000000"/>
          <w:vertAlign w:val="superscript"/>
        </w:rPr>
        <w:t>2</w:t>
      </w:r>
      <w:r w:rsidRPr="00386E1C">
        <w:rPr>
          <w:rStyle w:val="Zvraznenie"/>
          <w:b/>
          <w:i w:val="0"/>
          <w:color w:val="000000"/>
        </w:rPr>
        <w:t>/mesiac - bez DPH, s DPH je cena 13,20 €/m</w:t>
      </w:r>
      <w:r w:rsidRPr="00386E1C">
        <w:rPr>
          <w:rStyle w:val="Zvraznenie"/>
          <w:b/>
          <w:i w:val="0"/>
          <w:color w:val="000000"/>
          <w:vertAlign w:val="superscript"/>
        </w:rPr>
        <w:t>2</w:t>
      </w:r>
      <w:r w:rsidRPr="00386E1C">
        <w:rPr>
          <w:rStyle w:val="Zvraznenie"/>
          <w:b/>
          <w:i w:val="0"/>
          <w:color w:val="000000"/>
        </w:rPr>
        <w:t>/mesiac, 158,40 €/m</w:t>
      </w:r>
      <w:r w:rsidRPr="00386E1C">
        <w:rPr>
          <w:rStyle w:val="Zvraznenie"/>
          <w:b/>
          <w:i w:val="0"/>
          <w:color w:val="000000"/>
          <w:vertAlign w:val="superscript"/>
        </w:rPr>
        <w:t>2</w:t>
      </w:r>
      <w:r w:rsidRPr="00386E1C">
        <w:rPr>
          <w:rStyle w:val="Zvraznenie"/>
          <w:b/>
          <w:i w:val="0"/>
          <w:color w:val="000000"/>
        </w:rPr>
        <w:t xml:space="preserve">/rok </w:t>
      </w:r>
    </w:p>
    <w:p w:rsidR="00417C5A" w:rsidRPr="00386E1C" w:rsidRDefault="00417C5A" w:rsidP="00417C5A">
      <w:pPr>
        <w:jc w:val="both"/>
        <w:rPr>
          <w:b/>
        </w:rPr>
      </w:pPr>
      <w:r w:rsidRPr="00386E1C">
        <w:rPr>
          <w:rStyle w:val="Zvraznenie"/>
          <w:b/>
          <w:i w:val="0"/>
          <w:color w:val="000000"/>
        </w:rPr>
        <w:t>Pre výpočet sa použije nájomné pre suterén  vo výške  10,0 €/m</w:t>
      </w:r>
      <w:r w:rsidRPr="00386E1C">
        <w:rPr>
          <w:rStyle w:val="Zvraznenie"/>
          <w:b/>
          <w:i w:val="0"/>
          <w:color w:val="000000"/>
          <w:vertAlign w:val="superscript"/>
        </w:rPr>
        <w:t>2</w:t>
      </w:r>
      <w:r w:rsidRPr="00386E1C">
        <w:rPr>
          <w:rStyle w:val="Zvraznenie"/>
          <w:b/>
          <w:i w:val="0"/>
          <w:color w:val="000000"/>
        </w:rPr>
        <w:t>/mesiac - bez DPH, s DPH je cena 12,0 €/m</w:t>
      </w:r>
      <w:r w:rsidRPr="00386E1C">
        <w:rPr>
          <w:rStyle w:val="Zvraznenie"/>
          <w:b/>
          <w:i w:val="0"/>
          <w:color w:val="000000"/>
          <w:vertAlign w:val="superscript"/>
        </w:rPr>
        <w:t>2</w:t>
      </w:r>
      <w:r w:rsidRPr="00386E1C">
        <w:rPr>
          <w:rStyle w:val="Zvraznenie"/>
          <w:b/>
          <w:i w:val="0"/>
          <w:color w:val="000000"/>
        </w:rPr>
        <w:t>/mesiac, 144,00 €/m</w:t>
      </w:r>
      <w:r w:rsidRPr="00386E1C">
        <w:rPr>
          <w:rStyle w:val="Zvraznenie"/>
          <w:b/>
          <w:i w:val="0"/>
          <w:color w:val="000000"/>
          <w:vertAlign w:val="superscript"/>
        </w:rPr>
        <w:t>2</w:t>
      </w:r>
      <w:r w:rsidRPr="00386E1C">
        <w:rPr>
          <w:rStyle w:val="Zvraznenie"/>
          <w:b/>
          <w:i w:val="0"/>
          <w:color w:val="000000"/>
        </w:rPr>
        <w:t xml:space="preserve">/rok </w:t>
      </w:r>
    </w:p>
    <w:p w:rsidR="00417C5A" w:rsidRDefault="00417C5A" w:rsidP="00417C5A"/>
    <w:p w:rsidR="00417C5A" w:rsidRPr="00386E1C" w:rsidRDefault="00417C5A" w:rsidP="00417C5A">
      <w:pPr>
        <w:jc w:val="both"/>
        <w:rPr>
          <w:b/>
        </w:rPr>
      </w:pPr>
      <w:r w:rsidRPr="00386E1C">
        <w:rPr>
          <w:rStyle w:val="Zvraznenie"/>
          <w:b/>
          <w:i w:val="0"/>
          <w:color w:val="000000"/>
        </w:rPr>
        <w:t xml:space="preserve">Toto nájomné je stanovené za predpokladu, </w:t>
      </w:r>
      <w:r w:rsidRPr="00386E1C">
        <w:rPr>
          <w:b/>
          <w:color w:val="000000"/>
        </w:rPr>
        <w:t>že si</w:t>
      </w:r>
      <w:r>
        <w:rPr>
          <w:b/>
          <w:color w:val="000000"/>
        </w:rPr>
        <w:t xml:space="preserve"> </w:t>
      </w:r>
      <w:r w:rsidRPr="00386E1C">
        <w:rPr>
          <w:b/>
          <w:color w:val="000000"/>
        </w:rPr>
        <w:t>nájomníci hradia samostatne:</w:t>
      </w:r>
    </w:p>
    <w:p w:rsidR="00417C5A" w:rsidRPr="002B1494" w:rsidRDefault="00417C5A" w:rsidP="00417C5A">
      <w:pPr>
        <w:pStyle w:val="Odsekzoznamu"/>
        <w:numPr>
          <w:ilvl w:val="0"/>
          <w:numId w:val="25"/>
        </w:numPr>
        <w:jc w:val="both"/>
      </w:pPr>
      <w:r w:rsidRPr="002B1494">
        <w:rPr>
          <w:rStyle w:val="Zvraznenie"/>
          <w:i w:val="0"/>
          <w:color w:val="000000"/>
        </w:rPr>
        <w:t>nájomné za prenájom nebytových priestorov po jednotlivých kanceláriách</w:t>
      </w:r>
    </w:p>
    <w:p w:rsidR="00417C5A" w:rsidRPr="002B1494" w:rsidRDefault="00417C5A" w:rsidP="00417C5A">
      <w:pPr>
        <w:pStyle w:val="Odsekzoznamu"/>
        <w:numPr>
          <w:ilvl w:val="0"/>
          <w:numId w:val="25"/>
        </w:numPr>
        <w:jc w:val="both"/>
      </w:pPr>
      <w:r w:rsidRPr="002B1494">
        <w:rPr>
          <w:rStyle w:val="Zvraznenie"/>
          <w:i w:val="0"/>
          <w:color w:val="000000"/>
        </w:rPr>
        <w:t>náklady za poskytovanie služieb spojených s užívaním priestorov čo obsahuje</w:t>
      </w:r>
    </w:p>
    <w:p w:rsidR="00417C5A" w:rsidRPr="002B1494" w:rsidRDefault="00417C5A" w:rsidP="00417C5A">
      <w:pPr>
        <w:pStyle w:val="Odsekzoznamu"/>
        <w:numPr>
          <w:ilvl w:val="0"/>
          <w:numId w:val="25"/>
        </w:numPr>
        <w:jc w:val="both"/>
      </w:pPr>
      <w:r w:rsidRPr="002B1494">
        <w:rPr>
          <w:rStyle w:val="Zvraznenie"/>
          <w:i w:val="0"/>
          <w:color w:val="000000"/>
        </w:rPr>
        <w:t>zapožičanie samostatných hnuteľných vecí - nábytok a zariadenie</w:t>
      </w:r>
    </w:p>
    <w:p w:rsidR="00417C5A" w:rsidRPr="002B1494" w:rsidRDefault="00417C5A" w:rsidP="00417C5A">
      <w:pPr>
        <w:pStyle w:val="Odsekzoznamu"/>
        <w:numPr>
          <w:ilvl w:val="0"/>
          <w:numId w:val="25"/>
        </w:numPr>
        <w:jc w:val="both"/>
      </w:pPr>
      <w:r w:rsidRPr="002B1494">
        <w:rPr>
          <w:rStyle w:val="Zvraznenie"/>
          <w:i w:val="0"/>
          <w:color w:val="000000"/>
        </w:rPr>
        <w:t>dodávku elektrickej energie</w:t>
      </w:r>
    </w:p>
    <w:p w:rsidR="00417C5A" w:rsidRPr="002B1494" w:rsidRDefault="00417C5A" w:rsidP="00417C5A">
      <w:pPr>
        <w:pStyle w:val="Odsekzoznamu"/>
        <w:numPr>
          <w:ilvl w:val="0"/>
          <w:numId w:val="25"/>
        </w:numPr>
        <w:jc w:val="both"/>
      </w:pPr>
      <w:r w:rsidRPr="002B1494">
        <w:rPr>
          <w:rStyle w:val="Zvraznenie"/>
          <w:i w:val="0"/>
          <w:color w:val="000000"/>
        </w:rPr>
        <w:t>dodávku vody z verejných vodovodov</w:t>
      </w:r>
    </w:p>
    <w:p w:rsidR="00417C5A" w:rsidRPr="002B1494" w:rsidRDefault="00417C5A" w:rsidP="00417C5A">
      <w:pPr>
        <w:pStyle w:val="Odsekzoznamu"/>
        <w:numPr>
          <w:ilvl w:val="0"/>
          <w:numId w:val="25"/>
        </w:numPr>
        <w:jc w:val="both"/>
      </w:pPr>
      <w:r w:rsidRPr="002B1494">
        <w:rPr>
          <w:rStyle w:val="Zvraznenie"/>
          <w:i w:val="0"/>
          <w:color w:val="000000"/>
        </w:rPr>
        <w:t>odvádzanie odpadových vôd do verejných kanalizácií</w:t>
      </w:r>
    </w:p>
    <w:p w:rsidR="00417C5A" w:rsidRPr="002B1494" w:rsidRDefault="00417C5A" w:rsidP="00417C5A">
      <w:pPr>
        <w:pStyle w:val="Odsekzoznamu"/>
        <w:numPr>
          <w:ilvl w:val="0"/>
          <w:numId w:val="25"/>
        </w:numPr>
        <w:jc w:val="both"/>
      </w:pPr>
      <w:r w:rsidRPr="002B1494">
        <w:rPr>
          <w:rStyle w:val="Zvraznenie"/>
          <w:i w:val="0"/>
          <w:color w:val="000000"/>
        </w:rPr>
        <w:t>dodávka teple do ústredného vykurovania vo vykurovacom období</w:t>
      </w:r>
    </w:p>
    <w:p w:rsidR="00417C5A" w:rsidRPr="002B1494" w:rsidRDefault="00417C5A" w:rsidP="00417C5A">
      <w:pPr>
        <w:pStyle w:val="Odsekzoznamu"/>
        <w:numPr>
          <w:ilvl w:val="0"/>
          <w:numId w:val="25"/>
        </w:numPr>
        <w:jc w:val="both"/>
      </w:pPr>
      <w:r w:rsidRPr="002B1494">
        <w:rPr>
          <w:rStyle w:val="Zvraznenie"/>
          <w:i w:val="0"/>
          <w:color w:val="000000"/>
        </w:rPr>
        <w:t>upratovanie a údržba prislúchajúcich spoločných priestorov</w:t>
      </w:r>
    </w:p>
    <w:p w:rsidR="00417C5A" w:rsidRPr="002B1494" w:rsidRDefault="00417C5A" w:rsidP="00417C5A">
      <w:pPr>
        <w:pStyle w:val="Odsekzoznamu"/>
        <w:numPr>
          <w:ilvl w:val="0"/>
          <w:numId w:val="25"/>
        </w:numPr>
        <w:jc w:val="both"/>
      </w:pPr>
      <w:r w:rsidRPr="002B1494">
        <w:rPr>
          <w:rStyle w:val="Zvraznenie"/>
          <w:i w:val="0"/>
          <w:color w:val="000000"/>
        </w:rPr>
        <w:t>spoločné informátorské a vrátnické služby</w:t>
      </w:r>
    </w:p>
    <w:p w:rsidR="00417C5A" w:rsidRPr="002B1494" w:rsidRDefault="00417C5A" w:rsidP="00417C5A">
      <w:pPr>
        <w:pStyle w:val="Odsekzoznamu"/>
        <w:numPr>
          <w:ilvl w:val="0"/>
          <w:numId w:val="25"/>
        </w:numPr>
        <w:jc w:val="both"/>
      </w:pPr>
      <w:r w:rsidRPr="002B1494">
        <w:rPr>
          <w:rStyle w:val="Zvraznenie"/>
          <w:i w:val="0"/>
          <w:color w:val="000000"/>
        </w:rPr>
        <w:t>odvoz a následná likvidácia komunálneho odpadu</w:t>
      </w:r>
    </w:p>
    <w:p w:rsidR="00417C5A" w:rsidRPr="002B1494" w:rsidRDefault="00417C5A" w:rsidP="00417C5A">
      <w:pPr>
        <w:pStyle w:val="Odsekzoznamu"/>
        <w:numPr>
          <w:ilvl w:val="0"/>
          <w:numId w:val="25"/>
        </w:numPr>
        <w:jc w:val="both"/>
      </w:pPr>
      <w:r w:rsidRPr="002B1494">
        <w:rPr>
          <w:rStyle w:val="Zvraznenie"/>
          <w:i w:val="0"/>
          <w:color w:val="000000"/>
        </w:rPr>
        <w:t>spojené s dodávkou energií a s poskytovaním služieb</w:t>
      </w:r>
    </w:p>
    <w:p w:rsidR="00417C5A" w:rsidRPr="002B1494" w:rsidRDefault="00417C5A" w:rsidP="00417C5A">
      <w:pPr>
        <w:pStyle w:val="Odsekzoznamu"/>
        <w:numPr>
          <w:ilvl w:val="0"/>
          <w:numId w:val="25"/>
        </w:numPr>
        <w:jc w:val="both"/>
      </w:pPr>
      <w:r w:rsidRPr="002B1494">
        <w:rPr>
          <w:rStyle w:val="Zvraznenie"/>
          <w:i w:val="0"/>
          <w:color w:val="000000"/>
        </w:rPr>
        <w:t>nájomné za inventár</w:t>
      </w:r>
    </w:p>
    <w:p w:rsidR="00417C5A" w:rsidRPr="002B1494" w:rsidRDefault="00417C5A" w:rsidP="00417C5A">
      <w:pPr>
        <w:jc w:val="both"/>
      </w:pPr>
      <w:r w:rsidRPr="002B1494">
        <w:rPr>
          <w:rStyle w:val="Zvraznenie"/>
          <w:i w:val="0"/>
          <w:color w:val="000000"/>
        </w:rPr>
        <w:t xml:space="preserve"> </w:t>
      </w:r>
    </w:p>
    <w:p w:rsidR="00417C5A" w:rsidRPr="002B1494" w:rsidRDefault="00417C5A" w:rsidP="00417C5A">
      <w:pPr>
        <w:jc w:val="both"/>
      </w:pPr>
      <w:r w:rsidRPr="002B1494">
        <w:rPr>
          <w:rStyle w:val="Zvraznenie"/>
          <w:i w:val="0"/>
          <w:color w:val="000000"/>
        </w:rPr>
        <w:t>Nájomca hradí poistenie a dane z nehnuteľností - táto hodnota je započítaná vo výške nájmu.</w:t>
      </w:r>
    </w:p>
    <w:p w:rsidR="001C3A50" w:rsidRDefault="001C3A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761"/>
        <w:gridCol w:w="1134"/>
        <w:gridCol w:w="567"/>
        <w:gridCol w:w="1701"/>
        <w:gridCol w:w="1701"/>
      </w:tblGrid>
      <w:tr w:rsidR="001C3A50">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Názov</w:t>
            </w:r>
          </w:p>
        </w:tc>
        <w:tc>
          <w:tcPr>
            <w:tcW w:w="2761"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Výpočet MJ</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Počet MJ</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MJ</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Nájomné [€/MJ/rok]</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Nájomné spolu [€/rok]</w:t>
            </w:r>
          </w:p>
        </w:tc>
      </w:tr>
      <w:tr w:rsidR="001C3A50">
        <w:tc>
          <w:tcPr>
            <w:tcW w:w="1701" w:type="dxa"/>
            <w:tcBorders>
              <w:top w:val="single" w:sz="4" w:space="0" w:color="BFBFBF"/>
              <w:left w:val="single" w:sz="4" w:space="0" w:color="000000"/>
              <w:bottom w:val="single" w:sz="4" w:space="0" w:color="000000"/>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Nebytový priestor č. 04 - suterén , č.s. 1506</w:t>
            </w:r>
          </w:p>
        </w:tc>
        <w:tc>
          <w:tcPr>
            <w:tcW w:w="2761" w:type="dxa"/>
            <w:tcBorders>
              <w:top w:val="single" w:sz="4" w:space="0" w:color="BFBFBF"/>
              <w:left w:val="single" w:sz="4" w:space="0" w:color="BFBFBF"/>
              <w:bottom w:val="single" w:sz="4" w:space="0" w:color="000000"/>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19,44+16,34+19,44+9,65+12,25+1,42+2,07</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80,61</w:t>
            </w:r>
          </w:p>
        </w:tc>
        <w:tc>
          <w:tcPr>
            <w:tcW w:w="567" w:type="dxa"/>
            <w:tcBorders>
              <w:top w:val="single" w:sz="4" w:space="0" w:color="BFBFBF"/>
              <w:left w:val="single" w:sz="4" w:space="0" w:color="BFBFBF"/>
              <w:bottom w:val="single" w:sz="4" w:space="0" w:color="000000"/>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m</w:t>
            </w:r>
            <w:r>
              <w:rPr>
                <w:color w:val="000000"/>
                <w:sz w:val="18"/>
                <w:vertAlign w:val="superscript"/>
              </w:rPr>
              <w:t>2</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144,00</w:t>
            </w:r>
          </w:p>
        </w:tc>
        <w:tc>
          <w:tcPr>
            <w:tcW w:w="1701" w:type="dxa"/>
            <w:tcBorders>
              <w:top w:val="single" w:sz="4" w:space="0" w:color="BFBFBF"/>
              <w:left w:val="single" w:sz="4" w:space="0" w:color="BFBFBF"/>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11 607,84</w:t>
            </w:r>
          </w:p>
        </w:tc>
      </w:tr>
    </w:tbl>
    <w:p w:rsidR="001C3A50" w:rsidRDefault="001C3A50"/>
    <w:p w:rsidR="001C3A50" w:rsidRDefault="001C3A50"/>
    <w:p w:rsidR="001C3A50" w:rsidRDefault="00701797">
      <w:r>
        <w:rPr>
          <w:b/>
          <w:color w:val="000000"/>
          <w:sz w:val="22"/>
        </w:rPr>
        <w:t>Podiel pozemku na dosahovaní výnosu</w:t>
      </w:r>
    </w:p>
    <w:p w:rsidR="00417C5A" w:rsidRDefault="00417C5A" w:rsidP="00417C5A">
      <w:pPr>
        <w:jc w:val="both"/>
      </w:pPr>
      <w:r>
        <w:rPr>
          <w:rStyle w:val="Zvraznenie"/>
          <w:i w:val="0"/>
          <w:color w:val="000000"/>
        </w:rPr>
        <w:t>Pozemok na ktorý sa uplatňuje podiel pozemku na výnosoch je parcela číslo 11928/1, 11928/2 a 22002/4 o výmere  744 m</w:t>
      </w:r>
      <w:r>
        <w:rPr>
          <w:rStyle w:val="Zvraznenie"/>
          <w:i w:val="0"/>
          <w:color w:val="000000"/>
          <w:vertAlign w:val="superscript"/>
        </w:rPr>
        <w:t>2</w:t>
      </w:r>
      <w:r>
        <w:rPr>
          <w:rStyle w:val="Zvraznenie"/>
          <w:i w:val="0"/>
          <w:color w:val="000000"/>
        </w:rPr>
        <w:t xml:space="preserve"> a to v podiele 15/1000 čo predstavuje 11,17 m</w:t>
      </w:r>
      <w:r>
        <w:rPr>
          <w:rStyle w:val="Zvraznenie"/>
          <w:i w:val="0"/>
          <w:color w:val="000000"/>
          <w:vertAlign w:val="superscript"/>
        </w:rPr>
        <w:t>2</w:t>
      </w:r>
      <w:r>
        <w:rPr>
          <w:rStyle w:val="Zvraznenie"/>
          <w:i w:val="0"/>
          <w:color w:val="000000"/>
        </w:rPr>
        <w:t xml:space="preserve">. Podiel pozemku na výnose je stanovený odborným odhadom vo výške 3% z hrubého výnosu stavieb. Vypočítaný ročný nájom je 207,35 € (pri jednotkovej </w:t>
      </w:r>
      <w:r>
        <w:rPr>
          <w:rStyle w:val="Zvraznenie"/>
          <w:i w:val="0"/>
          <w:color w:val="000000"/>
        </w:rPr>
        <w:lastRenderedPageBreak/>
        <w:t>cene 199,82 €/m2 a dobe návratnosti investície 15 rokov) Vypočítaný nájom tvorí 1,79% z hrubého výnosu stavby. Odkapitalizovaná hodnota pozemku je k*VŠHpoz = 101,56 € ( 0,87 % z hrubého výnosu stavby)</w:t>
      </w:r>
    </w:p>
    <w:p w:rsidR="001C3A50" w:rsidRDefault="001C3A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462"/>
        <w:gridCol w:w="1701"/>
      </w:tblGrid>
      <w:tr w:rsidR="001C3A50">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Názov</w:t>
            </w:r>
          </w:p>
        </w:tc>
        <w:tc>
          <w:tcPr>
            <w:tcW w:w="44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 xml:space="preserve">Výpočet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Spolu [€/rok]</w:t>
            </w:r>
          </w:p>
        </w:tc>
      </w:tr>
      <w:tr w:rsidR="001C3A50">
        <w:tc>
          <w:tcPr>
            <w:tcW w:w="3402" w:type="dxa"/>
            <w:tcBorders>
              <w:top w:val="single" w:sz="4" w:space="0" w:color="BFBFBF"/>
              <w:left w:val="single" w:sz="4" w:space="0" w:color="000000"/>
              <w:bottom w:val="single" w:sz="4" w:space="0" w:color="000000"/>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Podiel pozemku na výnose</w:t>
            </w:r>
          </w:p>
        </w:tc>
        <w:tc>
          <w:tcPr>
            <w:tcW w:w="4462" w:type="dxa"/>
            <w:tcBorders>
              <w:top w:val="single" w:sz="4" w:space="0" w:color="BFBFBF"/>
              <w:left w:val="single" w:sz="4" w:space="0" w:color="BFBFBF"/>
              <w:bottom w:val="single" w:sz="4" w:space="0" w:color="000000"/>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3% z 11 607,84</w:t>
            </w:r>
          </w:p>
        </w:tc>
        <w:tc>
          <w:tcPr>
            <w:tcW w:w="1701" w:type="dxa"/>
            <w:tcBorders>
              <w:top w:val="single" w:sz="4" w:space="0" w:color="BFBFBF"/>
              <w:left w:val="single" w:sz="4" w:space="0" w:color="BFBFBF"/>
              <w:bottom w:val="single" w:sz="4" w:space="0" w:color="000000"/>
              <w:right w:val="single" w:sz="4" w:space="0" w:color="000000"/>
            </w:tcBorders>
            <w:shd w:val="clear" w:color="auto" w:fill="FFFFFF"/>
            <w:tcMar>
              <w:top w:w="28" w:type="dxa"/>
              <w:left w:w="100" w:type="dxa"/>
              <w:bottom w:w="28" w:type="dxa"/>
              <w:right w:w="40" w:type="dxa"/>
            </w:tcMar>
            <w:vAlign w:val="center"/>
          </w:tcPr>
          <w:p w:rsidR="001C3A50" w:rsidRDefault="00701797">
            <w:pPr>
              <w:jc w:val="right"/>
            </w:pPr>
            <w:r>
              <w:rPr>
                <w:b/>
                <w:color w:val="000000"/>
                <w:sz w:val="18"/>
              </w:rPr>
              <w:t>348,24</w:t>
            </w:r>
          </w:p>
        </w:tc>
      </w:tr>
    </w:tbl>
    <w:p w:rsidR="001C3A50" w:rsidRDefault="001C3A50"/>
    <w:p w:rsidR="001C3A50" w:rsidRDefault="00701797">
      <w:r>
        <w:rPr>
          <w:b/>
          <w:color w:val="000000"/>
        </w:rPr>
        <w:t xml:space="preserve">Hrubý výnos stavby: </w:t>
      </w:r>
      <w:r>
        <w:rPr>
          <w:rStyle w:val="Zvraznenie"/>
          <w:i w:val="0"/>
          <w:color w:val="000000"/>
        </w:rPr>
        <w:t xml:space="preserve"> 11 607,84 -   348,24 = </w:t>
      </w:r>
      <w:r>
        <w:rPr>
          <w:b/>
          <w:color w:val="000000"/>
        </w:rPr>
        <w:t xml:space="preserve"> 11 259,60 €/rok</w:t>
      </w:r>
    </w:p>
    <w:p w:rsidR="001C3A50" w:rsidRDefault="001C3A50"/>
    <w:p w:rsidR="001C3A50" w:rsidRDefault="00701797">
      <w:r>
        <w:rPr>
          <w:b/>
          <w:color w:val="000000"/>
          <w:sz w:val="22"/>
        </w:rPr>
        <w:t>Náklady</w:t>
      </w:r>
    </w:p>
    <w:p w:rsidR="00417C5A" w:rsidRDefault="00417C5A" w:rsidP="00417C5A">
      <w:pPr>
        <w:pStyle w:val="Odsekzoznamu"/>
        <w:numPr>
          <w:ilvl w:val="0"/>
          <w:numId w:val="24"/>
        </w:numPr>
        <w:jc w:val="both"/>
      </w:pPr>
      <w:r w:rsidRPr="00386E1C">
        <w:rPr>
          <w:rStyle w:val="Zvraznenie"/>
          <w:i w:val="0"/>
          <w:color w:val="000000"/>
        </w:rPr>
        <w:t>Náklady na správu a prenájom sa predpokladajú vo výške 2% z hrubého výnosu.</w:t>
      </w:r>
    </w:p>
    <w:p w:rsidR="00417C5A" w:rsidRDefault="00417C5A" w:rsidP="00417C5A">
      <w:pPr>
        <w:pStyle w:val="Odsekzoznamu"/>
        <w:numPr>
          <w:ilvl w:val="0"/>
          <w:numId w:val="24"/>
        </w:numPr>
        <w:jc w:val="both"/>
      </w:pPr>
      <w:r w:rsidRPr="00386E1C">
        <w:rPr>
          <w:rStyle w:val="Zvraznenie"/>
          <w:i w:val="0"/>
          <w:color w:val="000000"/>
        </w:rPr>
        <w:t>Náklady na údržbu sa predpokladajú vo výške 0,5% z východiskovej hodnoty stavieb</w:t>
      </w:r>
    </w:p>
    <w:p w:rsidR="00417C5A" w:rsidRDefault="00417C5A" w:rsidP="00417C5A">
      <w:pPr>
        <w:pStyle w:val="Odsekzoznamu"/>
        <w:numPr>
          <w:ilvl w:val="0"/>
          <w:numId w:val="24"/>
        </w:numPr>
        <w:jc w:val="both"/>
      </w:pPr>
      <w:r w:rsidRPr="00386E1C">
        <w:rPr>
          <w:rStyle w:val="Zvraznenie"/>
          <w:i w:val="0"/>
          <w:color w:val="000000"/>
        </w:rPr>
        <w:t xml:space="preserve">Poistné sa uvažuje vo výške podľa poistnej zmluvy podiel z hodnoty celkom 480 € t.j. </w:t>
      </w:r>
      <w:r>
        <w:rPr>
          <w:rStyle w:val="Zvraznenie"/>
          <w:i w:val="0"/>
          <w:color w:val="000000"/>
        </w:rPr>
        <w:t>56,50</w:t>
      </w:r>
      <w:r w:rsidRPr="00386E1C">
        <w:rPr>
          <w:rStyle w:val="Zvraznenie"/>
          <w:i w:val="0"/>
          <w:color w:val="000000"/>
        </w:rPr>
        <w:t xml:space="preserve"> €</w:t>
      </w:r>
    </w:p>
    <w:p w:rsidR="00417C5A" w:rsidRDefault="00417C5A" w:rsidP="00417C5A">
      <w:pPr>
        <w:pStyle w:val="Odsekzoznamu"/>
        <w:numPr>
          <w:ilvl w:val="0"/>
          <w:numId w:val="24"/>
        </w:numPr>
        <w:jc w:val="both"/>
      </w:pPr>
      <w:r w:rsidRPr="00386E1C">
        <w:rPr>
          <w:rStyle w:val="Zvraznenie"/>
          <w:i w:val="0"/>
          <w:color w:val="000000"/>
        </w:rPr>
        <w:t xml:space="preserve">Daň z nehnuteľností sa uvažuje vo výške podľa výmeru na rok 2015 t.j. podiel z hodnoty 1571,68 € t.j. </w:t>
      </w:r>
      <w:r>
        <w:rPr>
          <w:rStyle w:val="Zvraznenie"/>
          <w:i w:val="0"/>
          <w:color w:val="000000"/>
        </w:rPr>
        <w:t>185,08</w:t>
      </w:r>
      <w:r w:rsidRPr="00386E1C">
        <w:rPr>
          <w:rStyle w:val="Zvraznenie"/>
          <w:i w:val="0"/>
          <w:color w:val="000000"/>
        </w:rPr>
        <w:t xml:space="preserve"> €</w:t>
      </w:r>
    </w:p>
    <w:p w:rsidR="001C3A50" w:rsidRDefault="001C3A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895"/>
        <w:gridCol w:w="2268"/>
      </w:tblGrid>
      <w:tr w:rsidR="001C3A50">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Názov vynaloženého nákladu</w:t>
            </w:r>
          </w:p>
        </w:tc>
        <w:tc>
          <w:tcPr>
            <w:tcW w:w="3895"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Náklad [€/rok]</w:t>
            </w:r>
          </w:p>
        </w:tc>
      </w:tr>
      <w:tr w:rsidR="001C3A50">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r>
              <w:rPr>
                <w:b/>
                <w:color w:val="000000"/>
                <w:sz w:val="18"/>
              </w:rPr>
              <w:t>Prevádzkové náklady</w:t>
            </w:r>
          </w:p>
        </w:tc>
        <w:tc>
          <w:tcPr>
            <w:tcW w:w="3895"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r>
      <w:tr w:rsidR="001C3A50">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Daň z nehnuteľností</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185,08</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185,08</w:t>
            </w:r>
          </w:p>
        </w:tc>
      </w:tr>
      <w:tr w:rsidR="001C3A50">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Poistenie</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56</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56,00</w:t>
            </w:r>
          </w:p>
        </w:tc>
      </w:tr>
      <w:tr w:rsidR="001C3A50">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r>
              <w:rPr>
                <w:b/>
                <w:color w:val="000000"/>
                <w:sz w:val="18"/>
              </w:rPr>
              <w:t>Náklady na údržbu</w:t>
            </w:r>
          </w:p>
        </w:tc>
        <w:tc>
          <w:tcPr>
            <w:tcW w:w="3895"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r>
      <w:tr w:rsidR="001C3A50">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Náklady na údržbu a opravy</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0,50 % z  84 711,44</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423,56</w:t>
            </w:r>
          </w:p>
        </w:tc>
      </w:tr>
      <w:tr w:rsidR="001C3A50">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r>
              <w:rPr>
                <w:b/>
                <w:color w:val="000000"/>
                <w:sz w:val="18"/>
              </w:rPr>
              <w:t>Správne náklady</w:t>
            </w:r>
          </w:p>
        </w:tc>
        <w:tc>
          <w:tcPr>
            <w:tcW w:w="3895"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r>
      <w:tr w:rsidR="001C3A50">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Prenajímanie a správa</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2,00 % z  11 259,60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225,19</w:t>
            </w:r>
          </w:p>
        </w:tc>
      </w:tr>
      <w:tr w:rsidR="001C3A50">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r>
              <w:rPr>
                <w:b/>
                <w:color w:val="000000"/>
                <w:sz w:val="18"/>
              </w:rPr>
              <w:t>Náklady spolu:</w:t>
            </w:r>
          </w:p>
        </w:tc>
        <w:tc>
          <w:tcPr>
            <w:tcW w:w="3895"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b/>
                <w:color w:val="000000"/>
                <w:sz w:val="18"/>
              </w:rPr>
              <w:t>889,83</w:t>
            </w:r>
          </w:p>
        </w:tc>
      </w:tr>
    </w:tbl>
    <w:p w:rsidR="001C3A50" w:rsidRDefault="001C3A50"/>
    <w:p w:rsidR="001C3A50" w:rsidRDefault="001C3A50"/>
    <w:p w:rsidR="001C3A50" w:rsidRDefault="00701797">
      <w:r>
        <w:rPr>
          <w:b/>
          <w:color w:val="000000"/>
          <w:sz w:val="22"/>
        </w:rPr>
        <w:t>Odhad straty</w:t>
      </w:r>
    </w:p>
    <w:p w:rsidR="00417C5A" w:rsidRDefault="00417C5A" w:rsidP="00417C5A">
      <w:pPr>
        <w:jc w:val="both"/>
      </w:pPr>
      <w:r>
        <w:rPr>
          <w:rStyle w:val="Zvraznenie"/>
          <w:i w:val="0"/>
          <w:color w:val="000000"/>
        </w:rPr>
        <w:t xml:space="preserve">Odhad ročnej straty na nájomnom je stanovený vo výške 10% z hrubého výnosu stavieb zníženého o podiel  pozemku na výnose. Odhad vychádza zo súčasného dopytu po prenájmoch v ohodnocovanej budove a z  porovnateľných nehnuteľností v danej lokalite ako i z ponúk na prenájom obdobného typu stavieb. </w:t>
      </w:r>
    </w:p>
    <w:p w:rsidR="00417C5A" w:rsidRDefault="00417C5A" w:rsidP="00417C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895"/>
        <w:gridCol w:w="2268"/>
      </w:tblGrid>
      <w:tr w:rsidR="001C3A50">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Názov</w:t>
            </w:r>
          </w:p>
        </w:tc>
        <w:tc>
          <w:tcPr>
            <w:tcW w:w="3895"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 xml:space="preserve">Výpočet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Spolu [€/rok]</w:t>
            </w:r>
          </w:p>
        </w:tc>
      </w:tr>
      <w:tr w:rsidR="001C3A50">
        <w:tc>
          <w:tcPr>
            <w:tcW w:w="3402" w:type="dxa"/>
            <w:tcBorders>
              <w:top w:val="single" w:sz="4" w:space="0" w:color="BFBFBF"/>
              <w:left w:val="single" w:sz="4" w:space="0" w:color="000000"/>
              <w:bottom w:val="single" w:sz="4" w:space="0" w:color="000000"/>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Odhad straty</w:t>
            </w:r>
          </w:p>
        </w:tc>
        <w:tc>
          <w:tcPr>
            <w:tcW w:w="3895" w:type="dxa"/>
            <w:tcBorders>
              <w:top w:val="single" w:sz="4" w:space="0" w:color="BFBFBF"/>
              <w:left w:val="single" w:sz="4" w:space="0" w:color="BFBFBF"/>
              <w:bottom w:val="single" w:sz="4" w:space="0" w:color="000000"/>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10% z 11 259,60</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28" w:type="dxa"/>
              <w:left w:w="100" w:type="dxa"/>
              <w:bottom w:w="28" w:type="dxa"/>
              <w:right w:w="40" w:type="dxa"/>
            </w:tcMar>
            <w:vAlign w:val="center"/>
          </w:tcPr>
          <w:p w:rsidR="001C3A50" w:rsidRDefault="00701797">
            <w:pPr>
              <w:jc w:val="right"/>
            </w:pPr>
            <w:r>
              <w:rPr>
                <w:b/>
                <w:color w:val="000000"/>
                <w:sz w:val="18"/>
              </w:rPr>
              <w:t>1 125,96</w:t>
            </w:r>
          </w:p>
        </w:tc>
      </w:tr>
    </w:tbl>
    <w:p w:rsidR="001C3A50" w:rsidRDefault="001C3A50"/>
    <w:p w:rsidR="001C3A50" w:rsidRDefault="001C3A50"/>
    <w:p w:rsidR="001C3A50" w:rsidRDefault="00701797">
      <w:r>
        <w:rPr>
          <w:b/>
          <w:color w:val="000000"/>
          <w:sz w:val="22"/>
        </w:rPr>
        <w:t xml:space="preserve">Odčerpateľný zdroj </w:t>
      </w:r>
    </w:p>
    <w:p w:rsidR="001C3A50" w:rsidRDefault="001C3A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68"/>
        <w:gridCol w:w="2761"/>
        <w:gridCol w:w="2268"/>
      </w:tblGrid>
      <w:tr w:rsidR="001C3A50">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Hrubý výnos stavby [€/rok]</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Náklady [€/rok]</w:t>
            </w:r>
          </w:p>
        </w:tc>
        <w:tc>
          <w:tcPr>
            <w:tcW w:w="2761"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Odhad straty [€/rok]</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Odčerpateľný zdroj [€/rok]</w:t>
            </w:r>
          </w:p>
        </w:tc>
      </w:tr>
      <w:tr w:rsidR="001C3A50">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11 259,60</w:t>
            </w:r>
          </w:p>
        </w:tc>
        <w:tc>
          <w:tcPr>
            <w:tcW w:w="2268" w:type="dxa"/>
            <w:tcBorders>
              <w:top w:val="single" w:sz="4" w:space="0" w:color="BFBFBF"/>
              <w:left w:val="single" w:sz="4" w:space="0" w:color="BFBFBF"/>
              <w:bottom w:val="single" w:sz="4" w:space="0" w:color="000000"/>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889,83</w:t>
            </w:r>
          </w:p>
        </w:tc>
        <w:tc>
          <w:tcPr>
            <w:tcW w:w="2761" w:type="dxa"/>
            <w:tcBorders>
              <w:top w:val="single" w:sz="4" w:space="0" w:color="BFBFBF"/>
              <w:left w:val="single" w:sz="4" w:space="0" w:color="BFBFBF"/>
              <w:bottom w:val="single" w:sz="4" w:space="0" w:color="000000"/>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1 125,96</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28" w:type="dxa"/>
              <w:left w:w="100" w:type="dxa"/>
              <w:bottom w:w="28" w:type="dxa"/>
              <w:right w:w="40" w:type="dxa"/>
            </w:tcMar>
            <w:vAlign w:val="center"/>
          </w:tcPr>
          <w:p w:rsidR="001C3A50" w:rsidRDefault="00701797">
            <w:pPr>
              <w:jc w:val="right"/>
            </w:pPr>
            <w:r>
              <w:rPr>
                <w:b/>
                <w:color w:val="000000"/>
                <w:sz w:val="18"/>
              </w:rPr>
              <w:t>9 243,81</w:t>
            </w:r>
          </w:p>
        </w:tc>
      </w:tr>
    </w:tbl>
    <w:p w:rsidR="001C3A50" w:rsidRDefault="001C3A50"/>
    <w:p w:rsidR="001C3A50" w:rsidRDefault="001C3A50"/>
    <w:p w:rsidR="001C3A50" w:rsidRDefault="00701797">
      <w:r>
        <w:rPr>
          <w:b/>
          <w:color w:val="000000"/>
          <w:sz w:val="22"/>
        </w:rPr>
        <w:t xml:space="preserve">Výpočet výnosovej hodnoty </w:t>
      </w:r>
    </w:p>
    <w:p w:rsidR="001C3A50" w:rsidRDefault="001C3A50"/>
    <w:p w:rsidR="001C3A50" w:rsidRDefault="00701797">
      <w:pPr>
        <w:tabs>
          <w:tab w:val="left" w:pos="4535"/>
        </w:tabs>
        <w:jc w:val="both"/>
      </w:pPr>
      <w:r>
        <w:rPr>
          <w:b/>
          <w:color w:val="000000"/>
        </w:rPr>
        <w:t xml:space="preserve">Doba úžitkovosti: </w:t>
      </w:r>
      <w:r>
        <w:rPr>
          <w:rStyle w:val="Zvraznenie"/>
          <w:i w:val="0"/>
          <w:color w:val="000000"/>
        </w:rPr>
        <w:tab/>
        <w:t>20 r.</w:t>
      </w:r>
      <w:r>
        <w:cr/>
      </w:r>
      <w:r>
        <w:rPr>
          <w:b/>
          <w:color w:val="000000"/>
        </w:rPr>
        <w:t xml:space="preserve">Základná úroková sadzba ECB: </w:t>
      </w:r>
      <w:r>
        <w:rPr>
          <w:rStyle w:val="Zvraznenie"/>
          <w:i w:val="0"/>
          <w:color w:val="000000"/>
        </w:rPr>
        <w:tab/>
        <w:t>i = 0,05 %/rok</w:t>
      </w:r>
      <w:r>
        <w:cr/>
      </w:r>
      <w:r>
        <w:rPr>
          <w:b/>
          <w:color w:val="000000"/>
        </w:rPr>
        <w:t xml:space="preserve">Miera rizika: </w:t>
      </w:r>
      <w:r>
        <w:rPr>
          <w:rStyle w:val="Zvraznenie"/>
          <w:i w:val="0"/>
          <w:color w:val="000000"/>
        </w:rPr>
        <w:tab/>
        <w:t>r = 3,50 %/rok</w:t>
      </w:r>
      <w:r>
        <w:cr/>
      </w:r>
      <w:r>
        <w:rPr>
          <w:b/>
          <w:color w:val="000000"/>
        </w:rPr>
        <w:t xml:space="preserve">Zaťaženie daňou z príjmu: </w:t>
      </w:r>
      <w:r>
        <w:rPr>
          <w:rStyle w:val="Zvraznenie"/>
          <w:i w:val="0"/>
          <w:color w:val="000000"/>
        </w:rPr>
        <w:tab/>
        <w:t>d = 1,00 %/rok</w:t>
      </w:r>
      <w:r>
        <w:cr/>
      </w:r>
      <w:r>
        <w:rPr>
          <w:b/>
          <w:color w:val="000000"/>
        </w:rPr>
        <w:t xml:space="preserve">Úroková miera: </w:t>
      </w:r>
      <w:r>
        <w:rPr>
          <w:rStyle w:val="Zvraznenie"/>
          <w:i w:val="0"/>
          <w:color w:val="000000"/>
        </w:rPr>
        <w:tab/>
        <w:t>u = 0,05 + 3,50 + 1,00 = 4,55 %/rok</w:t>
      </w:r>
      <w:r>
        <w:cr/>
      </w:r>
      <w:r>
        <w:rPr>
          <w:b/>
          <w:color w:val="000000"/>
        </w:rPr>
        <w:t xml:space="preserve">Kapitalizačný úrokomer: </w:t>
      </w:r>
      <w:r>
        <w:rPr>
          <w:rStyle w:val="Zvraznenie"/>
          <w:i w:val="0"/>
          <w:color w:val="000000"/>
        </w:rPr>
        <w:tab/>
        <w:t>k = 4,55 / 100 = 0,0455</w:t>
      </w:r>
    </w:p>
    <w:p w:rsidR="001C3A50" w:rsidRDefault="001C3A50"/>
    <w:p w:rsidR="001C3A50" w:rsidRDefault="00701797">
      <w:r>
        <w:rPr>
          <w:b/>
          <w:color w:val="000000"/>
          <w:sz w:val="22"/>
        </w:rPr>
        <w:t>Likvidačná hodnota</w:t>
      </w:r>
    </w:p>
    <w:p w:rsidR="00417C5A" w:rsidRDefault="00417C5A" w:rsidP="00417C5A">
      <w:pPr>
        <w:jc w:val="both"/>
      </w:pPr>
      <w:r>
        <w:rPr>
          <w:rStyle w:val="Zvraznenie"/>
          <w:i w:val="0"/>
          <w:color w:val="000000"/>
        </w:rPr>
        <w:t xml:space="preserve">Je stanovená ako rozdiel všeobecnej hodnoty stavieb stanovenej metódou polohovej diferenciácie a v čase ohodnotenia (podľa vyhlášky) a likvidačných nákladov, ktoré sú uvažované vo výške bežnej sadzby sprostredkovateľa predaja (napr. realitnej kancelárie) pri predaji tohto druhu stavby. V sadzbe sú obsiahnuté </w:t>
      </w:r>
      <w:r>
        <w:rPr>
          <w:rStyle w:val="Zvraznenie"/>
          <w:i w:val="0"/>
          <w:color w:val="000000"/>
        </w:rPr>
        <w:lastRenderedPageBreak/>
        <w:t>všetky náklady spojené s predajom (napr. znalecký posudok, právny servis, poplatky na katastri nehnuteľností a pod.).</w:t>
      </w:r>
    </w:p>
    <w:p w:rsidR="001C3A50" w:rsidRDefault="001C3A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895"/>
        <w:gridCol w:w="2268"/>
      </w:tblGrid>
      <w:tr w:rsidR="001C3A50">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Názov</w:t>
            </w:r>
          </w:p>
        </w:tc>
        <w:tc>
          <w:tcPr>
            <w:tcW w:w="3895"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Spolu [€]</w:t>
            </w:r>
          </w:p>
        </w:tc>
      </w:tr>
      <w:tr w:rsidR="001C3A50">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VŠH metódou poloh.difer.</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144 951,96</w:t>
            </w:r>
          </w:p>
        </w:tc>
      </w:tr>
      <w:tr w:rsidR="001C3A50">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r>
              <w:rPr>
                <w:b/>
                <w:color w:val="000000"/>
                <w:sz w:val="18"/>
              </w:rPr>
              <w:t>Likvidačné náklady:</w:t>
            </w:r>
          </w:p>
        </w:tc>
        <w:tc>
          <w:tcPr>
            <w:tcW w:w="3895"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r>
      <w:tr w:rsidR="001C3A50">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Náklady na likvidáciu</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0,20 % z 144 951,96 €</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289,90</w:t>
            </w:r>
          </w:p>
        </w:tc>
      </w:tr>
      <w:tr w:rsidR="001C3A50">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r>
              <w:rPr>
                <w:b/>
                <w:color w:val="000000"/>
                <w:sz w:val="18"/>
              </w:rPr>
              <w:t>Likvidačná hodnota:</w:t>
            </w:r>
          </w:p>
        </w:tc>
        <w:tc>
          <w:tcPr>
            <w:tcW w:w="3895"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b/>
                <w:color w:val="000000"/>
                <w:sz w:val="18"/>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b/>
                <w:color w:val="000000"/>
                <w:sz w:val="18"/>
              </w:rPr>
              <w:t>144 662,06</w:t>
            </w:r>
          </w:p>
        </w:tc>
      </w:tr>
    </w:tbl>
    <w:p w:rsidR="001C3A50" w:rsidRDefault="001C3A50"/>
    <w:p w:rsidR="001C3A50" w:rsidRDefault="001C3A50"/>
    <w:p w:rsidR="001C3A50" w:rsidRDefault="00701797">
      <w:pPr>
        <w:jc w:val="both"/>
      </w:pPr>
      <w:r>
        <w:rPr>
          <w:b/>
          <w:color w:val="000000"/>
          <w:sz w:val="22"/>
        </w:rPr>
        <w:t>Výnosová hodnota</w:t>
      </w:r>
    </w:p>
    <w:p w:rsidR="001C3A50" w:rsidRDefault="00701797">
      <w:r>
        <w:fldChar w:fldCharType="begin"/>
      </w:r>
      <w:r>
        <w:instrText>EQ HV = OZ * \f((1 + k)\s\UP3(n) - 1;(1 + k)\s\UP3(n) * k) + \f(HL;(1 + k)\s\UP3(n))</w:instrText>
      </w:r>
      <w:r>
        <w:fldChar w:fldCharType="end"/>
      </w:r>
    </w:p>
    <w:p w:rsidR="001C3A50" w:rsidRDefault="00701797">
      <w:r>
        <w:fldChar w:fldCharType="begin"/>
      </w:r>
      <w:r>
        <w:instrText>EQ HV = 9 243,81 * \f((1 + 0,0455)\s\UP3(20) - 1;(1 + 0,0455)\s\UP3(20) * 0,0455) + \f(144 662,06;(1 + 0,0455)\s\UP3(20))</w:instrText>
      </w:r>
      <w:r>
        <w:fldChar w:fldCharType="end"/>
      </w:r>
    </w:p>
    <w:p w:rsidR="001C3A50" w:rsidRDefault="001C3A50"/>
    <w:p w:rsidR="001C3A50" w:rsidRDefault="00701797">
      <w:r>
        <w:rPr>
          <w:rStyle w:val="Zvraznenie"/>
          <w:i w:val="0"/>
          <w:color w:val="000000"/>
        </w:rPr>
        <w:t xml:space="preserve">HV = 119 723,62 + 59 411,96 = </w:t>
      </w:r>
      <w:r>
        <w:rPr>
          <w:b/>
          <w:color w:val="000000"/>
        </w:rPr>
        <w:t>179 135,59 €</w:t>
      </w:r>
    </w:p>
    <w:p w:rsidR="001C3A50" w:rsidRDefault="001C3A50"/>
    <w:p w:rsidR="001C3A50" w:rsidRDefault="001C3A50"/>
    <w:p w:rsidR="001C3A50" w:rsidRDefault="00701797">
      <w:r>
        <w:rPr>
          <w:b/>
          <w:color w:val="000000"/>
          <w:sz w:val="22"/>
        </w:rPr>
        <w:t>6.1.2.2 KOMBINÁCIA TECHNICKEJ A VÝNOSOVEJ HODNOTY</w:t>
      </w:r>
    </w:p>
    <w:p w:rsidR="00417C5A" w:rsidRDefault="00417C5A" w:rsidP="00417C5A">
      <w:pPr>
        <w:jc w:val="both"/>
        <w:rPr>
          <w:b/>
          <w:color w:val="000000"/>
        </w:rPr>
      </w:pPr>
    </w:p>
    <w:p w:rsidR="00417C5A" w:rsidRPr="00100FD6" w:rsidRDefault="00417C5A" w:rsidP="00417C5A">
      <w:pPr>
        <w:jc w:val="both"/>
        <w:rPr>
          <w:i/>
        </w:rPr>
      </w:pPr>
      <w:r w:rsidRPr="00100FD6">
        <w:rPr>
          <w:b/>
          <w:color w:val="000000"/>
        </w:rPr>
        <w:t>Kombinácia je vykonaná podľa zásad uvedených v prílohe č.3 vyhlášky MS SR č. 492/2004 Z.z. Váhy jednotlivých hodnôt sú určené s ohľadom na rozdiel medzi hodnotou výnosovou a technickou hodnotou podľa Naegeliho v pomere HV:</w:t>
      </w:r>
      <w:r w:rsidRPr="00100FD6">
        <w:rPr>
          <w:rStyle w:val="Zvraznenie"/>
          <w:color w:val="000000"/>
        </w:rPr>
        <w:t xml:space="preserve">  </w:t>
      </w:r>
      <w:r w:rsidRPr="00100FD6">
        <w:rPr>
          <w:rStyle w:val="Zvraznenie"/>
          <w:i w:val="0"/>
          <w:color w:val="000000"/>
        </w:rPr>
        <w:t xml:space="preserve">TH = </w:t>
      </w:r>
      <w:r>
        <w:rPr>
          <w:rStyle w:val="Zvraznenie"/>
          <w:i w:val="0"/>
          <w:color w:val="000000"/>
        </w:rPr>
        <w:t>1</w:t>
      </w:r>
      <w:r w:rsidRPr="00100FD6">
        <w:rPr>
          <w:rStyle w:val="Zvraznenie"/>
          <w:i w:val="0"/>
          <w:color w:val="000000"/>
        </w:rPr>
        <w:t>:1. Tento pomer rešpektuje stav na trhu s nehnuteľnosťami tohto typu v danom mieste a čase, zároveň zohľadňuje technický stav ohodnocovaných stavieb.</w:t>
      </w:r>
    </w:p>
    <w:p w:rsidR="001C3A50" w:rsidRDefault="001C3A50"/>
    <w:p w:rsidR="001C3A50" w:rsidRDefault="00701797">
      <w:pPr>
        <w:tabs>
          <w:tab w:val="left" w:pos="5102"/>
        </w:tabs>
        <w:jc w:val="both"/>
      </w:pPr>
      <w:r>
        <w:rPr>
          <w:b/>
          <w:color w:val="000000"/>
        </w:rPr>
        <w:t xml:space="preserve">Technická hodnota stavieb (TH): </w:t>
      </w:r>
      <w:r>
        <w:rPr>
          <w:rStyle w:val="Zvraznenie"/>
          <w:i w:val="0"/>
          <w:color w:val="000000"/>
        </w:rPr>
        <w:tab/>
        <w:t>65 117,68 €</w:t>
      </w:r>
      <w:r>
        <w:cr/>
      </w:r>
      <w:r>
        <w:rPr>
          <w:b/>
          <w:color w:val="000000"/>
        </w:rPr>
        <w:t xml:space="preserve">Výnosová hodnota (HV): </w:t>
      </w:r>
      <w:r>
        <w:rPr>
          <w:rStyle w:val="Zvraznenie"/>
          <w:i w:val="0"/>
          <w:color w:val="000000"/>
        </w:rPr>
        <w:tab/>
        <w:t xml:space="preserve">179 135,59 € </w:t>
      </w:r>
    </w:p>
    <w:p w:rsidR="001C3A50" w:rsidRDefault="001C3A50"/>
    <w:p w:rsidR="001C3A50" w:rsidRDefault="00701797">
      <w:pPr>
        <w:jc w:val="both"/>
      </w:pPr>
      <w:r>
        <w:rPr>
          <w:rStyle w:val="Zvraznenie"/>
          <w:i w:val="0"/>
          <w:color w:val="000000"/>
        </w:rPr>
        <w:t>Určenie váh podľa Neageliho:</w:t>
      </w:r>
    </w:p>
    <w:p w:rsidR="001C3A50" w:rsidRDefault="00701797">
      <w:pPr>
        <w:jc w:val="both"/>
      </w:pPr>
      <w:r>
        <w:rPr>
          <w:rStyle w:val="Zvraznenie"/>
          <w:i w:val="0"/>
          <w:color w:val="000000"/>
        </w:rPr>
        <w:t>Rozdiel:</w:t>
      </w:r>
    </w:p>
    <w:p w:rsidR="001C3A50" w:rsidRDefault="001C3A50"/>
    <w:p w:rsidR="001C3A50" w:rsidRDefault="00701797">
      <w:r>
        <w:fldChar w:fldCharType="begin"/>
      </w:r>
      <w:r>
        <w:instrText>EQ R = \f(TH - HV;HV) * 100 = \f( 65 117,68 -  179 135,59; 179 135,59) * 100 = -  63,65%</w:instrText>
      </w:r>
      <w:r>
        <w:fldChar w:fldCharType="end"/>
      </w:r>
    </w:p>
    <w:p w:rsidR="001C3A50" w:rsidRDefault="001C3A50"/>
    <w:p w:rsidR="001C3A50" w:rsidRDefault="00701797">
      <w:pPr>
        <w:tabs>
          <w:tab w:val="left" w:pos="3402"/>
        </w:tabs>
        <w:jc w:val="both"/>
      </w:pPr>
      <w:r>
        <w:rPr>
          <w:rStyle w:val="Zvraznenie"/>
          <w:i w:val="0"/>
          <w:color w:val="000000"/>
        </w:rPr>
        <w:t>Váha technickej hodnoty:</w:t>
      </w:r>
      <w:r>
        <w:rPr>
          <w:rStyle w:val="Zvraznenie"/>
          <w:i w:val="0"/>
          <w:color w:val="000000"/>
        </w:rPr>
        <w:tab/>
        <w:t>b = 1</w:t>
      </w:r>
      <w:r>
        <w:cr/>
      </w:r>
      <w:r>
        <w:rPr>
          <w:rStyle w:val="Zvraznenie"/>
          <w:i w:val="0"/>
          <w:color w:val="000000"/>
        </w:rPr>
        <w:t>Váha výnosovej hodnoty:</w:t>
      </w:r>
      <w:r>
        <w:rPr>
          <w:rStyle w:val="Zvraznenie"/>
          <w:i w:val="0"/>
          <w:color w:val="000000"/>
        </w:rPr>
        <w:tab/>
        <w:t>a = 1</w:t>
      </w:r>
    </w:p>
    <w:p w:rsidR="001C3A50" w:rsidRDefault="001C3A50"/>
    <w:p w:rsidR="001C3A50" w:rsidRDefault="00701797">
      <w:pPr>
        <w:jc w:val="both"/>
      </w:pPr>
      <w:r>
        <w:rPr>
          <w:b/>
          <w:color w:val="000000"/>
        </w:rPr>
        <w:t xml:space="preserve">Všeobecná hodnota vypočítaná kombinovanou metódou: </w:t>
      </w:r>
    </w:p>
    <w:p w:rsidR="001C3A50" w:rsidRDefault="001C3A50"/>
    <w:p w:rsidR="001C3A50" w:rsidRDefault="00701797">
      <w:r>
        <w:fldChar w:fldCharType="begin"/>
      </w:r>
      <w:r>
        <w:instrText>EQ VŠH\s\DO4(s) =  \f(a * HV + b * TH;a + b)</w:instrText>
      </w:r>
      <w:r>
        <w:fldChar w:fldCharType="end"/>
      </w:r>
    </w:p>
    <w:p w:rsidR="001C3A50" w:rsidRDefault="001C3A50"/>
    <w:p w:rsidR="001C3A50" w:rsidRDefault="00701797">
      <w:r>
        <w:fldChar w:fldCharType="begin"/>
      </w:r>
      <w:r>
        <w:instrText>EQ VŠH\s\DO4(s) =  \f((1 * 179 135,59) + (1 * 65 117,68);1 + 1)</w:instrText>
      </w:r>
      <w:r>
        <w:fldChar w:fldCharType="end"/>
      </w:r>
      <w:r>
        <w:rPr>
          <w:rStyle w:val="Zvraznenie"/>
          <w:i w:val="0"/>
          <w:color w:val="000000"/>
        </w:rPr>
        <w:t xml:space="preserve"> = </w:t>
      </w:r>
      <w:r>
        <w:rPr>
          <w:b/>
          <w:color w:val="000000"/>
        </w:rPr>
        <w:t>122 126,64 €</w:t>
      </w:r>
    </w:p>
    <w:p w:rsidR="001C3A50" w:rsidRDefault="001C3A50"/>
    <w:p w:rsidR="001C3A50" w:rsidRDefault="001C3A50"/>
    <w:p w:rsidR="001C3A50" w:rsidRDefault="00701797">
      <w:r>
        <w:rPr>
          <w:rStyle w:val="Zvraznenie"/>
          <w:i w:val="0"/>
          <w:color w:val="000000"/>
        </w:rPr>
        <w:t xml:space="preserve"> </w:t>
      </w:r>
      <w:r>
        <w:rPr>
          <w:b/>
          <w:color w:val="000000"/>
          <w:sz w:val="28"/>
        </w:rPr>
        <w:t>6.1.3 VÝBER VHODNEJ METÓDY</w:t>
      </w:r>
    </w:p>
    <w:p w:rsidR="00417C5A" w:rsidRDefault="00417C5A" w:rsidP="00417C5A">
      <w:pPr>
        <w:jc w:val="both"/>
        <w:rPr>
          <w:rFonts w:eastAsia="Times New Roman"/>
          <w:szCs w:val="20"/>
        </w:rPr>
      </w:pPr>
      <w:r w:rsidRPr="00C64152">
        <w:rPr>
          <w:rFonts w:eastAsia="Times New Roman"/>
          <w:szCs w:val="20"/>
        </w:rPr>
        <w:t xml:space="preserve">Všeobecná hodnota stavieb bola vypočítaná metódou polohovej diferenciácie a kombinovanou metódou. </w:t>
      </w:r>
      <w:r>
        <w:rPr>
          <w:rFonts w:eastAsia="Times New Roman"/>
          <w:szCs w:val="20"/>
        </w:rPr>
        <w:t xml:space="preserve"> Pre porovnanie hodnôt je ale pri úveroch podstatná sama výnosová hodnota dosahovaná z prenájmu</w:t>
      </w:r>
    </w:p>
    <w:p w:rsidR="00417C5A" w:rsidRPr="00C64152" w:rsidRDefault="00417C5A" w:rsidP="00417C5A">
      <w:pPr>
        <w:jc w:val="both"/>
        <w:rPr>
          <w:szCs w:val="20"/>
        </w:rPr>
      </w:pPr>
      <w:r w:rsidRPr="00C64152">
        <w:rPr>
          <w:rFonts w:eastAsia="Times New Roman"/>
          <w:b/>
          <w:szCs w:val="20"/>
        </w:rPr>
        <w:t>Ako vhodná metóda pre stanovenie všeobecnej hodnoty bola použitá</w:t>
      </w:r>
      <w:r w:rsidRPr="00C64152">
        <w:rPr>
          <w:rFonts w:eastAsia="Times New Roman"/>
          <w:szCs w:val="20"/>
        </w:rPr>
        <w:t xml:space="preserve"> </w:t>
      </w:r>
      <w:r w:rsidRPr="00C64152">
        <w:rPr>
          <w:rFonts w:eastAsia="Times New Roman" w:cs="Cambria-Bold"/>
          <w:b/>
          <w:bCs/>
          <w:szCs w:val="20"/>
        </w:rPr>
        <w:t xml:space="preserve">metóda </w:t>
      </w:r>
      <w:r>
        <w:rPr>
          <w:rFonts w:eastAsia="Times New Roman" w:cs="Cambria-Bold"/>
          <w:b/>
          <w:bCs/>
          <w:szCs w:val="20"/>
        </w:rPr>
        <w:t>polohovej diferenciácie.</w:t>
      </w:r>
    </w:p>
    <w:p w:rsidR="00417C5A" w:rsidRDefault="00417C5A" w:rsidP="00417C5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9"/>
        <w:gridCol w:w="2835"/>
      </w:tblGrid>
      <w:tr w:rsidR="00417C5A" w:rsidTr="00417C5A">
        <w:tc>
          <w:tcPr>
            <w:tcW w:w="6729"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417C5A" w:rsidRDefault="00417C5A" w:rsidP="00417C5A">
            <w:pPr>
              <w:jc w:val="center"/>
            </w:pPr>
            <w:r>
              <w:rPr>
                <w:b/>
                <w:color w:val="000000"/>
                <w:sz w:val="18"/>
              </w:rPr>
              <w:t>Metóda výpočtu všeobecnej hodnoty stavieb</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417C5A" w:rsidRDefault="00417C5A" w:rsidP="00417C5A">
            <w:pPr>
              <w:jc w:val="center"/>
            </w:pPr>
            <w:r>
              <w:rPr>
                <w:b/>
                <w:color w:val="000000"/>
                <w:sz w:val="18"/>
              </w:rPr>
              <w:t>Hodnota [€]</w:t>
            </w:r>
          </w:p>
        </w:tc>
      </w:tr>
      <w:tr w:rsidR="00417C5A" w:rsidTr="00417C5A">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417C5A" w:rsidRDefault="00417C5A" w:rsidP="00417C5A">
            <w:r>
              <w:rPr>
                <w:color w:val="000000"/>
                <w:sz w:val="18"/>
              </w:rPr>
              <w:t>Metóda polohovej diferenciácie</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28" w:type="dxa"/>
              <w:left w:w="100" w:type="dxa"/>
              <w:bottom w:w="28" w:type="dxa"/>
              <w:right w:w="40" w:type="dxa"/>
            </w:tcMar>
            <w:vAlign w:val="center"/>
          </w:tcPr>
          <w:p w:rsidR="00417C5A" w:rsidRDefault="00417C5A" w:rsidP="00417C5A">
            <w:pPr>
              <w:jc w:val="right"/>
            </w:pPr>
            <w:r>
              <w:rPr>
                <w:b/>
                <w:color w:val="000000"/>
                <w:sz w:val="18"/>
              </w:rPr>
              <w:t>144 951,96</w:t>
            </w:r>
          </w:p>
        </w:tc>
      </w:tr>
      <w:tr w:rsidR="00417C5A" w:rsidTr="00417C5A">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417C5A" w:rsidRDefault="00417C5A" w:rsidP="00417C5A">
            <w:r>
              <w:rPr>
                <w:color w:val="000000"/>
                <w:sz w:val="18"/>
              </w:rPr>
              <w:t>Kombinovaná metóda</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28" w:type="dxa"/>
              <w:left w:w="100" w:type="dxa"/>
              <w:bottom w:w="28" w:type="dxa"/>
              <w:right w:w="40" w:type="dxa"/>
            </w:tcMar>
            <w:vAlign w:val="center"/>
          </w:tcPr>
          <w:p w:rsidR="00417C5A" w:rsidRDefault="00417C5A" w:rsidP="00417C5A">
            <w:pPr>
              <w:jc w:val="right"/>
            </w:pPr>
            <w:r>
              <w:rPr>
                <w:b/>
                <w:color w:val="000000"/>
                <w:sz w:val="18"/>
              </w:rPr>
              <w:t>122 126,64</w:t>
            </w:r>
          </w:p>
        </w:tc>
      </w:tr>
      <w:tr w:rsidR="00417C5A" w:rsidTr="00417C5A">
        <w:tc>
          <w:tcPr>
            <w:tcW w:w="6729" w:type="dxa"/>
            <w:tcBorders>
              <w:top w:val="single" w:sz="4" w:space="0" w:color="BFBFBF"/>
              <w:left w:val="single" w:sz="4" w:space="0" w:color="000000"/>
              <w:bottom w:val="single" w:sz="4" w:space="0" w:color="000000"/>
              <w:right w:val="single" w:sz="4" w:space="0" w:color="BFBFBF"/>
            </w:tcBorders>
            <w:shd w:val="clear" w:color="auto" w:fill="FFFFFF"/>
            <w:tcMar>
              <w:top w:w="28" w:type="dxa"/>
              <w:left w:w="0" w:type="dxa"/>
              <w:bottom w:w="28" w:type="dxa"/>
              <w:right w:w="0" w:type="dxa"/>
            </w:tcMar>
            <w:vAlign w:val="center"/>
          </w:tcPr>
          <w:p w:rsidR="00417C5A" w:rsidRDefault="00417C5A" w:rsidP="00417C5A">
            <w:r>
              <w:rPr>
                <w:color w:val="000000"/>
                <w:sz w:val="18"/>
              </w:rPr>
              <w:lastRenderedPageBreak/>
              <w:t>Výnosová hodnota</w:t>
            </w:r>
          </w:p>
        </w:tc>
        <w:tc>
          <w:tcPr>
            <w:tcW w:w="2835" w:type="dxa"/>
            <w:tcBorders>
              <w:top w:val="single" w:sz="4" w:space="0" w:color="BFBFBF"/>
              <w:left w:val="single" w:sz="4" w:space="0" w:color="BFBFBF"/>
              <w:bottom w:val="single" w:sz="4" w:space="0" w:color="000000"/>
              <w:right w:val="single" w:sz="4" w:space="0" w:color="000000"/>
            </w:tcBorders>
            <w:shd w:val="clear" w:color="auto" w:fill="FFFFFF"/>
            <w:tcMar>
              <w:top w:w="28" w:type="dxa"/>
              <w:left w:w="100" w:type="dxa"/>
              <w:bottom w:w="28" w:type="dxa"/>
              <w:right w:w="40" w:type="dxa"/>
            </w:tcMar>
            <w:vAlign w:val="center"/>
          </w:tcPr>
          <w:p w:rsidR="00417C5A" w:rsidRDefault="00417C5A" w:rsidP="00417C5A">
            <w:pPr>
              <w:jc w:val="right"/>
            </w:pPr>
            <w:r>
              <w:rPr>
                <w:b/>
                <w:color w:val="000000"/>
              </w:rPr>
              <w:t>179 135,59</w:t>
            </w:r>
          </w:p>
        </w:tc>
      </w:tr>
    </w:tbl>
    <w:p w:rsidR="00417C5A" w:rsidRDefault="00417C5A" w:rsidP="00417C5A"/>
    <w:p w:rsidR="001C3A50" w:rsidRDefault="00701797">
      <w:pPr>
        <w:jc w:val="both"/>
      </w:pPr>
      <w:r>
        <w:rPr>
          <w:rStyle w:val="Zvraznenie"/>
          <w:i w:val="0"/>
          <w:color w:val="000000"/>
        </w:rPr>
        <w:t>Ako vhodná metóda na stanovenie VŠH stavieb bola použitá metóda polohovej diferenciácie</w:t>
      </w:r>
    </w:p>
    <w:p w:rsidR="001C3A50" w:rsidRDefault="001C3A50"/>
    <w:p w:rsidR="001C3A50" w:rsidRDefault="00701797">
      <w:r>
        <w:rPr>
          <w:b/>
          <w:color w:val="000000"/>
        </w:rPr>
        <w:t>VŠH stavieb = 144 951,96 €</w:t>
      </w:r>
    </w:p>
    <w:p w:rsidR="001C3A50" w:rsidRDefault="001C3A50"/>
    <w:p w:rsidR="001C3A50" w:rsidRDefault="00701797">
      <w:pPr>
        <w:pStyle w:val="Nadpis3"/>
      </w:pPr>
      <w:r>
        <w:rPr>
          <w:rFonts w:ascii="Cambria" w:hAnsi="Cambria" w:cs="Cambria"/>
          <w:color w:val="000000"/>
          <w:sz w:val="28"/>
        </w:rPr>
        <w:t>6.2 POZEMKY</w:t>
      </w:r>
    </w:p>
    <w:p w:rsidR="001C3A50" w:rsidRDefault="00701797">
      <w:pPr>
        <w:pStyle w:val="Nadpis4"/>
      </w:pPr>
      <w:r>
        <w:rPr>
          <w:color w:val="000000"/>
        </w:rPr>
        <w:t xml:space="preserve">6.2.1 METÓDA POLOHOVEJ DIFERENCIÁCIE </w:t>
      </w:r>
    </w:p>
    <w:p w:rsidR="001C3A50" w:rsidRDefault="00701797">
      <w:pPr>
        <w:pStyle w:val="Nadpis6"/>
      </w:pPr>
      <w:r>
        <w:rPr>
          <w:color w:val="000000"/>
          <w:sz w:val="20"/>
        </w:rPr>
        <w:t>6.2.1.1 LV č. 4046 k.ú. Nové Mesto</w:t>
      </w:r>
    </w:p>
    <w:p w:rsidR="00417C5A" w:rsidRDefault="00417C5A" w:rsidP="00417C5A">
      <w:pPr>
        <w:jc w:val="both"/>
      </w:pPr>
      <w:r>
        <w:rPr>
          <w:rStyle w:val="Zvraznenie"/>
          <w:i w:val="0"/>
          <w:color w:val="000000"/>
        </w:rPr>
        <w:t xml:space="preserve">Stavba Obytný dom č.s. 1506 bola postavená v roku 1964 na pozemku parc.č. 11928/1, 11928/2. Súčasťou je i pozemok parc.č. 22002/4 tvoriaci prístup k severným vchodom do bytového domu. Pozemky sú umiestnený na ulici Račianskej na okraji centrálnej zóny Hlavného mesta SR Bratislava v lokalite Nové Mesto. V okolí domu sú prevažne stavby obytných domov, ktoré majú v prízemných častiach prevádzkové priestory. Dostupnosť do centra mesta je do 10 minút pešou chôdzou - centrálna zóna mesta Bratislava I je od lokality stavieb len jednu ulicu. Vo vzdialenosti do 100 m je zastávka mestskej hromadnej električkovej dopravy. V dostupnosti do 5 minút autom sa nachádza hlavná železničná stanica  a taktiež v dostupnosti do 5 minút autom i hlavné autobusové nástupište prímestskej a diaľkovej autobusovej dopravy. </w:t>
      </w:r>
    </w:p>
    <w:p w:rsidR="00417C5A" w:rsidRDefault="00417C5A" w:rsidP="00417C5A">
      <w:pPr>
        <w:jc w:val="both"/>
      </w:pPr>
      <w:r>
        <w:rPr>
          <w:rStyle w:val="Zvraznenie"/>
          <w:i w:val="0"/>
          <w:color w:val="000000"/>
        </w:rPr>
        <w:t>Obytný dom má 84 bytov na bývanie a v prízemí, suteréne a čiastočne na poschodí sa nachádzajú nebytové priestory. V Meste Bratislava je miera nezamestnanosti do 5,75%. V okolí stavby je priemerná hustota obyvateľstva. Pozemok je orientovaný v smere východ-západ. V Meste Bratislava je možnosť železničnej, autobusovej, leteckej a miestnej dopravy. Pozemok je ovplyvňovaný hlukom z verejných komunikácií, z parkovísk pred obchodným centrom a hlukom z električkovej trate. V danej lokalite je vyšší až vyrovnaný záujem o kúpu a prenájom pozemkov. Pozemok je rovinatý s možnosťou napojenia na všetky inžinierske siete.</w:t>
      </w:r>
    </w:p>
    <w:p w:rsidR="001C3A50" w:rsidRDefault="001C3A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895"/>
        <w:gridCol w:w="1134"/>
        <w:gridCol w:w="1134"/>
        <w:gridCol w:w="1134"/>
        <w:gridCol w:w="1134"/>
      </w:tblGrid>
      <w:tr w:rsidR="001C3A50">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40" w:type="dxa"/>
            </w:tcMar>
            <w:vAlign w:val="center"/>
          </w:tcPr>
          <w:p w:rsidR="001C3A50" w:rsidRDefault="00701797">
            <w:pPr>
              <w:jc w:val="center"/>
            </w:pPr>
            <w:r>
              <w:rPr>
                <w:b/>
                <w:color w:val="000000"/>
                <w:sz w:val="18"/>
              </w:rPr>
              <w:t>Parcela</w:t>
            </w:r>
          </w:p>
        </w:tc>
        <w:tc>
          <w:tcPr>
            <w:tcW w:w="3895"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40" w:type="dxa"/>
            </w:tcMar>
            <w:vAlign w:val="center"/>
          </w:tcPr>
          <w:p w:rsidR="001C3A50" w:rsidRDefault="00701797">
            <w:pPr>
              <w:jc w:val="center"/>
            </w:pPr>
            <w:r>
              <w:rPr>
                <w:b/>
                <w:color w:val="000000"/>
                <w:sz w:val="18"/>
              </w:rPr>
              <w:t>Druh pozemku</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40" w:type="dxa"/>
            </w:tcMar>
            <w:vAlign w:val="center"/>
          </w:tcPr>
          <w:p w:rsidR="001C3A50" w:rsidRDefault="00701797">
            <w:pPr>
              <w:jc w:val="center"/>
            </w:pPr>
            <w:r>
              <w:rPr>
                <w:b/>
                <w:color w:val="000000"/>
                <w:sz w:val="18"/>
              </w:rPr>
              <w:t>Vzorec</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40" w:type="dxa"/>
            </w:tcMar>
            <w:vAlign w:val="center"/>
          </w:tcPr>
          <w:p w:rsidR="001C3A50" w:rsidRDefault="00701797">
            <w:pPr>
              <w:jc w:val="center"/>
            </w:pPr>
            <w:r>
              <w:rPr>
                <w:b/>
                <w:color w:val="000000"/>
                <w:sz w:val="18"/>
              </w:rPr>
              <w:t>Spolu výmera [m</w:t>
            </w:r>
            <w:r>
              <w:rPr>
                <w:b/>
                <w:color w:val="000000"/>
                <w:sz w:val="18"/>
                <w:vertAlign w:val="superscript"/>
              </w:rPr>
              <w:t>2</w:t>
            </w:r>
            <w:r>
              <w:rPr>
                <w:b/>
                <w:color w:val="000000"/>
                <w:sz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40" w:type="dxa"/>
            </w:tcMar>
            <w:vAlign w:val="center"/>
          </w:tcPr>
          <w:p w:rsidR="001C3A50" w:rsidRDefault="00701797">
            <w:pPr>
              <w:jc w:val="center"/>
            </w:pPr>
            <w:r>
              <w:rPr>
                <w:b/>
                <w:color w:val="000000"/>
                <w:sz w:val="18"/>
              </w:rPr>
              <w:t>Podiel</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40" w:type="dxa"/>
            </w:tcMar>
            <w:vAlign w:val="center"/>
          </w:tcPr>
          <w:p w:rsidR="001C3A50" w:rsidRDefault="00701797">
            <w:pPr>
              <w:jc w:val="center"/>
            </w:pPr>
            <w:r>
              <w:rPr>
                <w:b/>
                <w:color w:val="000000"/>
                <w:sz w:val="18"/>
              </w:rPr>
              <w:t>Výmera podielu [m</w:t>
            </w:r>
            <w:r>
              <w:rPr>
                <w:b/>
                <w:color w:val="000000"/>
                <w:sz w:val="18"/>
                <w:vertAlign w:val="superscript"/>
              </w:rPr>
              <w:t>2</w:t>
            </w:r>
            <w:r>
              <w:rPr>
                <w:b/>
                <w:color w:val="000000"/>
                <w:sz w:val="18"/>
              </w:rPr>
              <w:t>]</w:t>
            </w:r>
          </w:p>
        </w:tc>
      </w:tr>
      <w:tr w:rsidR="001C3A50">
        <w:tc>
          <w:tcPr>
            <w:tcW w:w="1134"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11928/1</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zastavané plochy a nádvoria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285</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285,00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15/1000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4,28</w:t>
            </w:r>
          </w:p>
        </w:tc>
      </w:tr>
      <w:tr w:rsidR="001C3A50">
        <w:tc>
          <w:tcPr>
            <w:tcW w:w="1134"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11928/2</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zastavané plochy a nádvoria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286</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286,00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15/1000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4,29</w:t>
            </w:r>
          </w:p>
        </w:tc>
      </w:tr>
      <w:tr w:rsidR="001C3A50">
        <w:tc>
          <w:tcPr>
            <w:tcW w:w="1134"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22002/4</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ostatná plocha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173</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173,00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15/1000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2,60</w:t>
            </w:r>
          </w:p>
        </w:tc>
      </w:tr>
      <w:tr w:rsidR="001C3A50">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r>
              <w:rPr>
                <w:b/>
                <w:color w:val="000000"/>
                <w:sz w:val="18"/>
              </w:rPr>
              <w:t xml:space="preserve">Spolu výmera  </w:t>
            </w:r>
          </w:p>
        </w:tc>
        <w:tc>
          <w:tcPr>
            <w:tcW w:w="3895"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b/>
                <w:color w:val="000000"/>
                <w:sz w:val="18"/>
              </w:rPr>
              <w:t>744,00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b/>
                <w:color w:val="000000"/>
                <w:sz w:val="18"/>
              </w:rPr>
              <w:t>11,17</w:t>
            </w:r>
          </w:p>
        </w:tc>
      </w:tr>
    </w:tbl>
    <w:p w:rsidR="001C3A50" w:rsidRDefault="001C3A50"/>
    <w:p w:rsidR="001C3A50" w:rsidRDefault="00701797">
      <w:pPr>
        <w:tabs>
          <w:tab w:val="left" w:pos="4535"/>
        </w:tabs>
        <w:jc w:val="both"/>
      </w:pPr>
      <w:r>
        <w:rPr>
          <w:b/>
          <w:color w:val="000000"/>
        </w:rPr>
        <w:t xml:space="preserve">Obec:   </w:t>
      </w:r>
      <w:r>
        <w:rPr>
          <w:rStyle w:val="Zvraznenie"/>
          <w:i w:val="0"/>
          <w:color w:val="000000"/>
        </w:rPr>
        <w:t xml:space="preserve"> </w:t>
      </w:r>
      <w:r>
        <w:rPr>
          <w:rStyle w:val="Zvraznenie"/>
          <w:i w:val="0"/>
          <w:color w:val="000000"/>
        </w:rPr>
        <w:tab/>
        <w:t>Bratislava</w:t>
      </w:r>
      <w:r>
        <w:cr/>
      </w:r>
      <w:r>
        <w:rPr>
          <w:b/>
          <w:color w:val="000000"/>
        </w:rPr>
        <w:t xml:space="preserve">Východisková hodnota: </w:t>
      </w:r>
      <w:r>
        <w:rPr>
          <w:rStyle w:val="Zvraznenie"/>
          <w:i w:val="0"/>
          <w:color w:val="000000"/>
        </w:rPr>
        <w:tab/>
        <w:t>VH</w:t>
      </w:r>
      <w:r>
        <w:rPr>
          <w:rStyle w:val="Zvraznenie"/>
          <w:i w:val="0"/>
          <w:color w:val="000000"/>
          <w:vertAlign w:val="subscript"/>
        </w:rPr>
        <w:t>MJ</w:t>
      </w:r>
      <w:r>
        <w:rPr>
          <w:rStyle w:val="Zvraznenie"/>
          <w:i w:val="0"/>
          <w:color w:val="000000"/>
        </w:rPr>
        <w:t xml:space="preserve"> = 66,39 €/m</w:t>
      </w:r>
      <w:r>
        <w:rPr>
          <w:rStyle w:val="Zvraznenie"/>
          <w:i w:val="0"/>
          <w:color w:val="000000"/>
          <w:vertAlign w:val="superscript"/>
        </w:rPr>
        <w:t>2</w:t>
      </w:r>
    </w:p>
    <w:p w:rsidR="001C3A50" w:rsidRDefault="001C3A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6163"/>
        <w:gridCol w:w="1134"/>
      </w:tblGrid>
      <w:tr w:rsidR="001C3A50">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40" w:type="dxa"/>
            </w:tcMar>
            <w:vAlign w:val="center"/>
          </w:tcPr>
          <w:p w:rsidR="001C3A50" w:rsidRDefault="00701797">
            <w:pPr>
              <w:jc w:val="center"/>
            </w:pPr>
            <w:r>
              <w:rPr>
                <w:b/>
                <w:color w:val="000000"/>
                <w:sz w:val="18"/>
              </w:rPr>
              <w:t>Označenie a názov koeficientu</w:t>
            </w:r>
          </w:p>
        </w:tc>
        <w:tc>
          <w:tcPr>
            <w:tcW w:w="6163"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40" w:type="dxa"/>
            </w:tcMar>
            <w:vAlign w:val="center"/>
          </w:tcPr>
          <w:p w:rsidR="001C3A50" w:rsidRDefault="00701797">
            <w:pPr>
              <w:jc w:val="center"/>
            </w:pPr>
            <w:r>
              <w:rPr>
                <w:b/>
                <w:color w:val="000000"/>
                <w:sz w:val="18"/>
              </w:rPr>
              <w:t>Hodnotenie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40" w:type="dxa"/>
            </w:tcMar>
            <w:vAlign w:val="center"/>
          </w:tcPr>
          <w:p w:rsidR="001C3A50" w:rsidRDefault="00701797">
            <w:pPr>
              <w:jc w:val="center"/>
            </w:pPr>
            <w:r>
              <w:rPr>
                <w:b/>
                <w:color w:val="000000"/>
                <w:sz w:val="18"/>
              </w:rPr>
              <w:t>Hodnota koeficientu</w:t>
            </w:r>
          </w:p>
        </w:tc>
      </w:tr>
      <w:tr w:rsidR="001C3A50">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k</w:t>
            </w:r>
            <w:r>
              <w:rPr>
                <w:color w:val="000000"/>
                <w:sz w:val="18"/>
                <w:vertAlign w:val="subscript"/>
              </w:rPr>
              <w:t>S</w:t>
            </w:r>
            <w:r>
              <w:br/>
            </w:r>
            <w:r>
              <w:rPr>
                <w:color w:val="000000"/>
                <w:sz w:val="18"/>
              </w:rPr>
              <w:t>koeficient všeobecnej situácie</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sidP="00417C5A">
            <w:r>
              <w:rPr>
                <w:color w:val="000000"/>
                <w:sz w:val="18"/>
              </w:rPr>
              <w:t xml:space="preserve">6. obytné časti miest nad 100 000 obyvateľov, luxusné obytné oblasti s dobrým osvetlením a výhľadom, </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1,40</w:t>
            </w:r>
          </w:p>
        </w:tc>
      </w:tr>
      <w:tr w:rsidR="001C3A50">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k</w:t>
            </w:r>
            <w:r>
              <w:rPr>
                <w:color w:val="000000"/>
                <w:sz w:val="18"/>
                <w:vertAlign w:val="subscript"/>
              </w:rPr>
              <w:t>V</w:t>
            </w:r>
            <w:r>
              <w:br/>
            </w:r>
            <w:r>
              <w:rPr>
                <w:color w:val="000000"/>
                <w:sz w:val="18"/>
              </w:rPr>
              <w:t>koeficient intenzity využitia</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sidP="00417C5A">
            <w:r>
              <w:rPr>
                <w:color w:val="000000"/>
                <w:sz w:val="18"/>
              </w:rPr>
              <w:t>3. nebytové stavby s bežným technickým vybavením</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1,00</w:t>
            </w:r>
          </w:p>
        </w:tc>
      </w:tr>
      <w:tr w:rsidR="001C3A50">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k</w:t>
            </w:r>
            <w:r>
              <w:rPr>
                <w:color w:val="000000"/>
                <w:sz w:val="18"/>
                <w:vertAlign w:val="subscript"/>
              </w:rPr>
              <w:t>D</w:t>
            </w:r>
            <w:r>
              <w:br/>
            </w:r>
            <w:r>
              <w:rPr>
                <w:color w:val="000000"/>
                <w:sz w:val="18"/>
              </w:rPr>
              <w:t>koeficient dopravných vzťahov</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5. pozemky na obchodných uliciach miest do 100 000 obyvateľov, v nákupných centrách väčších predmestí, intenzívny peší ruch, centrum hromadnej dopravy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1,05</w:t>
            </w:r>
          </w:p>
        </w:tc>
      </w:tr>
      <w:tr w:rsidR="001C3A50">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k</w:t>
            </w:r>
            <w:r>
              <w:rPr>
                <w:color w:val="000000"/>
                <w:sz w:val="18"/>
                <w:vertAlign w:val="subscript"/>
              </w:rPr>
              <w:t>P</w:t>
            </w:r>
            <w:r>
              <w:br/>
            </w:r>
            <w:r>
              <w:rPr>
                <w:color w:val="000000"/>
                <w:sz w:val="18"/>
              </w:rPr>
              <w:t>koeficient obchodnej a priemyselnej polohy</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2. obchodná poloha a byty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1,30</w:t>
            </w:r>
          </w:p>
        </w:tc>
      </w:tr>
      <w:tr w:rsidR="001C3A50">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k</w:t>
            </w:r>
            <w:r>
              <w:rPr>
                <w:color w:val="000000"/>
                <w:sz w:val="18"/>
                <w:vertAlign w:val="subscript"/>
              </w:rPr>
              <w:t>I</w:t>
            </w:r>
            <w:r>
              <w:br/>
            </w:r>
            <w:r>
              <w:rPr>
                <w:color w:val="000000"/>
                <w:sz w:val="18"/>
              </w:rPr>
              <w:t>koeficient technickej infraštruktúry pozemku</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4. veľmi dobrá vybavenosť (väčšia ako v bode 3)</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1,40</w:t>
            </w:r>
          </w:p>
        </w:tc>
      </w:tr>
      <w:tr w:rsidR="001C3A50">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k</w:t>
            </w:r>
            <w:r>
              <w:rPr>
                <w:color w:val="000000"/>
                <w:sz w:val="18"/>
                <w:vertAlign w:val="subscript"/>
              </w:rPr>
              <w:t>Z</w:t>
            </w:r>
            <w:r>
              <w:br/>
            </w:r>
            <w:r>
              <w:rPr>
                <w:color w:val="000000"/>
                <w:sz w:val="18"/>
              </w:rPr>
              <w:t>koeficient povyšujúcich faktorov</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5. pozemky s výrazne zvýšeným záujmom o kúpu, ak to nebolo zohľadnené v zvýšenej východiskovej hodnote</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1,25</w:t>
            </w:r>
          </w:p>
        </w:tc>
      </w:tr>
      <w:tr w:rsidR="001C3A50">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lastRenderedPageBreak/>
              <w:t>k</w:t>
            </w:r>
            <w:r>
              <w:rPr>
                <w:color w:val="000000"/>
                <w:sz w:val="18"/>
                <w:vertAlign w:val="subscript"/>
              </w:rPr>
              <w:t>R</w:t>
            </w:r>
            <w:r>
              <w:br/>
            </w:r>
            <w:r>
              <w:rPr>
                <w:color w:val="000000"/>
                <w:sz w:val="18"/>
              </w:rPr>
              <w:t>koeficient redukujúcich faktorov</w:t>
            </w:r>
          </w:p>
        </w:tc>
        <w:tc>
          <w:tcPr>
            <w:tcW w:w="6163" w:type="dxa"/>
            <w:tcBorders>
              <w:top w:val="single" w:sz="4" w:space="0" w:color="BFBFBF"/>
              <w:left w:val="single" w:sz="4" w:space="0" w:color="BFBFBF"/>
              <w:bottom w:val="single" w:sz="4" w:space="0" w:color="000000"/>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4. rušivý hluk z cestnej, leteckej alebo železničnej dopravy v obytných oblastiach</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color w:val="000000"/>
                <w:sz w:val="18"/>
              </w:rPr>
              <w:t>0,90</w:t>
            </w:r>
          </w:p>
        </w:tc>
      </w:tr>
    </w:tbl>
    <w:p w:rsidR="001C3A50" w:rsidRDefault="001C3A50"/>
    <w:p w:rsidR="001C3A50" w:rsidRDefault="00701797">
      <w:r>
        <w:rPr>
          <w:b/>
          <w:color w:val="000000"/>
          <w:sz w:val="22"/>
        </w:rPr>
        <w:t>VŠEOBECNÁ HODNOTA POZEMKU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895"/>
        <w:gridCol w:w="2268"/>
      </w:tblGrid>
      <w:tr w:rsidR="001C3A50">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Názov</w:t>
            </w:r>
          </w:p>
        </w:tc>
        <w:tc>
          <w:tcPr>
            <w:tcW w:w="3895"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Hodnota</w:t>
            </w:r>
          </w:p>
        </w:tc>
      </w:tr>
      <w:tr w:rsidR="001C3A50">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Koeficient polohovej diferenciácie</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k</w:t>
            </w:r>
            <w:r>
              <w:rPr>
                <w:color w:val="000000"/>
                <w:sz w:val="18"/>
                <w:vertAlign w:val="subscript"/>
              </w:rPr>
              <w:t>PD</w:t>
            </w:r>
            <w:r>
              <w:rPr>
                <w:color w:val="000000"/>
                <w:sz w:val="18"/>
              </w:rPr>
              <w:t xml:space="preserve"> = 1,40 * 1,00 * 1,05 * 1,30 * 1,40 * 1,25 * 0,90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3,0098</w:t>
            </w:r>
          </w:p>
        </w:tc>
      </w:tr>
      <w:tr w:rsidR="001C3A50">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Jednotková hodnota pozemku</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VŠH</w:t>
            </w:r>
            <w:r>
              <w:rPr>
                <w:color w:val="000000"/>
                <w:sz w:val="18"/>
                <w:vertAlign w:val="subscript"/>
              </w:rPr>
              <w:t>MJ</w:t>
            </w:r>
            <w:r>
              <w:rPr>
                <w:color w:val="000000"/>
                <w:sz w:val="18"/>
              </w:rPr>
              <w:t xml:space="preserve"> = VH</w:t>
            </w:r>
            <w:r>
              <w:rPr>
                <w:color w:val="000000"/>
                <w:sz w:val="18"/>
                <w:vertAlign w:val="subscript"/>
              </w:rPr>
              <w:t>MJ</w:t>
            </w:r>
            <w:r>
              <w:rPr>
                <w:color w:val="000000"/>
                <w:sz w:val="18"/>
              </w:rPr>
              <w:t xml:space="preserve"> * k</w:t>
            </w:r>
            <w:r>
              <w:rPr>
                <w:color w:val="000000"/>
                <w:sz w:val="18"/>
                <w:vertAlign w:val="subscript"/>
              </w:rPr>
              <w:t>PD</w:t>
            </w:r>
            <w:r>
              <w:rPr>
                <w:color w:val="000000"/>
                <w:sz w:val="18"/>
              </w:rPr>
              <w:t xml:space="preserve"> = 66,39 €/m</w:t>
            </w:r>
            <w:r>
              <w:rPr>
                <w:color w:val="000000"/>
                <w:sz w:val="18"/>
                <w:vertAlign w:val="superscript"/>
              </w:rPr>
              <w:t>2</w:t>
            </w:r>
            <w:r>
              <w:rPr>
                <w:color w:val="000000"/>
                <w:sz w:val="18"/>
              </w:rPr>
              <w:t xml:space="preserve"> * 3,0098</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199,82 €/m</w:t>
            </w:r>
            <w:r>
              <w:rPr>
                <w:color w:val="000000"/>
                <w:sz w:val="18"/>
                <w:vertAlign w:val="superscript"/>
              </w:rPr>
              <w:t>2</w:t>
            </w:r>
          </w:p>
        </w:tc>
      </w:tr>
      <w:tr w:rsidR="001C3A50">
        <w:tc>
          <w:tcPr>
            <w:tcW w:w="3402" w:type="dxa"/>
            <w:tcBorders>
              <w:top w:val="single" w:sz="4" w:space="0" w:color="BFBFBF"/>
              <w:left w:val="single" w:sz="4" w:space="0" w:color="000000"/>
              <w:bottom w:val="single" w:sz="4" w:space="0" w:color="000000"/>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Všeobecná hodnota pozemku v celosti</w:t>
            </w:r>
          </w:p>
        </w:tc>
        <w:tc>
          <w:tcPr>
            <w:tcW w:w="3895" w:type="dxa"/>
            <w:tcBorders>
              <w:top w:val="single" w:sz="4" w:space="0" w:color="BFBFBF"/>
              <w:left w:val="single" w:sz="4" w:space="0" w:color="BFBFBF"/>
              <w:bottom w:val="single" w:sz="4" w:space="0" w:color="000000"/>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VŠH</w:t>
            </w:r>
            <w:r>
              <w:rPr>
                <w:color w:val="000000"/>
                <w:sz w:val="18"/>
                <w:vertAlign w:val="subscript"/>
              </w:rPr>
              <w:t>POZ</w:t>
            </w:r>
            <w:r>
              <w:rPr>
                <w:color w:val="000000"/>
                <w:sz w:val="18"/>
              </w:rPr>
              <w:t xml:space="preserve"> = M * VŠH</w:t>
            </w:r>
            <w:r>
              <w:rPr>
                <w:color w:val="000000"/>
                <w:sz w:val="18"/>
                <w:vertAlign w:val="subscript"/>
              </w:rPr>
              <w:t>MJ</w:t>
            </w:r>
            <w:r>
              <w:rPr>
                <w:color w:val="000000"/>
                <w:sz w:val="18"/>
              </w:rPr>
              <w:t xml:space="preserve"> = 744,00 m</w:t>
            </w:r>
            <w:r>
              <w:rPr>
                <w:color w:val="000000"/>
                <w:sz w:val="18"/>
                <w:vertAlign w:val="superscript"/>
              </w:rPr>
              <w:t>2</w:t>
            </w:r>
            <w:r>
              <w:rPr>
                <w:color w:val="000000"/>
                <w:sz w:val="18"/>
              </w:rPr>
              <w:t xml:space="preserve"> * 199,82 €/m</w:t>
            </w:r>
            <w:r>
              <w:rPr>
                <w:color w:val="000000"/>
                <w:sz w:val="18"/>
                <w:vertAlign w:val="superscript"/>
              </w:rPr>
              <w:t>2</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28" w:type="dxa"/>
              <w:left w:w="100" w:type="dxa"/>
              <w:bottom w:w="28" w:type="dxa"/>
              <w:right w:w="40" w:type="dxa"/>
            </w:tcMar>
            <w:vAlign w:val="center"/>
          </w:tcPr>
          <w:p w:rsidR="001C3A50" w:rsidRDefault="00701797">
            <w:pPr>
              <w:jc w:val="right"/>
            </w:pPr>
            <w:r>
              <w:rPr>
                <w:color w:val="000000"/>
                <w:sz w:val="18"/>
              </w:rPr>
              <w:t>148 666,08 €</w:t>
            </w:r>
          </w:p>
        </w:tc>
      </w:tr>
    </w:tbl>
    <w:p w:rsidR="001C3A50" w:rsidRDefault="001C3A50"/>
    <w:p w:rsidR="001C3A50" w:rsidRDefault="00701797">
      <w:r>
        <w:rPr>
          <w:b/>
          <w:color w:val="000000"/>
          <w:sz w:val="22"/>
        </w:rPr>
        <w:t>VYHODNOTENIE PO PARCELÁCH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8"/>
        <w:gridCol w:w="2268"/>
        <w:gridCol w:w="1701"/>
        <w:gridCol w:w="2268"/>
      </w:tblGrid>
      <w:tr w:rsidR="001C3A50">
        <w:tc>
          <w:tcPr>
            <w:tcW w:w="332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Názov</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Všeobecná hodnota pozemku v celosti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Spoluvlastnícky podiel</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Všeobecná hodnota podielu na pozemku [€]</w:t>
            </w:r>
          </w:p>
        </w:tc>
      </w:tr>
      <w:tr w:rsidR="001C3A50">
        <w:tc>
          <w:tcPr>
            <w:tcW w:w="3328"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parcela č. 11928/1</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56 948,70</w:t>
            </w:r>
          </w:p>
        </w:tc>
        <w:tc>
          <w:tcPr>
            <w:tcW w:w="1701"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15/1000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854,23</w:t>
            </w:r>
          </w:p>
        </w:tc>
      </w:tr>
      <w:tr w:rsidR="001C3A50">
        <w:tc>
          <w:tcPr>
            <w:tcW w:w="3328"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parcela č. 11928/2</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57 148,52</w:t>
            </w:r>
          </w:p>
        </w:tc>
        <w:tc>
          <w:tcPr>
            <w:tcW w:w="1701"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15/1000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857,23</w:t>
            </w:r>
          </w:p>
        </w:tc>
      </w:tr>
      <w:tr w:rsidR="001C3A50">
        <w:tc>
          <w:tcPr>
            <w:tcW w:w="3328"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parcela č. 22002/4</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34 568,86</w:t>
            </w:r>
          </w:p>
        </w:tc>
        <w:tc>
          <w:tcPr>
            <w:tcW w:w="1701"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15/1000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518,53</w:t>
            </w:r>
          </w:p>
        </w:tc>
      </w:tr>
      <w:tr w:rsidR="001C3A50">
        <w:tc>
          <w:tcPr>
            <w:tcW w:w="332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r>
              <w:rPr>
                <w:b/>
                <w:color w:val="000000"/>
                <w:sz w:val="18"/>
              </w:rPr>
              <w:t>Spolu</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b/>
                <w:color w:val="000000"/>
                <w:sz w:val="18"/>
              </w:rPr>
              <w:t>148 666,08</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b/>
                <w:color w:val="000000"/>
                <w:sz w:val="18"/>
              </w:rPr>
              <w:t>2 229,99</w:t>
            </w:r>
          </w:p>
        </w:tc>
      </w:tr>
    </w:tbl>
    <w:p w:rsidR="001C3A50" w:rsidRDefault="001C3A50"/>
    <w:p w:rsidR="001C3A50" w:rsidRDefault="00701797">
      <w:pPr>
        <w:pStyle w:val="Nadpis4"/>
      </w:pPr>
      <w:r>
        <w:rPr>
          <w:color w:val="000000"/>
        </w:rPr>
        <w:t xml:space="preserve">6.2.2 VÝNOSOVÁ METÓDA </w:t>
      </w:r>
    </w:p>
    <w:p w:rsidR="001C3A50" w:rsidRDefault="00701797">
      <w:pPr>
        <w:pStyle w:val="Nadpis6"/>
      </w:pPr>
      <w:r>
        <w:rPr>
          <w:color w:val="000000"/>
          <w:sz w:val="20"/>
        </w:rPr>
        <w:t>6.2.2.2.1 LV č. 4046 k.ú. Nové Mesto</w:t>
      </w:r>
    </w:p>
    <w:p w:rsidR="00417C5A" w:rsidRDefault="00417C5A" w:rsidP="00417C5A">
      <w:pPr>
        <w:jc w:val="both"/>
        <w:rPr>
          <w:rStyle w:val="Zvraznenie"/>
          <w:i w:val="0"/>
          <w:color w:val="000000"/>
        </w:rPr>
      </w:pPr>
      <w:r>
        <w:rPr>
          <w:rStyle w:val="Zvraznenie"/>
          <w:i w:val="0"/>
          <w:color w:val="000000"/>
        </w:rPr>
        <w:t xml:space="preserve">Výnosová hodnota pozemkov je vypočítaná z dosahovaného nájomného za pozemky, vychádzajúceho s cenových ponúk uverejnených na internete (TOP reality) k 20.3.2016. Celkove je uvedených v Hlavnom meste Bratislava 27 ponúk v rôznych lokalitách. </w:t>
      </w:r>
    </w:p>
    <w:p w:rsidR="001C3A50" w:rsidRDefault="001C3A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895"/>
        <w:gridCol w:w="1134"/>
        <w:gridCol w:w="1134"/>
        <w:gridCol w:w="1134"/>
        <w:gridCol w:w="1134"/>
      </w:tblGrid>
      <w:tr w:rsidR="001C3A50">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40" w:type="dxa"/>
            </w:tcMar>
            <w:vAlign w:val="center"/>
          </w:tcPr>
          <w:p w:rsidR="001C3A50" w:rsidRDefault="00701797">
            <w:pPr>
              <w:jc w:val="center"/>
            </w:pPr>
            <w:r>
              <w:rPr>
                <w:b/>
                <w:color w:val="000000"/>
                <w:sz w:val="18"/>
              </w:rPr>
              <w:t>Parcela</w:t>
            </w:r>
          </w:p>
        </w:tc>
        <w:tc>
          <w:tcPr>
            <w:tcW w:w="3895"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40" w:type="dxa"/>
            </w:tcMar>
            <w:vAlign w:val="center"/>
          </w:tcPr>
          <w:p w:rsidR="001C3A50" w:rsidRDefault="00701797">
            <w:pPr>
              <w:jc w:val="center"/>
            </w:pPr>
            <w:r>
              <w:rPr>
                <w:b/>
                <w:color w:val="000000"/>
                <w:sz w:val="18"/>
              </w:rPr>
              <w:t>Druh pozemku</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40" w:type="dxa"/>
            </w:tcMar>
            <w:vAlign w:val="center"/>
          </w:tcPr>
          <w:p w:rsidR="001C3A50" w:rsidRDefault="00701797">
            <w:pPr>
              <w:jc w:val="center"/>
            </w:pPr>
            <w:r>
              <w:rPr>
                <w:b/>
                <w:color w:val="000000"/>
                <w:sz w:val="18"/>
              </w:rPr>
              <w:t>Vzorec</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40" w:type="dxa"/>
            </w:tcMar>
            <w:vAlign w:val="center"/>
          </w:tcPr>
          <w:p w:rsidR="001C3A50" w:rsidRDefault="00701797">
            <w:pPr>
              <w:jc w:val="center"/>
            </w:pPr>
            <w:r>
              <w:rPr>
                <w:b/>
                <w:color w:val="000000"/>
                <w:sz w:val="18"/>
              </w:rPr>
              <w:t>Spolu výmera [m</w:t>
            </w:r>
            <w:r>
              <w:rPr>
                <w:b/>
                <w:color w:val="000000"/>
                <w:sz w:val="18"/>
                <w:vertAlign w:val="superscript"/>
              </w:rPr>
              <w:t>2</w:t>
            </w:r>
            <w:r>
              <w:rPr>
                <w:b/>
                <w:color w:val="000000"/>
                <w:sz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40" w:type="dxa"/>
            </w:tcMar>
            <w:vAlign w:val="center"/>
          </w:tcPr>
          <w:p w:rsidR="001C3A50" w:rsidRDefault="00701797">
            <w:pPr>
              <w:jc w:val="center"/>
            </w:pPr>
            <w:r>
              <w:rPr>
                <w:b/>
                <w:color w:val="000000"/>
                <w:sz w:val="18"/>
              </w:rPr>
              <w:t>Podiel</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40" w:type="dxa"/>
            </w:tcMar>
            <w:vAlign w:val="center"/>
          </w:tcPr>
          <w:p w:rsidR="001C3A50" w:rsidRDefault="00701797">
            <w:pPr>
              <w:jc w:val="center"/>
            </w:pPr>
            <w:r>
              <w:rPr>
                <w:b/>
                <w:color w:val="000000"/>
                <w:sz w:val="18"/>
              </w:rPr>
              <w:t>Výmera podielu [m</w:t>
            </w:r>
            <w:r>
              <w:rPr>
                <w:b/>
                <w:color w:val="000000"/>
                <w:sz w:val="18"/>
                <w:vertAlign w:val="superscript"/>
              </w:rPr>
              <w:t>2</w:t>
            </w:r>
            <w:r>
              <w:rPr>
                <w:b/>
                <w:color w:val="000000"/>
                <w:sz w:val="18"/>
              </w:rPr>
              <w:t>]</w:t>
            </w:r>
          </w:p>
        </w:tc>
      </w:tr>
      <w:tr w:rsidR="001C3A50">
        <w:tc>
          <w:tcPr>
            <w:tcW w:w="1134"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11928/1</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zastavané plochy a nádvoria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285</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285,00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15/1000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4,28</w:t>
            </w:r>
          </w:p>
        </w:tc>
      </w:tr>
      <w:tr w:rsidR="001C3A50">
        <w:tc>
          <w:tcPr>
            <w:tcW w:w="1134"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11928/2</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zastavané plochy a nádvoria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286</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286,00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15/1000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4,29</w:t>
            </w:r>
          </w:p>
        </w:tc>
      </w:tr>
      <w:tr w:rsidR="001C3A50">
        <w:tc>
          <w:tcPr>
            <w:tcW w:w="1134"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22002/4</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center"/>
            </w:pPr>
            <w:r>
              <w:rPr>
                <w:color w:val="000000"/>
                <w:sz w:val="18"/>
              </w:rPr>
              <w:t>ostatná plocha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173</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173,00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15/1000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2,60</w:t>
            </w:r>
          </w:p>
        </w:tc>
      </w:tr>
      <w:tr w:rsidR="001C3A50">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r>
              <w:rPr>
                <w:b/>
                <w:color w:val="000000"/>
                <w:sz w:val="18"/>
              </w:rPr>
              <w:t xml:space="preserve">Spolu výmera  </w:t>
            </w:r>
          </w:p>
        </w:tc>
        <w:tc>
          <w:tcPr>
            <w:tcW w:w="3895"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b/>
                <w:color w:val="000000"/>
                <w:sz w:val="18"/>
              </w:rPr>
              <w:t>744,00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b/>
                <w:color w:val="000000"/>
                <w:sz w:val="18"/>
              </w:rPr>
              <w:t>11,17</w:t>
            </w:r>
          </w:p>
        </w:tc>
      </w:tr>
    </w:tbl>
    <w:p w:rsidR="001C3A50" w:rsidRDefault="001C3A50"/>
    <w:p w:rsidR="001C3A50" w:rsidRDefault="00701797">
      <w:r>
        <w:rPr>
          <w:b/>
          <w:color w:val="000000"/>
        </w:rPr>
        <w:t>Hrubý výnos</w:t>
      </w:r>
    </w:p>
    <w:p w:rsidR="00417C5A" w:rsidRDefault="00417C5A" w:rsidP="00417C5A">
      <w:pPr>
        <w:jc w:val="both"/>
      </w:pPr>
      <w:r>
        <w:rPr>
          <w:rStyle w:val="Zvraznenie"/>
          <w:i w:val="0"/>
          <w:color w:val="000000"/>
        </w:rPr>
        <w:t>Prevažne ide o pozemky s vybudovanými betónovými plochami na pozemkoch. Z uverejnených ponúk bolo vybratých 7 ponúk s cenami 0,71 €/m</w:t>
      </w:r>
      <w:r>
        <w:rPr>
          <w:rStyle w:val="Zvraznenie"/>
          <w:i w:val="0"/>
          <w:color w:val="000000"/>
          <w:vertAlign w:val="superscript"/>
        </w:rPr>
        <w:t>2</w:t>
      </w:r>
      <w:r>
        <w:rPr>
          <w:rStyle w:val="Zvraznenie"/>
          <w:i w:val="0"/>
          <w:color w:val="000000"/>
        </w:rPr>
        <w:t>/mesiac; 0,50 €/m</w:t>
      </w:r>
      <w:r>
        <w:rPr>
          <w:rStyle w:val="Zvraznenie"/>
          <w:i w:val="0"/>
          <w:color w:val="000000"/>
          <w:vertAlign w:val="superscript"/>
        </w:rPr>
        <w:t>2</w:t>
      </w:r>
      <w:r>
        <w:rPr>
          <w:rStyle w:val="Zvraznenie"/>
          <w:i w:val="0"/>
          <w:color w:val="000000"/>
        </w:rPr>
        <w:t>/mesiac; 1,00 €/m</w:t>
      </w:r>
      <w:r>
        <w:rPr>
          <w:rStyle w:val="Zvraznenie"/>
          <w:i w:val="0"/>
          <w:color w:val="000000"/>
          <w:vertAlign w:val="superscript"/>
        </w:rPr>
        <w:t>2</w:t>
      </w:r>
      <w:r>
        <w:rPr>
          <w:rStyle w:val="Zvraznenie"/>
          <w:i w:val="0"/>
          <w:color w:val="000000"/>
        </w:rPr>
        <w:t>/mesiac; 0,99 €/m</w:t>
      </w:r>
      <w:r>
        <w:rPr>
          <w:rStyle w:val="Zvraznenie"/>
          <w:i w:val="0"/>
          <w:color w:val="000000"/>
          <w:vertAlign w:val="superscript"/>
        </w:rPr>
        <w:t>2</w:t>
      </w:r>
      <w:r>
        <w:rPr>
          <w:rStyle w:val="Zvraznenie"/>
          <w:i w:val="0"/>
          <w:color w:val="000000"/>
        </w:rPr>
        <w:t>/mesiac; 0,83€/m</w:t>
      </w:r>
      <w:r>
        <w:rPr>
          <w:rStyle w:val="Zvraznenie"/>
          <w:i w:val="0"/>
          <w:color w:val="000000"/>
          <w:vertAlign w:val="superscript"/>
        </w:rPr>
        <w:t>2</w:t>
      </w:r>
      <w:r>
        <w:rPr>
          <w:rStyle w:val="Zvraznenie"/>
          <w:i w:val="0"/>
          <w:color w:val="000000"/>
        </w:rPr>
        <w:t>/mesiac; 0,89 €/m</w:t>
      </w:r>
      <w:r>
        <w:rPr>
          <w:rStyle w:val="Zvraznenie"/>
          <w:i w:val="0"/>
          <w:color w:val="000000"/>
          <w:vertAlign w:val="superscript"/>
        </w:rPr>
        <w:t>2</w:t>
      </w:r>
      <w:r>
        <w:rPr>
          <w:rStyle w:val="Zvraznenie"/>
          <w:i w:val="0"/>
          <w:color w:val="000000"/>
        </w:rPr>
        <w:t>/mesiac; 0,51€/m</w:t>
      </w:r>
      <w:r>
        <w:rPr>
          <w:rStyle w:val="Zvraznenie"/>
          <w:i w:val="0"/>
          <w:color w:val="000000"/>
          <w:vertAlign w:val="superscript"/>
        </w:rPr>
        <w:t>2</w:t>
      </w:r>
      <w:r>
        <w:rPr>
          <w:rStyle w:val="Zvraznenie"/>
          <w:i w:val="0"/>
          <w:color w:val="000000"/>
        </w:rPr>
        <w:t>/mesiac.</w:t>
      </w:r>
    </w:p>
    <w:p w:rsidR="00417C5A" w:rsidRDefault="00417C5A" w:rsidP="00417C5A">
      <w:pPr>
        <w:rPr>
          <w:rStyle w:val="Zvraznenie"/>
          <w:i w:val="0"/>
          <w:color w:val="000000"/>
        </w:rPr>
      </w:pPr>
      <w:r>
        <w:rPr>
          <w:rStyle w:val="Zvraznenie"/>
          <w:i w:val="0"/>
          <w:color w:val="000000"/>
        </w:rPr>
        <w:t>Z uvedených podkladov je stanovená hodnota 9,28 €/m</w:t>
      </w:r>
      <w:r>
        <w:rPr>
          <w:rStyle w:val="Zvraznenie"/>
          <w:i w:val="0"/>
          <w:color w:val="000000"/>
          <w:vertAlign w:val="superscript"/>
        </w:rPr>
        <w:t>2</w:t>
      </w:r>
      <w:r>
        <w:rPr>
          <w:rStyle w:val="Zvraznenie"/>
          <w:i w:val="0"/>
          <w:color w:val="000000"/>
        </w:rPr>
        <w:t>/rok bez DPH a 11,13 €/m</w:t>
      </w:r>
      <w:r>
        <w:rPr>
          <w:rStyle w:val="Zvraznenie"/>
          <w:i w:val="0"/>
          <w:color w:val="000000"/>
          <w:vertAlign w:val="superscript"/>
        </w:rPr>
        <w:t>2</w:t>
      </w:r>
      <w:r>
        <w:rPr>
          <w:rStyle w:val="Zvraznenie"/>
          <w:i w:val="0"/>
          <w:color w:val="000000"/>
        </w:rPr>
        <w:t xml:space="preserve">/rok s DPH. </w:t>
      </w:r>
    </w:p>
    <w:p w:rsidR="001C3A50" w:rsidRDefault="001C3A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2268"/>
        <w:gridCol w:w="567"/>
        <w:gridCol w:w="1134"/>
        <w:gridCol w:w="1701"/>
        <w:gridCol w:w="1701"/>
      </w:tblGrid>
      <w:tr w:rsidR="001C3A50">
        <w:tc>
          <w:tcPr>
            <w:tcW w:w="219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Názov</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Výpočet MJ</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MJ</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Počet MJ</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Nájomné/MJ [€/MJ]</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Nájomné spolu [€]</w:t>
            </w:r>
          </w:p>
        </w:tc>
      </w:tr>
      <w:tr w:rsidR="001C3A50">
        <w:tc>
          <w:tcPr>
            <w:tcW w:w="2194"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Pozemky parc.č. 11928/1, 11928/2, 22002/4 v podiele 15/1000</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11,17</w:t>
            </w:r>
          </w:p>
        </w:tc>
        <w:tc>
          <w:tcPr>
            <w:tcW w:w="567"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both"/>
            </w:pPr>
            <w:r>
              <w:rPr>
                <w:color w:val="000000"/>
                <w:sz w:val="18"/>
              </w:rPr>
              <w:t>m</w:t>
            </w:r>
            <w:r>
              <w:rPr>
                <w:rStyle w:val="Zvraznenie"/>
                <w:i w:val="0"/>
                <w:color w:val="000000"/>
                <w:vertAlign w:val="superscript"/>
              </w:rPr>
              <w:t>2</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11,17</w:t>
            </w:r>
          </w:p>
        </w:tc>
        <w:tc>
          <w:tcPr>
            <w:tcW w:w="1701"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11,13</w:t>
            </w:r>
          </w:p>
        </w:tc>
        <w:tc>
          <w:tcPr>
            <w:tcW w:w="1701"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124,32</w:t>
            </w:r>
          </w:p>
        </w:tc>
      </w:tr>
      <w:tr w:rsidR="001C3A50">
        <w:tc>
          <w:tcPr>
            <w:tcW w:w="219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r>
              <w:rPr>
                <w:b/>
                <w:color w:val="000000"/>
                <w:sz w:val="18"/>
              </w:rPr>
              <w:t>Hrubý výnos spolu:</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b/>
                <w:color w:val="000000"/>
                <w:sz w:val="18"/>
              </w:rPr>
              <w:t xml:space="preserve">  124,32</w:t>
            </w:r>
          </w:p>
        </w:tc>
      </w:tr>
    </w:tbl>
    <w:p w:rsidR="001C3A50" w:rsidRDefault="001C3A50"/>
    <w:p w:rsidR="001C3A50" w:rsidRDefault="00701797">
      <w:r>
        <w:rPr>
          <w:b/>
          <w:color w:val="000000"/>
        </w:rPr>
        <w:t>Náklady</w:t>
      </w:r>
    </w:p>
    <w:p w:rsidR="00417C5A" w:rsidRDefault="00417C5A" w:rsidP="00417C5A">
      <w:pPr>
        <w:jc w:val="both"/>
      </w:pPr>
      <w:r>
        <w:rPr>
          <w:rStyle w:val="Zvraznenie"/>
          <w:i w:val="0"/>
          <w:color w:val="000000"/>
        </w:rPr>
        <w:t xml:space="preserve">Z hrubého výnosu je vypočítaný odpočet nákladov a to dane vo výške 1,20 €/m2 zastavanej plochy v zmysle VZN Hlavného mesta Bratislava číslo 12/2012 s upresnením na rok 2015  a je vykonaný odpočet na správu a prenajímanie vo výške 2,5 % z hrubého výnosu. </w:t>
      </w:r>
    </w:p>
    <w:p w:rsidR="001C3A50" w:rsidRDefault="001C3A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850"/>
        <w:gridCol w:w="1984"/>
        <w:gridCol w:w="4462"/>
      </w:tblGrid>
      <w:tr w:rsidR="001C3A50">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Názov vynaloženého nákladu</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Rok</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Výpočet</w:t>
            </w:r>
          </w:p>
        </w:tc>
        <w:tc>
          <w:tcPr>
            <w:tcW w:w="44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Náklad [€/rok]</w:t>
            </w:r>
          </w:p>
        </w:tc>
      </w:tr>
      <w:tr w:rsidR="001C3A50">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Prevádzkové náklady</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 xml:space="preserve">  </w:t>
            </w:r>
          </w:p>
        </w:tc>
        <w:tc>
          <w:tcPr>
            <w:tcW w:w="44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 xml:space="preserve">  </w:t>
            </w:r>
          </w:p>
        </w:tc>
      </w:tr>
      <w:tr w:rsidR="001C3A50">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Daň z nehnuteľností</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(všetky)</w:t>
            </w:r>
          </w:p>
        </w:tc>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13,4</w:t>
            </w:r>
          </w:p>
        </w:tc>
        <w:tc>
          <w:tcPr>
            <w:tcW w:w="4462"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13,40</w:t>
            </w:r>
          </w:p>
        </w:tc>
      </w:tr>
      <w:tr w:rsidR="001C3A50">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lastRenderedPageBreak/>
              <w:t>Správne náklady</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 xml:space="preserve">  </w:t>
            </w:r>
          </w:p>
        </w:tc>
        <w:tc>
          <w:tcPr>
            <w:tcW w:w="44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 xml:space="preserve">  </w:t>
            </w:r>
          </w:p>
        </w:tc>
      </w:tr>
      <w:tr w:rsidR="001C3A50">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Náklady na správu a prenajímanie</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(všetky)</w:t>
            </w:r>
          </w:p>
        </w:tc>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2,50 % z   124,32</w:t>
            </w:r>
          </w:p>
        </w:tc>
        <w:tc>
          <w:tcPr>
            <w:tcW w:w="4462"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3,11</w:t>
            </w:r>
          </w:p>
        </w:tc>
      </w:tr>
      <w:tr w:rsidR="001C3A50">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r>
              <w:rPr>
                <w:b/>
                <w:color w:val="000000"/>
                <w:sz w:val="18"/>
              </w:rPr>
              <w:t>Náklady spolu:</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c>
          <w:tcPr>
            <w:tcW w:w="44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b/>
                <w:color w:val="000000"/>
                <w:sz w:val="18"/>
              </w:rPr>
              <w:t xml:space="preserve">  16,51</w:t>
            </w:r>
          </w:p>
        </w:tc>
      </w:tr>
    </w:tbl>
    <w:p w:rsidR="001C3A50" w:rsidRDefault="001C3A50"/>
    <w:p w:rsidR="001C3A50" w:rsidRDefault="00701797">
      <w:r>
        <w:rPr>
          <w:b/>
          <w:color w:val="000000"/>
        </w:rPr>
        <w:t xml:space="preserve">Odčerpateľný zdroj </w:t>
      </w:r>
    </w:p>
    <w:p w:rsidR="001C3A50" w:rsidRDefault="001C3A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4178"/>
        <w:gridCol w:w="2268"/>
        <w:gridCol w:w="2268"/>
      </w:tblGrid>
      <w:tr w:rsidR="001C3A50">
        <w:tc>
          <w:tcPr>
            <w:tcW w:w="850"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Rok</w:t>
            </w:r>
          </w:p>
        </w:tc>
        <w:tc>
          <w:tcPr>
            <w:tcW w:w="417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Hrubý výnos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Náklady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Odčerpateľný zdroj [€]</w:t>
            </w:r>
          </w:p>
        </w:tc>
      </w:tr>
      <w:tr w:rsidR="001C3A50">
        <w:tc>
          <w:tcPr>
            <w:tcW w:w="850" w:type="dxa"/>
            <w:tcBorders>
              <w:top w:val="single" w:sz="4" w:space="0" w:color="BFBFBF"/>
              <w:left w:val="single" w:sz="4" w:space="0" w:color="000000"/>
              <w:bottom w:val="single" w:sz="4" w:space="0" w:color="000000"/>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Všetky</w:t>
            </w:r>
          </w:p>
        </w:tc>
        <w:tc>
          <w:tcPr>
            <w:tcW w:w="4178" w:type="dxa"/>
            <w:tcBorders>
              <w:top w:val="single" w:sz="4" w:space="0" w:color="BFBFBF"/>
              <w:left w:val="single" w:sz="4" w:space="0" w:color="BFBFBF"/>
              <w:bottom w:val="single" w:sz="4" w:space="0" w:color="000000"/>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124,32</w:t>
            </w:r>
          </w:p>
        </w:tc>
        <w:tc>
          <w:tcPr>
            <w:tcW w:w="2268" w:type="dxa"/>
            <w:tcBorders>
              <w:top w:val="single" w:sz="4" w:space="0" w:color="BFBFBF"/>
              <w:left w:val="single" w:sz="4" w:space="0" w:color="BFBFBF"/>
              <w:bottom w:val="single" w:sz="4" w:space="0" w:color="000000"/>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16,51</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107,81</w:t>
            </w:r>
          </w:p>
        </w:tc>
      </w:tr>
    </w:tbl>
    <w:p w:rsidR="001C3A50" w:rsidRDefault="001C3A50"/>
    <w:p w:rsidR="001C3A50" w:rsidRDefault="001C3A50"/>
    <w:p w:rsidR="001C3A50" w:rsidRDefault="00701797">
      <w:r>
        <w:rPr>
          <w:b/>
          <w:color w:val="000000"/>
        </w:rPr>
        <w:t>Výpočet výnosovej hodnoty</w:t>
      </w:r>
    </w:p>
    <w:p w:rsidR="001C3A50" w:rsidRDefault="001C3A50"/>
    <w:p w:rsidR="001C3A50" w:rsidRDefault="00701797">
      <w:pPr>
        <w:tabs>
          <w:tab w:val="left" w:pos="3685"/>
        </w:tabs>
        <w:jc w:val="both"/>
      </w:pPr>
      <w:r>
        <w:rPr>
          <w:b/>
          <w:color w:val="000000"/>
        </w:rPr>
        <w:t>Doba kapitalizácie:</w:t>
      </w:r>
      <w:r>
        <w:rPr>
          <w:b/>
          <w:color w:val="000000"/>
        </w:rPr>
        <w:tab/>
      </w:r>
      <w:r>
        <w:rPr>
          <w:rStyle w:val="Zvraznenie"/>
          <w:i w:val="0"/>
          <w:color w:val="000000"/>
        </w:rPr>
        <w:t>Neobmedzená</w:t>
      </w:r>
      <w:r>
        <w:cr/>
      </w:r>
      <w:r>
        <w:rPr>
          <w:rStyle w:val="Zvraznenie"/>
          <w:i w:val="0"/>
          <w:color w:val="000000"/>
        </w:rPr>
        <w:tab/>
      </w:r>
      <w:r>
        <w:cr/>
      </w:r>
      <w:r>
        <w:rPr>
          <w:b/>
          <w:color w:val="000000"/>
        </w:rPr>
        <w:t>ÚROKOVÁ MIERA:</w:t>
      </w:r>
      <w:r>
        <w:rPr>
          <w:b/>
          <w:color w:val="000000"/>
        </w:rPr>
        <w:tab/>
      </w:r>
      <w:r>
        <w:cr/>
      </w:r>
      <w:r>
        <w:rPr>
          <w:b/>
          <w:color w:val="000000"/>
        </w:rPr>
        <w:t xml:space="preserve">Zaťaženie daňou z príjmu: </w:t>
      </w:r>
      <w:r>
        <w:rPr>
          <w:b/>
          <w:color w:val="000000"/>
        </w:rPr>
        <w:tab/>
      </w:r>
      <w:r>
        <w:rPr>
          <w:rStyle w:val="Zvraznenie"/>
          <w:i w:val="0"/>
          <w:color w:val="000000"/>
        </w:rPr>
        <w:t>d = 1,00 %</w:t>
      </w:r>
      <w:r>
        <w:cr/>
      </w:r>
      <w:r>
        <w:rPr>
          <w:b/>
          <w:color w:val="000000"/>
        </w:rPr>
        <w:t xml:space="preserve">Základná úroková sadzba ECB: </w:t>
      </w:r>
      <w:r>
        <w:rPr>
          <w:b/>
          <w:color w:val="000000"/>
        </w:rPr>
        <w:tab/>
      </w:r>
      <w:r>
        <w:rPr>
          <w:rStyle w:val="Zvraznenie"/>
          <w:i w:val="0"/>
          <w:color w:val="000000"/>
        </w:rPr>
        <w:t>i = 0,05 %</w:t>
      </w:r>
      <w:r>
        <w:cr/>
      </w:r>
      <w:r>
        <w:rPr>
          <w:b/>
          <w:color w:val="000000"/>
        </w:rPr>
        <w:t xml:space="preserve">Miera rizika: </w:t>
      </w:r>
      <w:r>
        <w:rPr>
          <w:b/>
          <w:color w:val="000000"/>
        </w:rPr>
        <w:tab/>
      </w:r>
      <w:r>
        <w:rPr>
          <w:rStyle w:val="Zvraznenie"/>
          <w:i w:val="0"/>
          <w:color w:val="000000"/>
        </w:rPr>
        <w:t>r = 3,50 %</w:t>
      </w:r>
      <w:r>
        <w:cr/>
      </w:r>
      <w:r>
        <w:rPr>
          <w:b/>
          <w:color w:val="000000"/>
        </w:rPr>
        <w:t xml:space="preserve">Kapitalizačný úrokomer: </w:t>
      </w:r>
      <w:r>
        <w:rPr>
          <w:b/>
          <w:color w:val="000000"/>
        </w:rPr>
        <w:tab/>
      </w:r>
      <w:r>
        <w:rPr>
          <w:rStyle w:val="Zvraznenie"/>
          <w:i w:val="0"/>
          <w:color w:val="000000"/>
        </w:rPr>
        <w:t>k = (0,05+3,5+1) / 100 = 0,0455</w:t>
      </w:r>
    </w:p>
    <w:p w:rsidR="001C3A50" w:rsidRDefault="00701797">
      <w:r>
        <w:rPr>
          <w:b/>
          <w:color w:val="000000"/>
          <w:sz w:val="22"/>
        </w:rPr>
        <w:t>Výnosová hodnota pozemku</w:t>
      </w:r>
    </w:p>
    <w:p w:rsidR="001C3A50" w:rsidRDefault="001C3A50"/>
    <w:p w:rsidR="001C3A50" w:rsidRDefault="00701797">
      <w:r>
        <w:rPr>
          <w:rStyle w:val="Zvraznenie"/>
          <w:i w:val="0"/>
          <w:color w:val="000000"/>
        </w:rPr>
        <w:t>VŠH</w:t>
      </w:r>
      <w:r>
        <w:rPr>
          <w:rStyle w:val="Zvraznenie"/>
          <w:i w:val="0"/>
          <w:color w:val="000000"/>
          <w:vertAlign w:val="subscript"/>
        </w:rPr>
        <w:t>POZ</w:t>
      </w:r>
      <w:r>
        <w:rPr>
          <w:rStyle w:val="Zvraznenie"/>
          <w:i w:val="0"/>
          <w:color w:val="000000"/>
        </w:rPr>
        <w:t xml:space="preserve"> = </w:t>
      </w:r>
      <w:r>
        <w:fldChar w:fldCharType="begin"/>
      </w:r>
      <w:r>
        <w:instrText xml:space="preserve">EQ \f(OZ;k) = \f(  107,81;0,0455) = </w:instrText>
      </w:r>
      <w:r>
        <w:fldChar w:fldCharType="end"/>
      </w:r>
      <w:r>
        <w:rPr>
          <w:b/>
          <w:color w:val="000000"/>
        </w:rPr>
        <w:t xml:space="preserve"> 2 369,45 €</w:t>
      </w:r>
    </w:p>
    <w:p w:rsidR="001C3A50" w:rsidRDefault="001C3A50"/>
    <w:p w:rsidR="001C3A50" w:rsidRDefault="00701797">
      <w:r>
        <w:rPr>
          <w:b/>
          <w:color w:val="000000"/>
          <w:sz w:val="22"/>
        </w:rPr>
        <w:t>VYHODNOTENIE PO PARCELÁCH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6"/>
        <w:gridCol w:w="2268"/>
      </w:tblGrid>
      <w:tr w:rsidR="001C3A50">
        <w:tc>
          <w:tcPr>
            <w:tcW w:w="7296"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Názov</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Všeobecná hodnota pozemku v celosti [€]</w:t>
            </w:r>
          </w:p>
        </w:tc>
      </w:tr>
      <w:tr w:rsidR="001C3A50">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parcela č. 11928/1</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907,90</w:t>
            </w:r>
          </w:p>
        </w:tc>
      </w:tr>
      <w:tr w:rsidR="001C3A50">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parcela č. 11928/2</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910,02</w:t>
            </w:r>
          </w:p>
        </w:tc>
      </w:tr>
      <w:tr w:rsidR="001C3A50">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color w:val="000000"/>
                <w:sz w:val="18"/>
              </w:rPr>
              <w:t>parcela č. 22002/4</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551,53</w:t>
            </w:r>
          </w:p>
        </w:tc>
      </w:tr>
      <w:tr w:rsidR="001C3A50">
        <w:tc>
          <w:tcPr>
            <w:tcW w:w="7296"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r>
              <w:rPr>
                <w:b/>
                <w:color w:val="000000"/>
                <w:sz w:val="18"/>
              </w:rPr>
              <w:t>Spolu</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b/>
                <w:color w:val="000000"/>
                <w:sz w:val="18"/>
              </w:rPr>
              <w:t>2 369,45</w:t>
            </w:r>
          </w:p>
        </w:tc>
      </w:tr>
    </w:tbl>
    <w:p w:rsidR="001C3A50" w:rsidRDefault="001C3A50"/>
    <w:p w:rsidR="002D08FD" w:rsidRDefault="002D08FD" w:rsidP="00417C5A">
      <w:pPr>
        <w:rPr>
          <w:b/>
          <w:color w:val="000000"/>
          <w:sz w:val="28"/>
        </w:rPr>
      </w:pPr>
    </w:p>
    <w:p w:rsidR="00417C5A" w:rsidRDefault="00417C5A" w:rsidP="00417C5A">
      <w:r>
        <w:rPr>
          <w:b/>
          <w:color w:val="000000"/>
          <w:sz w:val="28"/>
        </w:rPr>
        <w:t>3.2.3 VÝBER VHODNEJ METÓDY</w:t>
      </w:r>
    </w:p>
    <w:p w:rsidR="00417C5A" w:rsidRDefault="00417C5A" w:rsidP="00417C5A"/>
    <w:p w:rsidR="00417C5A" w:rsidRDefault="00417C5A" w:rsidP="00417C5A">
      <w:pPr>
        <w:jc w:val="both"/>
        <w:rPr>
          <w:rFonts w:eastAsia="Times New Roman"/>
          <w:szCs w:val="20"/>
        </w:rPr>
      </w:pPr>
      <w:r>
        <w:rPr>
          <w:rFonts w:eastAsia="Times New Roman"/>
          <w:szCs w:val="20"/>
        </w:rPr>
        <w:t xml:space="preserve">Všeobecná hodnota pozemkov bola vypočítaná metódou polohovej diferenciácie a výnosovou metódou. Výsledné hodnoty vypočítané obidvomi metódami sú porovnateľné a vzájomne potvrdzujú objektívnosť stanovenej všeobecnej hodnoty pozemkov. </w:t>
      </w:r>
    </w:p>
    <w:p w:rsidR="00417C5A" w:rsidRPr="00BF3CD4" w:rsidRDefault="00417C5A" w:rsidP="00417C5A">
      <w:pPr>
        <w:jc w:val="both"/>
        <w:rPr>
          <w:rFonts w:eastAsia="Times New Roman"/>
          <w:szCs w:val="20"/>
        </w:rPr>
      </w:pPr>
      <w:r w:rsidRPr="00BF3CD4">
        <w:rPr>
          <w:rFonts w:eastAsia="Times New Roman"/>
          <w:b/>
          <w:szCs w:val="20"/>
        </w:rPr>
        <w:t>Ako vhodná metóda pre stanovenie všeobecnej hodnoty</w:t>
      </w:r>
      <w:r>
        <w:rPr>
          <w:rFonts w:eastAsia="Times New Roman"/>
          <w:b/>
          <w:szCs w:val="20"/>
        </w:rPr>
        <w:t xml:space="preserve"> pozemkov</w:t>
      </w:r>
      <w:r w:rsidRPr="00BF3CD4">
        <w:rPr>
          <w:rFonts w:eastAsia="Times New Roman"/>
          <w:b/>
          <w:szCs w:val="20"/>
        </w:rPr>
        <w:t xml:space="preserve"> bola použitá</w:t>
      </w:r>
      <w:r w:rsidRPr="00BF3CD4">
        <w:rPr>
          <w:rFonts w:eastAsia="Times New Roman"/>
          <w:szCs w:val="20"/>
        </w:rPr>
        <w:t xml:space="preserve"> </w:t>
      </w:r>
      <w:r w:rsidRPr="00BF3CD4">
        <w:rPr>
          <w:rFonts w:eastAsia="Times New Roman" w:cs="Cambria-Bold"/>
          <w:b/>
          <w:bCs/>
          <w:szCs w:val="20"/>
        </w:rPr>
        <w:t xml:space="preserve">metóda </w:t>
      </w:r>
      <w:r>
        <w:rPr>
          <w:rFonts w:eastAsia="Times New Roman" w:cs="Cambria-Bold"/>
          <w:b/>
          <w:bCs/>
          <w:szCs w:val="20"/>
        </w:rPr>
        <w:t>polohovej diferenciácie</w:t>
      </w:r>
      <w:r w:rsidRPr="00BF3CD4">
        <w:rPr>
          <w:rFonts w:eastAsia="Times New Roman"/>
          <w:szCs w:val="20"/>
        </w:rPr>
        <w:t xml:space="preserve">. </w:t>
      </w:r>
    </w:p>
    <w:p w:rsidR="00417C5A" w:rsidRDefault="00417C5A" w:rsidP="00417C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9"/>
        <w:gridCol w:w="2835"/>
      </w:tblGrid>
      <w:tr w:rsidR="00417C5A" w:rsidTr="00417C5A">
        <w:tc>
          <w:tcPr>
            <w:tcW w:w="6729"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417C5A" w:rsidRDefault="00417C5A" w:rsidP="00417C5A">
            <w:pPr>
              <w:jc w:val="center"/>
            </w:pPr>
            <w:r>
              <w:rPr>
                <w:b/>
                <w:color w:val="000000"/>
                <w:sz w:val="18"/>
              </w:rPr>
              <w:t>Metóda výpočtu všeobecnej hodnoty pozemkov</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417C5A" w:rsidRDefault="00417C5A" w:rsidP="00417C5A">
            <w:pPr>
              <w:jc w:val="center"/>
            </w:pPr>
            <w:r>
              <w:rPr>
                <w:b/>
                <w:color w:val="000000"/>
                <w:sz w:val="18"/>
              </w:rPr>
              <w:t>Hodnota [€]</w:t>
            </w:r>
          </w:p>
        </w:tc>
      </w:tr>
      <w:tr w:rsidR="00417C5A" w:rsidTr="00417C5A">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417C5A" w:rsidRDefault="00417C5A" w:rsidP="00417C5A">
            <w:r>
              <w:rPr>
                <w:color w:val="000000"/>
                <w:sz w:val="18"/>
              </w:rPr>
              <w:t>Metóda polohovej diferenciácie</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28" w:type="dxa"/>
              <w:left w:w="100" w:type="dxa"/>
              <w:bottom w:w="28" w:type="dxa"/>
              <w:right w:w="40" w:type="dxa"/>
            </w:tcMar>
            <w:vAlign w:val="center"/>
          </w:tcPr>
          <w:p w:rsidR="00417C5A" w:rsidRPr="007478B7" w:rsidRDefault="00417C5A" w:rsidP="00417C5A">
            <w:pPr>
              <w:jc w:val="right"/>
              <w:rPr>
                <w:b/>
              </w:rPr>
            </w:pPr>
            <w:r>
              <w:rPr>
                <w:b/>
                <w:color w:val="000000"/>
                <w:sz w:val="18"/>
              </w:rPr>
              <w:t>2 229,99</w:t>
            </w:r>
          </w:p>
        </w:tc>
      </w:tr>
      <w:tr w:rsidR="00417C5A" w:rsidTr="00417C5A">
        <w:tc>
          <w:tcPr>
            <w:tcW w:w="6729" w:type="dxa"/>
            <w:tcBorders>
              <w:top w:val="single" w:sz="4" w:space="0" w:color="BFBFBF"/>
              <w:left w:val="single" w:sz="4" w:space="0" w:color="000000"/>
              <w:bottom w:val="single" w:sz="4" w:space="0" w:color="000000"/>
              <w:right w:val="single" w:sz="4" w:space="0" w:color="BFBFBF"/>
            </w:tcBorders>
            <w:shd w:val="clear" w:color="auto" w:fill="FFFFFF"/>
            <w:tcMar>
              <w:top w:w="28" w:type="dxa"/>
              <w:left w:w="0" w:type="dxa"/>
              <w:bottom w:w="28" w:type="dxa"/>
              <w:right w:w="0" w:type="dxa"/>
            </w:tcMar>
            <w:vAlign w:val="center"/>
          </w:tcPr>
          <w:p w:rsidR="00417C5A" w:rsidRDefault="00417C5A" w:rsidP="00417C5A">
            <w:r>
              <w:rPr>
                <w:color w:val="000000"/>
                <w:sz w:val="18"/>
              </w:rPr>
              <w:t>Výnosová metóda</w:t>
            </w:r>
          </w:p>
        </w:tc>
        <w:tc>
          <w:tcPr>
            <w:tcW w:w="2835" w:type="dxa"/>
            <w:tcBorders>
              <w:top w:val="single" w:sz="4" w:space="0" w:color="BFBFBF"/>
              <w:left w:val="single" w:sz="4" w:space="0" w:color="BFBFBF"/>
              <w:bottom w:val="single" w:sz="4" w:space="0" w:color="000000"/>
              <w:right w:val="single" w:sz="4" w:space="0" w:color="000000"/>
            </w:tcBorders>
            <w:shd w:val="clear" w:color="auto" w:fill="FFFFFF"/>
            <w:tcMar>
              <w:top w:w="28" w:type="dxa"/>
              <w:left w:w="100" w:type="dxa"/>
              <w:bottom w:w="28" w:type="dxa"/>
              <w:right w:w="40" w:type="dxa"/>
            </w:tcMar>
            <w:vAlign w:val="center"/>
          </w:tcPr>
          <w:p w:rsidR="00417C5A" w:rsidRDefault="00417C5A" w:rsidP="00417C5A">
            <w:pPr>
              <w:jc w:val="right"/>
            </w:pPr>
            <w:r>
              <w:rPr>
                <w:b/>
                <w:color w:val="000000"/>
                <w:sz w:val="18"/>
              </w:rPr>
              <w:t>2 369,45</w:t>
            </w:r>
          </w:p>
        </w:tc>
      </w:tr>
    </w:tbl>
    <w:p w:rsidR="00417C5A" w:rsidRDefault="00417C5A" w:rsidP="00417C5A"/>
    <w:p w:rsidR="00417C5A" w:rsidRDefault="00417C5A" w:rsidP="00417C5A"/>
    <w:p w:rsidR="008F244D" w:rsidRDefault="008F244D" w:rsidP="00417C5A"/>
    <w:p w:rsidR="008F244D" w:rsidRDefault="008F244D" w:rsidP="00417C5A"/>
    <w:p w:rsidR="008F244D" w:rsidRDefault="008F244D" w:rsidP="00417C5A"/>
    <w:p w:rsidR="008F244D" w:rsidRDefault="008F244D" w:rsidP="00417C5A"/>
    <w:p w:rsidR="00417C5A" w:rsidRDefault="00417C5A" w:rsidP="00417C5A"/>
    <w:p w:rsidR="001C3A50" w:rsidRDefault="00701797">
      <w:pPr>
        <w:pStyle w:val="Nadpis1"/>
      </w:pPr>
      <w:r>
        <w:rPr>
          <w:rFonts w:ascii="Cambria" w:hAnsi="Cambria" w:cs="Cambria"/>
          <w:color w:val="000000"/>
          <w:sz w:val="36"/>
        </w:rPr>
        <w:lastRenderedPageBreak/>
        <w:t>III. ZÁVER</w:t>
      </w:r>
    </w:p>
    <w:p w:rsidR="001C3A50" w:rsidRDefault="00701797">
      <w:pPr>
        <w:pStyle w:val="Nadpis2"/>
      </w:pPr>
      <w:r>
        <w:rPr>
          <w:rFonts w:ascii="Cambria" w:hAnsi="Cambria" w:cs="Cambria"/>
          <w:i w:val="0"/>
          <w:color w:val="000000"/>
        </w:rPr>
        <w:t>1. OTÁZKY A ODPOVEDE</w:t>
      </w:r>
    </w:p>
    <w:p w:rsidR="00417C5A" w:rsidRDefault="00417C5A" w:rsidP="00417C5A">
      <w:pPr>
        <w:jc w:val="both"/>
      </w:pPr>
      <w:r>
        <w:rPr>
          <w:b/>
          <w:color w:val="000000"/>
        </w:rPr>
        <w:t>Stanovenie všeobecnej hodnoty pre účel vykonania dobrovoľnej dražby:</w:t>
      </w:r>
      <w:r>
        <w:rPr>
          <w:rStyle w:val="Zvraznenie"/>
          <w:i w:val="0"/>
          <w:color w:val="000000"/>
        </w:rPr>
        <w:t xml:space="preserve"> </w:t>
      </w:r>
    </w:p>
    <w:p w:rsidR="00417C5A" w:rsidRDefault="00417C5A" w:rsidP="008F244D">
      <w:pPr>
        <w:numPr>
          <w:ilvl w:val="0"/>
          <w:numId w:val="27"/>
        </w:numPr>
        <w:jc w:val="both"/>
      </w:pPr>
      <w:r>
        <w:rPr>
          <w:rStyle w:val="Zvraznenie"/>
          <w:i w:val="0"/>
          <w:color w:val="000000"/>
        </w:rPr>
        <w:t>nebytového priestoru č. 01 nachádzajúceho sa v suteréne - 1.PP, na prízemí - 1.NP, na poschodí - 2.NP v stavbe č.s. 10722 - "Obchod", postavenej na pozemku parc.č. 11928/3, v k.ú. Nové Mesto,  Račianska ulica, vchod č. 15, Bratislava III a podielu na spoločných častiach a zariadeniach obytného domu č.s. 10722 vo výške 50166/65520</w:t>
      </w:r>
    </w:p>
    <w:p w:rsidR="00417C5A" w:rsidRDefault="00417C5A" w:rsidP="008F244D">
      <w:pPr>
        <w:pStyle w:val="Odsekzoznamu"/>
        <w:numPr>
          <w:ilvl w:val="0"/>
          <w:numId w:val="28"/>
        </w:numPr>
        <w:jc w:val="both"/>
      </w:pPr>
      <w:r w:rsidRPr="008F244D">
        <w:rPr>
          <w:rStyle w:val="Zvraznenie"/>
          <w:i w:val="0"/>
          <w:color w:val="000000"/>
        </w:rPr>
        <w:t xml:space="preserve">podielu na pozemku parc.č.11928/3, v k.ú. Nové Mesto vo výške 766/1000  </w:t>
      </w:r>
    </w:p>
    <w:p w:rsidR="00417C5A" w:rsidRDefault="00417C5A" w:rsidP="008F244D">
      <w:pPr>
        <w:numPr>
          <w:ilvl w:val="0"/>
          <w:numId w:val="27"/>
        </w:numPr>
        <w:jc w:val="both"/>
      </w:pPr>
      <w:r>
        <w:rPr>
          <w:rStyle w:val="Zvraznenie"/>
          <w:i w:val="0"/>
          <w:color w:val="000000"/>
        </w:rPr>
        <w:t>nebytového priestoru č. 04 nachádzajúceho sa v suteréne - 1.PP v stavbe č.s. 1506 - "Bytový dom", postavenej na pozemku parc.č. 11928/1, 11928/2, v k.ú. Nové Mesto,  Račianska ulica, vchod č. 17, Bratislava III a podielu na spoločných častiach a zariadeniach obytného domu č.s. 1506 vo výške 7703/519660</w:t>
      </w:r>
    </w:p>
    <w:p w:rsidR="00417C5A" w:rsidRDefault="00417C5A" w:rsidP="008F244D">
      <w:pPr>
        <w:pStyle w:val="Odsekzoznamu"/>
        <w:numPr>
          <w:ilvl w:val="0"/>
          <w:numId w:val="28"/>
        </w:numPr>
        <w:jc w:val="both"/>
      </w:pPr>
      <w:r w:rsidRPr="008F244D">
        <w:rPr>
          <w:rStyle w:val="Zvraznenie"/>
          <w:i w:val="0"/>
          <w:color w:val="000000"/>
        </w:rPr>
        <w:t>podielu na pozemku parc.č.11928/1, 11928/2, v k.ú. Nové Mesto vo výške 15/1000</w:t>
      </w:r>
    </w:p>
    <w:p w:rsidR="00417C5A" w:rsidRDefault="00417C5A" w:rsidP="008F244D">
      <w:pPr>
        <w:numPr>
          <w:ilvl w:val="0"/>
          <w:numId w:val="27"/>
        </w:numPr>
        <w:jc w:val="both"/>
      </w:pPr>
      <w:r>
        <w:rPr>
          <w:rStyle w:val="Zvraznenie"/>
          <w:i w:val="0"/>
          <w:color w:val="000000"/>
        </w:rPr>
        <w:t>nebytového priestoru č. 02 nachádzajúceho sa v prízemí - 1.NP v stavbe č.s. 1506 - "Bytový dom", postavenej na pozemku parc.č. 11928/1, 11928/2, v k.ú. Nové Mesto,  Račianska ulica, vchod č. 17, Bratislava III a podielu na spoločných častiach a zariadeniach obytného domu č.s. 1506 vo výške 4226/519660</w:t>
      </w:r>
    </w:p>
    <w:p w:rsidR="00417C5A" w:rsidRDefault="00417C5A" w:rsidP="008F244D">
      <w:pPr>
        <w:pStyle w:val="Odsekzoznamu"/>
        <w:numPr>
          <w:ilvl w:val="0"/>
          <w:numId w:val="28"/>
        </w:numPr>
        <w:jc w:val="both"/>
      </w:pPr>
      <w:r w:rsidRPr="008F244D">
        <w:rPr>
          <w:rStyle w:val="Zvraznenie"/>
          <w:i w:val="0"/>
          <w:color w:val="000000"/>
        </w:rPr>
        <w:t>podielu na pozemku parc.č.11928/1, 11928/2, v k.ú. Nové Mesto vo výške 8/1000</w:t>
      </w:r>
    </w:p>
    <w:p w:rsidR="00417C5A" w:rsidRDefault="00417C5A" w:rsidP="008F244D">
      <w:pPr>
        <w:numPr>
          <w:ilvl w:val="0"/>
          <w:numId w:val="27"/>
        </w:numPr>
        <w:jc w:val="both"/>
      </w:pPr>
      <w:r>
        <w:rPr>
          <w:rStyle w:val="Zvraznenie"/>
          <w:i w:val="0"/>
          <w:color w:val="000000"/>
        </w:rPr>
        <w:t>nebytového priestoru č. 01 nachádzajúceho sa na 1. poschodí - 2.NP v stavbe č.s. 1506 - "Bytový dom", postavenej na pozemku parc.č. 11928/1, 11928/2, v k.ú. Nové Mesto,  Račianska ulica, vchod č. 17, Bratislava III a podielu na spoločných častiach a zariadeniach obytného domu č.s. 1506 vo výške 3340/519660</w:t>
      </w:r>
    </w:p>
    <w:p w:rsidR="00417C5A" w:rsidRDefault="00417C5A" w:rsidP="008F244D">
      <w:pPr>
        <w:pStyle w:val="Odsekzoznamu"/>
        <w:numPr>
          <w:ilvl w:val="0"/>
          <w:numId w:val="28"/>
        </w:numPr>
        <w:jc w:val="both"/>
      </w:pPr>
      <w:r w:rsidRPr="008F244D">
        <w:rPr>
          <w:rStyle w:val="Zvraznenie"/>
          <w:i w:val="0"/>
          <w:color w:val="000000"/>
        </w:rPr>
        <w:t>podielu na pozemku parc.č.11928/1, 11928/2, v k.ú. Nové Mesto vo výške 6/1000</w:t>
      </w:r>
    </w:p>
    <w:p w:rsidR="001C3A50" w:rsidRDefault="001C3A50"/>
    <w:p w:rsidR="001C3A50" w:rsidRDefault="00701797">
      <w:pPr>
        <w:jc w:val="both"/>
      </w:pPr>
      <w:r>
        <w:rPr>
          <w:b/>
          <w:color w:val="000000"/>
        </w:rPr>
        <w:t>Po výpočte všeobecnej hodnoty nehnuteľností a stavieb by všeobecná hodnota nehnuteľností dosiahla hodnoty uvedené v nasledujúcej rekapitulácii:</w:t>
      </w:r>
      <w:r>
        <w:rPr>
          <w:rStyle w:val="Zvraznenie"/>
          <w:i w:val="0"/>
          <w:color w:val="000000"/>
        </w:rPr>
        <w:t xml:space="preserve"> </w:t>
      </w:r>
    </w:p>
    <w:p w:rsidR="001C3A50" w:rsidRDefault="001C3A50"/>
    <w:p w:rsidR="001C3A50" w:rsidRDefault="00701797">
      <w:pPr>
        <w:pStyle w:val="Nadpis2"/>
      </w:pPr>
      <w:r>
        <w:rPr>
          <w:rFonts w:ascii="Cambria" w:hAnsi="Cambria" w:cs="Cambria"/>
          <w:i w:val="0"/>
          <w:color w:val="000000"/>
        </w:rPr>
        <w:t>2. VŠEOBECNÁ HODNOTA</w:t>
      </w:r>
    </w:p>
    <w:p w:rsidR="001C3A50" w:rsidRDefault="001C3A50"/>
    <w:p w:rsidR="001C3A50" w:rsidRDefault="00701797">
      <w:r>
        <w:rPr>
          <w:b/>
          <w:color w:val="000000"/>
          <w:sz w:val="22"/>
        </w:rPr>
        <w:t>Rekapitulácia:</w:t>
      </w:r>
    </w:p>
    <w:p w:rsidR="001C3A50" w:rsidRDefault="00701797">
      <w:r>
        <w:rPr>
          <w:b/>
          <w:color w:val="000000"/>
        </w:rPr>
        <w:t>VŠH pre skupinu objektov: Nebytový priestor číslo 1., na prízemí, (1.p a 1.PP), domu č.s. 10722, vchod 15</w:t>
      </w:r>
    </w:p>
    <w:p w:rsidR="001C3A50" w:rsidRDefault="00701797">
      <w:pPr>
        <w:jc w:val="both"/>
      </w:pPr>
      <w:r>
        <w:rPr>
          <w:b/>
          <w:color w:val="000000"/>
        </w:rPr>
        <w:t>Stavby:</w:t>
      </w:r>
    </w:p>
    <w:p w:rsidR="001C3A50" w:rsidRDefault="00701797">
      <w:pPr>
        <w:tabs>
          <w:tab w:val="right" w:pos="9071"/>
        </w:tabs>
        <w:jc w:val="both"/>
      </w:pPr>
      <w:r>
        <w:rPr>
          <w:rStyle w:val="Zvraznenie"/>
          <w:i w:val="0"/>
          <w:color w:val="000000"/>
        </w:rPr>
        <w:t xml:space="preserve">Všeobecná hodnota kombinovanou a výnosovou metódou spoluvlastníckeho podielu: </w:t>
      </w:r>
      <w:r>
        <w:rPr>
          <w:rStyle w:val="Zvraznenie"/>
          <w:i w:val="0"/>
          <w:color w:val="000000"/>
        </w:rPr>
        <w:tab/>
        <w:t>740 457,85 €</w:t>
      </w:r>
      <w:r>
        <w:cr/>
      </w:r>
      <w:r>
        <w:rPr>
          <w:rStyle w:val="Zvraznenie"/>
          <w:i w:val="0"/>
          <w:color w:val="000000"/>
        </w:rPr>
        <w:t xml:space="preserve">Všeobecná hodnota poloh. difer. (byty a nebyt. priestory) spoluvlastníckeho podielu: </w:t>
      </w:r>
      <w:r>
        <w:rPr>
          <w:rStyle w:val="Zvraznenie"/>
          <w:i w:val="0"/>
          <w:color w:val="000000"/>
        </w:rPr>
        <w:tab/>
        <w:t>1 020 879,04 €</w:t>
      </w:r>
    </w:p>
    <w:p w:rsidR="001C3A50" w:rsidRPr="008F244D" w:rsidRDefault="00701797">
      <w:pPr>
        <w:jc w:val="both"/>
        <w:rPr>
          <w:b/>
        </w:rPr>
      </w:pPr>
      <w:r w:rsidRPr="008F244D">
        <w:rPr>
          <w:rStyle w:val="Zvraznenie"/>
          <w:b/>
          <w:i w:val="0"/>
          <w:color w:val="000000"/>
        </w:rPr>
        <w:t>Ako vhodná metóda na stanovenie VŠH stavieb bola použitá metóda polohovej diferenciácie</w:t>
      </w:r>
    </w:p>
    <w:p w:rsidR="001C3A50" w:rsidRDefault="00701797">
      <w:pPr>
        <w:jc w:val="both"/>
      </w:pPr>
      <w:r>
        <w:rPr>
          <w:b/>
          <w:color w:val="000000"/>
        </w:rPr>
        <w:t>Pozemky:</w:t>
      </w:r>
    </w:p>
    <w:p w:rsidR="001C3A50" w:rsidRDefault="00701797">
      <w:pPr>
        <w:tabs>
          <w:tab w:val="right" w:pos="9071"/>
        </w:tabs>
        <w:jc w:val="both"/>
      </w:pPr>
      <w:r>
        <w:rPr>
          <w:rStyle w:val="Zvraznenie"/>
          <w:i w:val="0"/>
          <w:color w:val="000000"/>
        </w:rPr>
        <w:t xml:space="preserve">Všeobecná hodnota výnosovou metódou spoluvlastníckeho podielu: </w:t>
      </w:r>
      <w:r>
        <w:rPr>
          <w:rStyle w:val="Zvraznenie"/>
          <w:i w:val="0"/>
          <w:color w:val="000000"/>
        </w:rPr>
        <w:tab/>
        <w:t>50 047,03 €</w:t>
      </w:r>
      <w:r>
        <w:cr/>
      </w:r>
      <w:r>
        <w:rPr>
          <w:rStyle w:val="Zvraznenie"/>
          <w:i w:val="0"/>
          <w:color w:val="000000"/>
        </w:rPr>
        <w:t xml:space="preserve">Všeobecná hodnota metódou polohovej diferenciácie spoluvlastníckeho podielu: </w:t>
      </w:r>
      <w:r>
        <w:rPr>
          <w:rStyle w:val="Zvraznenie"/>
          <w:i w:val="0"/>
          <w:color w:val="000000"/>
        </w:rPr>
        <w:tab/>
        <w:t>47 143,13 €</w:t>
      </w:r>
    </w:p>
    <w:p w:rsidR="001C3A50" w:rsidRPr="008F244D" w:rsidRDefault="00701797">
      <w:pPr>
        <w:jc w:val="both"/>
        <w:rPr>
          <w:b/>
        </w:rPr>
      </w:pPr>
      <w:r w:rsidRPr="008F244D">
        <w:rPr>
          <w:rStyle w:val="Zvraznenie"/>
          <w:b/>
          <w:i w:val="0"/>
          <w:color w:val="000000"/>
        </w:rPr>
        <w:t>Ako vhodná metóda na stanovenie VŠH pozemkov bola použitá metóda polohovej diferenciácie</w:t>
      </w:r>
    </w:p>
    <w:p w:rsidR="001C3A50" w:rsidRDefault="001C3A50"/>
    <w:p w:rsidR="001C3A50" w:rsidRDefault="00701797">
      <w:r>
        <w:rPr>
          <w:b/>
          <w:color w:val="000000"/>
        </w:rPr>
        <w:t>VŠH pre skupinu objektov: Nebytový priestor č. 01 na 1.P (poschodí)., obytný dom č.s. 1506, k.ú. Nové Mesto</w:t>
      </w:r>
    </w:p>
    <w:p w:rsidR="001C3A50" w:rsidRDefault="00701797">
      <w:pPr>
        <w:jc w:val="both"/>
      </w:pPr>
      <w:r>
        <w:rPr>
          <w:b/>
          <w:color w:val="000000"/>
        </w:rPr>
        <w:t>Stavby:</w:t>
      </w:r>
    </w:p>
    <w:p w:rsidR="001C3A50" w:rsidRDefault="00701797">
      <w:pPr>
        <w:tabs>
          <w:tab w:val="right" w:pos="9071"/>
        </w:tabs>
        <w:jc w:val="both"/>
      </w:pPr>
      <w:r>
        <w:rPr>
          <w:rStyle w:val="Zvraznenie"/>
          <w:i w:val="0"/>
          <w:color w:val="000000"/>
        </w:rPr>
        <w:t xml:space="preserve">Všeobecná hodnota kombinovanou a výnosovou metódou spoluvlastníckeho podielu: </w:t>
      </w:r>
      <w:r>
        <w:rPr>
          <w:rStyle w:val="Zvraznenie"/>
          <w:i w:val="0"/>
          <w:color w:val="000000"/>
        </w:rPr>
        <w:tab/>
        <w:t>57 965,35 €</w:t>
      </w:r>
      <w:r>
        <w:cr/>
      </w:r>
      <w:r>
        <w:rPr>
          <w:rStyle w:val="Zvraznenie"/>
          <w:i w:val="0"/>
          <w:color w:val="000000"/>
        </w:rPr>
        <w:t xml:space="preserve">Všeobecná hodnota poloh. difer. (byty a nebyt. priestory) spoluvlastníckeho podielu: </w:t>
      </w:r>
      <w:r>
        <w:rPr>
          <w:rStyle w:val="Zvraznenie"/>
          <w:i w:val="0"/>
          <w:color w:val="000000"/>
        </w:rPr>
        <w:tab/>
        <w:t>69 145,80 €</w:t>
      </w:r>
    </w:p>
    <w:p w:rsidR="001C3A50" w:rsidRPr="008F244D" w:rsidRDefault="00701797">
      <w:pPr>
        <w:jc w:val="both"/>
        <w:rPr>
          <w:b/>
        </w:rPr>
      </w:pPr>
      <w:r w:rsidRPr="008F244D">
        <w:rPr>
          <w:rStyle w:val="Zvraznenie"/>
          <w:b/>
          <w:i w:val="0"/>
          <w:color w:val="000000"/>
        </w:rPr>
        <w:t>Ako vhodná metóda na stanovenie VŠH stavieb bola použitá metóda polohovej diferenciácie</w:t>
      </w:r>
    </w:p>
    <w:p w:rsidR="001C3A50" w:rsidRDefault="00701797">
      <w:pPr>
        <w:jc w:val="both"/>
      </w:pPr>
      <w:r>
        <w:rPr>
          <w:b/>
          <w:color w:val="000000"/>
        </w:rPr>
        <w:t>Pozemky:</w:t>
      </w:r>
    </w:p>
    <w:p w:rsidR="001C3A50" w:rsidRDefault="00701797">
      <w:pPr>
        <w:tabs>
          <w:tab w:val="right" w:pos="9071"/>
        </w:tabs>
        <w:jc w:val="both"/>
      </w:pPr>
      <w:r>
        <w:rPr>
          <w:rStyle w:val="Zvraznenie"/>
          <w:i w:val="0"/>
          <w:color w:val="000000"/>
        </w:rPr>
        <w:t xml:space="preserve">Všeobecná hodnota výnosovou metódou spoluvlastníckeho podielu: </w:t>
      </w:r>
      <w:r>
        <w:rPr>
          <w:rStyle w:val="Zvraznenie"/>
          <w:i w:val="0"/>
          <w:color w:val="000000"/>
        </w:rPr>
        <w:tab/>
        <w:t>948,35 €</w:t>
      </w:r>
      <w:r>
        <w:cr/>
      </w:r>
      <w:r>
        <w:rPr>
          <w:rStyle w:val="Zvraznenie"/>
          <w:i w:val="0"/>
          <w:color w:val="000000"/>
        </w:rPr>
        <w:t xml:space="preserve">Všeobecná hodnota metódou polohovej diferenciácie spoluvlastníckeho podielu: </w:t>
      </w:r>
      <w:r>
        <w:rPr>
          <w:rStyle w:val="Zvraznenie"/>
          <w:i w:val="0"/>
          <w:color w:val="000000"/>
        </w:rPr>
        <w:tab/>
        <w:t>891,99 €</w:t>
      </w:r>
    </w:p>
    <w:p w:rsidR="001C3A50" w:rsidRPr="008F244D" w:rsidRDefault="00701797">
      <w:pPr>
        <w:jc w:val="both"/>
        <w:rPr>
          <w:b/>
        </w:rPr>
      </w:pPr>
      <w:r w:rsidRPr="008F244D">
        <w:rPr>
          <w:rStyle w:val="Zvraznenie"/>
          <w:b/>
          <w:i w:val="0"/>
          <w:color w:val="000000"/>
        </w:rPr>
        <w:t>Ako vhodná metóda na stanovenie VŠH pozemkov bola použitá metóda polohovej diferenciácie</w:t>
      </w:r>
    </w:p>
    <w:p w:rsidR="001C3A50" w:rsidRDefault="001C3A50"/>
    <w:p w:rsidR="001C3A50" w:rsidRDefault="00701797">
      <w:r>
        <w:rPr>
          <w:b/>
          <w:color w:val="000000"/>
        </w:rPr>
        <w:t>VŠH pre skupinu objektov: Nebytový priestor č. 02 na prízemí., obytný dom č.s. 1506, k.ú. Nové Mesto</w:t>
      </w:r>
    </w:p>
    <w:p w:rsidR="001C3A50" w:rsidRDefault="00701797">
      <w:pPr>
        <w:jc w:val="both"/>
      </w:pPr>
      <w:r>
        <w:rPr>
          <w:b/>
          <w:color w:val="000000"/>
        </w:rPr>
        <w:t>Stavby:</w:t>
      </w:r>
    </w:p>
    <w:p w:rsidR="001C3A50" w:rsidRDefault="00701797">
      <w:pPr>
        <w:tabs>
          <w:tab w:val="right" w:pos="9071"/>
        </w:tabs>
        <w:jc w:val="both"/>
      </w:pPr>
      <w:r>
        <w:rPr>
          <w:rStyle w:val="Zvraznenie"/>
          <w:i w:val="0"/>
          <w:color w:val="000000"/>
        </w:rPr>
        <w:t xml:space="preserve">Všeobecná hodnota kombinovanou a výnosovou metódou spoluvlastníckeho podielu: </w:t>
      </w:r>
      <w:r>
        <w:rPr>
          <w:rStyle w:val="Zvraznenie"/>
          <w:i w:val="0"/>
          <w:color w:val="000000"/>
        </w:rPr>
        <w:tab/>
        <w:t>71 828,08 €</w:t>
      </w:r>
      <w:r>
        <w:cr/>
      </w:r>
      <w:r>
        <w:rPr>
          <w:rStyle w:val="Zvraznenie"/>
          <w:i w:val="0"/>
          <w:color w:val="000000"/>
        </w:rPr>
        <w:t xml:space="preserve">Všeobecná hodnota poloh. difer. (byty a nebyt. priestory) spoluvlastníckeho podielu: </w:t>
      </w:r>
      <w:r>
        <w:rPr>
          <w:rStyle w:val="Zvraznenie"/>
          <w:i w:val="0"/>
          <w:color w:val="000000"/>
        </w:rPr>
        <w:tab/>
        <w:t>86 559,32 €</w:t>
      </w:r>
    </w:p>
    <w:p w:rsidR="001C3A50" w:rsidRPr="008F244D" w:rsidRDefault="00701797">
      <w:pPr>
        <w:jc w:val="both"/>
        <w:rPr>
          <w:b/>
        </w:rPr>
      </w:pPr>
      <w:r w:rsidRPr="008F244D">
        <w:rPr>
          <w:rStyle w:val="Zvraznenie"/>
          <w:b/>
          <w:i w:val="0"/>
          <w:color w:val="000000"/>
        </w:rPr>
        <w:t>Ako vhodná metóda na stanovenie VŠH stavieb bola použitá metóda polohovej diferenciácie</w:t>
      </w:r>
    </w:p>
    <w:p w:rsidR="001C3A50" w:rsidRDefault="00701797">
      <w:pPr>
        <w:jc w:val="both"/>
      </w:pPr>
      <w:r>
        <w:rPr>
          <w:b/>
          <w:color w:val="000000"/>
        </w:rPr>
        <w:t>Pozemky:</w:t>
      </w:r>
    </w:p>
    <w:p w:rsidR="001C3A50" w:rsidRDefault="00701797">
      <w:pPr>
        <w:tabs>
          <w:tab w:val="right" w:pos="9071"/>
        </w:tabs>
        <w:jc w:val="both"/>
      </w:pPr>
      <w:r>
        <w:rPr>
          <w:rStyle w:val="Zvraznenie"/>
          <w:i w:val="0"/>
          <w:color w:val="000000"/>
        </w:rPr>
        <w:lastRenderedPageBreak/>
        <w:t xml:space="preserve">Všeobecná hodnota výnosovou metódou spoluvlastníckeho podielu: </w:t>
      </w:r>
      <w:r>
        <w:rPr>
          <w:rStyle w:val="Zvraznenie"/>
          <w:i w:val="0"/>
          <w:color w:val="000000"/>
        </w:rPr>
        <w:tab/>
        <w:t>1 261,98 €</w:t>
      </w:r>
      <w:r>
        <w:cr/>
      </w:r>
      <w:r>
        <w:rPr>
          <w:rStyle w:val="Zvraznenie"/>
          <w:i w:val="0"/>
          <w:color w:val="000000"/>
        </w:rPr>
        <w:t xml:space="preserve">Všeobecná hodnota metódou polohovej diferenciácie spoluvlastníckeho podielu: </w:t>
      </w:r>
      <w:r>
        <w:rPr>
          <w:rStyle w:val="Zvraznenie"/>
          <w:i w:val="0"/>
          <w:color w:val="000000"/>
        </w:rPr>
        <w:tab/>
        <w:t>1 189,33 €</w:t>
      </w:r>
    </w:p>
    <w:p w:rsidR="001C3A50" w:rsidRPr="008F244D" w:rsidRDefault="00701797">
      <w:pPr>
        <w:jc w:val="both"/>
        <w:rPr>
          <w:b/>
        </w:rPr>
      </w:pPr>
      <w:r w:rsidRPr="008F244D">
        <w:rPr>
          <w:rStyle w:val="Zvraznenie"/>
          <w:b/>
          <w:i w:val="0"/>
          <w:color w:val="000000"/>
        </w:rPr>
        <w:t>Ako vhodná metóda na stanovenie VŠH pozemkov bola použitá metóda polohovej diferenciácie</w:t>
      </w:r>
    </w:p>
    <w:p w:rsidR="001C3A50" w:rsidRDefault="001C3A50"/>
    <w:p w:rsidR="001C3A50" w:rsidRDefault="00701797">
      <w:r>
        <w:rPr>
          <w:b/>
          <w:color w:val="000000"/>
        </w:rPr>
        <w:t>VŠH pre skupinu objektov: Nebytový priestor č. 04 v suteréne (-1.P)., obytný dom č.s. 1506, k.ú. Nové Mesto</w:t>
      </w:r>
    </w:p>
    <w:p w:rsidR="001C3A50" w:rsidRDefault="00701797">
      <w:pPr>
        <w:jc w:val="both"/>
      </w:pPr>
      <w:r>
        <w:rPr>
          <w:b/>
          <w:color w:val="000000"/>
        </w:rPr>
        <w:t>Stavby:</w:t>
      </w:r>
    </w:p>
    <w:p w:rsidR="001C3A50" w:rsidRDefault="00701797">
      <w:pPr>
        <w:tabs>
          <w:tab w:val="right" w:pos="9071"/>
        </w:tabs>
        <w:jc w:val="both"/>
      </w:pPr>
      <w:r>
        <w:rPr>
          <w:rStyle w:val="Zvraznenie"/>
          <w:i w:val="0"/>
          <w:color w:val="000000"/>
        </w:rPr>
        <w:t xml:space="preserve">Všeobecná hodnota kombinovanou a výnosovou metódou spoluvlastníckeho podielu: </w:t>
      </w:r>
      <w:r>
        <w:rPr>
          <w:rStyle w:val="Zvraznenie"/>
          <w:i w:val="0"/>
          <w:color w:val="000000"/>
        </w:rPr>
        <w:tab/>
        <w:t>122 126,64 €</w:t>
      </w:r>
      <w:r>
        <w:cr/>
      </w:r>
      <w:r>
        <w:rPr>
          <w:rStyle w:val="Zvraznenie"/>
          <w:i w:val="0"/>
          <w:color w:val="000000"/>
        </w:rPr>
        <w:t xml:space="preserve">Všeobecná hodnota poloh. difer. (byty a nebyt. priestory) spoluvlastníckeho podielu: </w:t>
      </w:r>
      <w:r>
        <w:rPr>
          <w:rStyle w:val="Zvraznenie"/>
          <w:i w:val="0"/>
          <w:color w:val="000000"/>
        </w:rPr>
        <w:tab/>
        <w:t>144 951,96 €</w:t>
      </w:r>
    </w:p>
    <w:p w:rsidR="001C3A50" w:rsidRPr="008F244D" w:rsidRDefault="00701797">
      <w:pPr>
        <w:jc w:val="both"/>
        <w:rPr>
          <w:b/>
        </w:rPr>
      </w:pPr>
      <w:r w:rsidRPr="008F244D">
        <w:rPr>
          <w:rStyle w:val="Zvraznenie"/>
          <w:b/>
          <w:i w:val="0"/>
          <w:color w:val="000000"/>
        </w:rPr>
        <w:t>Ako vhodná metóda na stanovenie VŠH stavieb bola použitá metóda polohovej diferenciácie</w:t>
      </w:r>
    </w:p>
    <w:p w:rsidR="001C3A50" w:rsidRDefault="001C3A50"/>
    <w:p w:rsidR="001C3A50" w:rsidRDefault="00701797">
      <w:pPr>
        <w:jc w:val="both"/>
      </w:pPr>
      <w:r>
        <w:rPr>
          <w:b/>
          <w:color w:val="000000"/>
        </w:rPr>
        <w:t>Pozemky:</w:t>
      </w:r>
    </w:p>
    <w:p w:rsidR="001C3A50" w:rsidRDefault="00701797">
      <w:pPr>
        <w:tabs>
          <w:tab w:val="right" w:pos="9071"/>
        </w:tabs>
        <w:jc w:val="both"/>
      </w:pPr>
      <w:r>
        <w:rPr>
          <w:rStyle w:val="Zvraznenie"/>
          <w:i w:val="0"/>
          <w:color w:val="000000"/>
        </w:rPr>
        <w:t xml:space="preserve">Všeobecná hodnota výnosovou metódou spoluvlastníckeho podielu: </w:t>
      </w:r>
      <w:r>
        <w:rPr>
          <w:rStyle w:val="Zvraznenie"/>
          <w:i w:val="0"/>
          <w:color w:val="000000"/>
        </w:rPr>
        <w:tab/>
        <w:t>2 369,45 €</w:t>
      </w:r>
      <w:r>
        <w:cr/>
      </w:r>
      <w:r>
        <w:rPr>
          <w:rStyle w:val="Zvraznenie"/>
          <w:i w:val="0"/>
          <w:color w:val="000000"/>
        </w:rPr>
        <w:t xml:space="preserve">Všeobecná hodnota metódou polohovej diferenciácie spoluvlastníckeho podielu: </w:t>
      </w:r>
      <w:r>
        <w:rPr>
          <w:rStyle w:val="Zvraznenie"/>
          <w:i w:val="0"/>
          <w:color w:val="000000"/>
        </w:rPr>
        <w:tab/>
        <w:t>2 229,99 €</w:t>
      </w:r>
    </w:p>
    <w:p w:rsidR="001C3A50" w:rsidRPr="008F244D" w:rsidRDefault="00701797">
      <w:pPr>
        <w:jc w:val="both"/>
        <w:rPr>
          <w:b/>
        </w:rPr>
      </w:pPr>
      <w:r w:rsidRPr="008F244D">
        <w:rPr>
          <w:rStyle w:val="Zvraznenie"/>
          <w:b/>
          <w:i w:val="0"/>
          <w:color w:val="000000"/>
        </w:rPr>
        <w:t>Ako vhodná metóda na stanovenie VŠH pozemkov bola použitá metóda polohovej diferenciácie</w:t>
      </w:r>
    </w:p>
    <w:p w:rsidR="001C3A50" w:rsidRDefault="001C3A50"/>
    <w:p w:rsidR="001C3A50" w:rsidRDefault="00701797">
      <w:pPr>
        <w:pStyle w:val="Nadpis2"/>
      </w:pPr>
      <w:r>
        <w:rPr>
          <w:rFonts w:ascii="Cambria" w:hAnsi="Cambria" w:cs="Cambria"/>
          <w:i w:val="0"/>
          <w:color w:val="000000"/>
        </w:rPr>
        <w:t xml:space="preserve">3. REKAPITULÁCIA VŠEOBECNEJ HODNOTY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2"/>
        <w:gridCol w:w="1984"/>
        <w:gridCol w:w="850"/>
        <w:gridCol w:w="2268"/>
      </w:tblGrid>
      <w:tr w:rsidR="001C3A50">
        <w:tc>
          <w:tcPr>
            <w:tcW w:w="44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Názov</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Všeobecná hodnota celej časti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Spoluvl. podiel</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701797">
            <w:pPr>
              <w:jc w:val="center"/>
            </w:pPr>
            <w:r>
              <w:rPr>
                <w:b/>
                <w:color w:val="000000"/>
                <w:sz w:val="18"/>
              </w:rPr>
              <w:t>Všeobecná hodnota spoluvlastníckeho podielu [€]</w:t>
            </w:r>
          </w:p>
        </w:tc>
      </w:tr>
      <w:tr w:rsidR="001C3A50">
        <w:tc>
          <w:tcPr>
            <w:tcW w:w="4462"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8F244D" w:rsidRDefault="00701797">
            <w:pPr>
              <w:rPr>
                <w:b/>
                <w:color w:val="000000"/>
                <w:sz w:val="18"/>
              </w:rPr>
            </w:pPr>
            <w:r>
              <w:rPr>
                <w:b/>
                <w:color w:val="000000"/>
                <w:sz w:val="18"/>
              </w:rPr>
              <w:t xml:space="preserve">Rekapitulácia VŠH pre skupinu objektov: </w:t>
            </w:r>
          </w:p>
          <w:p w:rsidR="001C3A50" w:rsidRDefault="00701797">
            <w:r>
              <w:rPr>
                <w:b/>
                <w:color w:val="000000"/>
                <w:sz w:val="18"/>
              </w:rPr>
              <w:t>Nebytový priestor číslo 1., na prízemí, (1.p a 1.PP), domu č.s. 10722, vchod 15</w:t>
            </w:r>
          </w:p>
        </w:tc>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right"/>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r>
      <w:tr w:rsidR="001C3A50">
        <w:tc>
          <w:tcPr>
            <w:tcW w:w="4462"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Nebytový priestor č.1  na prízemí, vchod 15, stavba č.s. 10722 v k.ú. Nové Mesto</w:t>
            </w:r>
          </w:p>
        </w:tc>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28" w:type="dxa"/>
              <w:left w:w="100" w:type="dxa"/>
              <w:bottom w:w="28" w:type="dxa"/>
              <w:right w:w="40" w:type="dxa"/>
            </w:tcMar>
            <w:vAlign w:val="center"/>
          </w:tcPr>
          <w:p w:rsidR="001C3A50" w:rsidRDefault="00701797">
            <w:pPr>
              <w:jc w:val="right"/>
            </w:pPr>
            <w:r>
              <w:rPr>
                <w:color w:val="000000"/>
                <w:sz w:val="18"/>
              </w:rPr>
              <w:t>1 020 879,04</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100" w:type="dxa"/>
              <w:bottom w:w="28" w:type="dxa"/>
              <w:right w:w="40" w:type="dxa"/>
            </w:tcMar>
            <w:vAlign w:val="center"/>
          </w:tcPr>
          <w:p w:rsidR="001C3A50" w:rsidRDefault="00701797">
            <w:pPr>
              <w:jc w:val="right"/>
            </w:pPr>
            <w:r>
              <w:rPr>
                <w:color w:val="000000"/>
                <w:sz w:val="18"/>
              </w:rPr>
              <w:t>1/1</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b/>
                <w:color w:val="000000"/>
                <w:sz w:val="18"/>
              </w:rPr>
              <w:t>1 020 879,04</w:t>
            </w:r>
          </w:p>
        </w:tc>
      </w:tr>
      <w:tr w:rsidR="001C3A50">
        <w:tc>
          <w:tcPr>
            <w:tcW w:w="4462"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Pozemky</w:t>
            </w:r>
          </w:p>
        </w:tc>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right"/>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r>
      <w:tr w:rsidR="001C3A50">
        <w:tc>
          <w:tcPr>
            <w:tcW w:w="4462" w:type="dxa"/>
            <w:tcBorders>
              <w:top w:val="single" w:sz="4" w:space="0" w:color="BFBFBF"/>
              <w:left w:val="single" w:sz="4" w:space="0" w:color="000000"/>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701797">
            <w:r>
              <w:rPr>
                <w:color w:val="000000"/>
                <w:sz w:val="18"/>
              </w:rPr>
              <w:t>LV č. 5169, k.ú. Nové Mesto - parc. č. 11928/3  (235,93 m</w:t>
            </w:r>
            <w:r>
              <w:rPr>
                <w:color w:val="000000"/>
                <w:sz w:val="18"/>
                <w:vertAlign w:val="superscript"/>
              </w:rPr>
              <w:t>2</w:t>
            </w:r>
            <w:r>
              <w:rPr>
                <w:color w:val="000000"/>
                <w:sz w:val="18"/>
              </w:rPr>
              <w:t>)</w:t>
            </w:r>
          </w:p>
        </w:tc>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701797">
            <w:pPr>
              <w:jc w:val="right"/>
            </w:pPr>
            <w:r>
              <w:rPr>
                <w:color w:val="000000"/>
                <w:sz w:val="18"/>
              </w:rPr>
              <w:t>61 544,56</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766/1000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47 143,13</w:t>
            </w:r>
          </w:p>
        </w:tc>
      </w:tr>
      <w:tr w:rsidR="001C3A50" w:rsidTr="008F244D">
        <w:tc>
          <w:tcPr>
            <w:tcW w:w="4462" w:type="dxa"/>
            <w:tcBorders>
              <w:top w:val="single" w:sz="4" w:space="0" w:color="BFBFBF"/>
              <w:left w:val="single" w:sz="4" w:space="0" w:color="000000"/>
              <w:bottom w:val="single" w:sz="4" w:space="0" w:color="auto"/>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Spolu VŠH polohovou diferenciáciou za skupinu: Nebytový priestor číslo 1., na prízemí, (1.p a 1.PP), domu č.s. 10722, vchod 15</w:t>
            </w:r>
          </w:p>
        </w:tc>
        <w:tc>
          <w:tcPr>
            <w:tcW w:w="1984" w:type="dxa"/>
            <w:tcBorders>
              <w:top w:val="single" w:sz="4" w:space="0" w:color="BFBFBF"/>
              <w:left w:val="single" w:sz="4" w:space="0" w:color="BFBFBF"/>
              <w:bottom w:val="single" w:sz="4" w:space="0" w:color="auto"/>
              <w:right w:val="single" w:sz="4" w:space="0" w:color="BFBFBF"/>
            </w:tcBorders>
            <w:shd w:val="clear" w:color="auto" w:fill="FFFFFF"/>
            <w:tcMar>
              <w:top w:w="28" w:type="dxa"/>
              <w:left w:w="0" w:type="dxa"/>
              <w:bottom w:w="28" w:type="dxa"/>
              <w:right w:w="0" w:type="dxa"/>
            </w:tcMar>
            <w:vAlign w:val="center"/>
          </w:tcPr>
          <w:p w:rsidR="001C3A50" w:rsidRDefault="001C3A50">
            <w:pPr>
              <w:jc w:val="right"/>
            </w:pPr>
          </w:p>
        </w:tc>
        <w:tc>
          <w:tcPr>
            <w:tcW w:w="850" w:type="dxa"/>
            <w:tcBorders>
              <w:top w:val="single" w:sz="4" w:space="0" w:color="BFBFBF"/>
              <w:left w:val="single" w:sz="4" w:space="0" w:color="BFBFBF"/>
              <w:bottom w:val="single" w:sz="4" w:space="0" w:color="auto"/>
              <w:right w:val="single" w:sz="4" w:space="0" w:color="BFBFBF"/>
            </w:tcBorders>
            <w:shd w:val="clear" w:color="auto" w:fill="FFFFFF"/>
            <w:tcMar>
              <w:top w:w="28" w:type="dxa"/>
              <w:left w:w="0" w:type="dxa"/>
              <w:bottom w:w="28" w:type="dxa"/>
              <w:right w:w="0" w:type="dxa"/>
            </w:tcMar>
            <w:vAlign w:val="center"/>
          </w:tcPr>
          <w:p w:rsidR="001C3A50" w:rsidRDefault="001C3A50">
            <w:pPr>
              <w:jc w:val="right"/>
            </w:pPr>
          </w:p>
        </w:tc>
        <w:tc>
          <w:tcPr>
            <w:tcW w:w="2268" w:type="dxa"/>
            <w:tcBorders>
              <w:top w:val="single" w:sz="4" w:space="0" w:color="BFBFBF"/>
              <w:left w:val="single" w:sz="4" w:space="0" w:color="BFBFBF"/>
              <w:bottom w:val="single" w:sz="4" w:space="0" w:color="auto"/>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b/>
                <w:color w:val="000000"/>
                <w:sz w:val="18"/>
              </w:rPr>
              <w:t>1 068 022,17</w:t>
            </w:r>
          </w:p>
        </w:tc>
      </w:tr>
      <w:tr w:rsidR="008F244D" w:rsidTr="008F244D">
        <w:tc>
          <w:tcPr>
            <w:tcW w:w="4462" w:type="dxa"/>
            <w:tcBorders>
              <w:top w:val="single" w:sz="4" w:space="0" w:color="auto"/>
              <w:left w:val="nil"/>
              <w:bottom w:val="single" w:sz="4" w:space="0" w:color="auto"/>
              <w:right w:val="nil"/>
            </w:tcBorders>
            <w:shd w:val="clear" w:color="auto" w:fill="FFFFFF"/>
            <w:tcMar>
              <w:top w:w="28" w:type="dxa"/>
              <w:left w:w="0" w:type="dxa"/>
              <w:bottom w:w="28" w:type="dxa"/>
              <w:right w:w="0" w:type="dxa"/>
            </w:tcMar>
            <w:vAlign w:val="center"/>
          </w:tcPr>
          <w:p w:rsidR="008F244D" w:rsidRDefault="008F244D">
            <w:pPr>
              <w:rPr>
                <w:b/>
                <w:color w:val="000000"/>
                <w:sz w:val="18"/>
              </w:rPr>
            </w:pPr>
          </w:p>
        </w:tc>
        <w:tc>
          <w:tcPr>
            <w:tcW w:w="1984" w:type="dxa"/>
            <w:tcBorders>
              <w:top w:val="single" w:sz="4" w:space="0" w:color="auto"/>
              <w:left w:val="nil"/>
              <w:bottom w:val="single" w:sz="4" w:space="0" w:color="auto"/>
              <w:right w:val="nil"/>
            </w:tcBorders>
            <w:shd w:val="clear" w:color="auto" w:fill="FFFFFF"/>
            <w:tcMar>
              <w:top w:w="28" w:type="dxa"/>
              <w:left w:w="0" w:type="dxa"/>
              <w:bottom w:w="28" w:type="dxa"/>
              <w:right w:w="0" w:type="dxa"/>
            </w:tcMar>
            <w:vAlign w:val="center"/>
          </w:tcPr>
          <w:p w:rsidR="008F244D" w:rsidRDefault="008F244D">
            <w:pPr>
              <w:jc w:val="right"/>
            </w:pPr>
          </w:p>
        </w:tc>
        <w:tc>
          <w:tcPr>
            <w:tcW w:w="850" w:type="dxa"/>
            <w:tcBorders>
              <w:top w:val="single" w:sz="4" w:space="0" w:color="auto"/>
              <w:left w:val="nil"/>
              <w:bottom w:val="single" w:sz="4" w:space="0" w:color="auto"/>
              <w:right w:val="nil"/>
            </w:tcBorders>
            <w:shd w:val="clear" w:color="auto" w:fill="FFFFFF"/>
            <w:tcMar>
              <w:top w:w="28" w:type="dxa"/>
              <w:left w:w="0" w:type="dxa"/>
              <w:bottom w:w="28" w:type="dxa"/>
              <w:right w:w="0" w:type="dxa"/>
            </w:tcMar>
            <w:vAlign w:val="center"/>
          </w:tcPr>
          <w:p w:rsidR="008F244D" w:rsidRDefault="008F244D">
            <w:pPr>
              <w:jc w:val="right"/>
            </w:pPr>
          </w:p>
        </w:tc>
        <w:tc>
          <w:tcPr>
            <w:tcW w:w="2268" w:type="dxa"/>
            <w:tcBorders>
              <w:top w:val="single" w:sz="4" w:space="0" w:color="auto"/>
              <w:left w:val="nil"/>
              <w:bottom w:val="single" w:sz="4" w:space="0" w:color="auto"/>
              <w:right w:val="nil"/>
            </w:tcBorders>
            <w:shd w:val="clear" w:color="auto" w:fill="FFFFFF"/>
            <w:tcMar>
              <w:top w:w="28" w:type="dxa"/>
              <w:left w:w="0" w:type="dxa"/>
              <w:bottom w:w="28" w:type="dxa"/>
              <w:right w:w="0" w:type="dxa"/>
            </w:tcMar>
            <w:vAlign w:val="center"/>
          </w:tcPr>
          <w:p w:rsidR="008F244D" w:rsidRDefault="008F244D">
            <w:pPr>
              <w:jc w:val="right"/>
            </w:pPr>
          </w:p>
        </w:tc>
      </w:tr>
      <w:tr w:rsidR="001C3A50" w:rsidTr="008F244D">
        <w:tc>
          <w:tcPr>
            <w:tcW w:w="4462" w:type="dxa"/>
            <w:tcBorders>
              <w:top w:val="single" w:sz="4" w:space="0" w:color="auto"/>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8F244D" w:rsidRDefault="00701797">
            <w:pPr>
              <w:rPr>
                <w:b/>
                <w:color w:val="000000"/>
                <w:sz w:val="18"/>
              </w:rPr>
            </w:pPr>
            <w:r>
              <w:rPr>
                <w:b/>
                <w:color w:val="000000"/>
                <w:sz w:val="18"/>
              </w:rPr>
              <w:t xml:space="preserve">Rekapitulácia VŠH pre skupinu objektov: </w:t>
            </w:r>
          </w:p>
          <w:p w:rsidR="001C3A50" w:rsidRDefault="00701797">
            <w:r>
              <w:rPr>
                <w:b/>
                <w:color w:val="000000"/>
                <w:sz w:val="18"/>
              </w:rPr>
              <w:t>Nebytový priestor č. 01 na 1.P (poschodí)., obytný dom č.s. 1506, k.ú. Nové Mesto</w:t>
            </w:r>
          </w:p>
        </w:tc>
        <w:tc>
          <w:tcPr>
            <w:tcW w:w="1984" w:type="dxa"/>
            <w:tcBorders>
              <w:top w:val="single" w:sz="4" w:space="0" w:color="auto"/>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right"/>
            </w:pPr>
          </w:p>
        </w:tc>
        <w:tc>
          <w:tcPr>
            <w:tcW w:w="850" w:type="dxa"/>
            <w:tcBorders>
              <w:top w:val="single" w:sz="4" w:space="0" w:color="auto"/>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right"/>
            </w:pPr>
          </w:p>
        </w:tc>
        <w:tc>
          <w:tcPr>
            <w:tcW w:w="2268" w:type="dxa"/>
            <w:tcBorders>
              <w:top w:val="single" w:sz="4" w:space="0" w:color="auto"/>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r>
      <w:tr w:rsidR="001C3A50">
        <w:tc>
          <w:tcPr>
            <w:tcW w:w="4462"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Nebytový priestor č.01 na poschodí (1.P.) dom č.s.1506 v k.ú. Nové Mesto</w:t>
            </w:r>
          </w:p>
        </w:tc>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28" w:type="dxa"/>
              <w:left w:w="100" w:type="dxa"/>
              <w:bottom w:w="28" w:type="dxa"/>
              <w:right w:w="40" w:type="dxa"/>
            </w:tcMar>
            <w:vAlign w:val="center"/>
          </w:tcPr>
          <w:p w:rsidR="001C3A50" w:rsidRDefault="00701797">
            <w:pPr>
              <w:jc w:val="right"/>
            </w:pPr>
            <w:r>
              <w:rPr>
                <w:color w:val="000000"/>
                <w:sz w:val="18"/>
              </w:rPr>
              <w:t>69 145,80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100" w:type="dxa"/>
              <w:bottom w:w="28" w:type="dxa"/>
              <w:right w:w="40" w:type="dxa"/>
            </w:tcMar>
            <w:vAlign w:val="center"/>
          </w:tcPr>
          <w:p w:rsidR="001C3A50" w:rsidRDefault="00701797">
            <w:pPr>
              <w:jc w:val="right"/>
            </w:pPr>
            <w:r>
              <w:rPr>
                <w:color w:val="000000"/>
                <w:sz w:val="18"/>
              </w:rPr>
              <w:t>1/1</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b/>
                <w:color w:val="000000"/>
                <w:sz w:val="18"/>
              </w:rPr>
              <w:t>69 145,80</w:t>
            </w:r>
          </w:p>
        </w:tc>
      </w:tr>
      <w:tr w:rsidR="001C3A50">
        <w:tc>
          <w:tcPr>
            <w:tcW w:w="4462"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Pozemky</w:t>
            </w:r>
          </w:p>
        </w:tc>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right"/>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r>
      <w:tr w:rsidR="001C3A50">
        <w:tc>
          <w:tcPr>
            <w:tcW w:w="4462" w:type="dxa"/>
            <w:tcBorders>
              <w:top w:val="single" w:sz="4" w:space="0" w:color="BFBFBF"/>
              <w:left w:val="single" w:sz="4" w:space="0" w:color="000000"/>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701797">
            <w:r>
              <w:rPr>
                <w:color w:val="000000"/>
                <w:sz w:val="18"/>
              </w:rPr>
              <w:t>LV č. 4046, k.ú. Nové Mesto - parc. č. 11928/1  (1,71 m</w:t>
            </w:r>
            <w:r>
              <w:rPr>
                <w:color w:val="000000"/>
                <w:sz w:val="18"/>
                <w:vertAlign w:val="superscript"/>
              </w:rPr>
              <w:t>2</w:t>
            </w:r>
            <w:r>
              <w:rPr>
                <w:color w:val="000000"/>
                <w:sz w:val="18"/>
              </w:rPr>
              <w:t>)</w:t>
            </w:r>
          </w:p>
        </w:tc>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701797">
            <w:pPr>
              <w:jc w:val="right"/>
            </w:pPr>
            <w:r>
              <w:rPr>
                <w:color w:val="000000"/>
                <w:sz w:val="18"/>
              </w:rPr>
              <w:t>56 948,70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6/1000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341,69</w:t>
            </w:r>
          </w:p>
        </w:tc>
      </w:tr>
      <w:tr w:rsidR="001C3A50">
        <w:tc>
          <w:tcPr>
            <w:tcW w:w="4462" w:type="dxa"/>
            <w:tcBorders>
              <w:top w:val="single" w:sz="4" w:space="0" w:color="BFBFBF"/>
              <w:left w:val="single" w:sz="4" w:space="0" w:color="000000"/>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701797">
            <w:r>
              <w:rPr>
                <w:color w:val="000000"/>
                <w:sz w:val="18"/>
              </w:rPr>
              <w:t>LV č. 4046, k.ú. Nové Mesto - parc. č. 11928/2  (1,72 m</w:t>
            </w:r>
            <w:r>
              <w:rPr>
                <w:color w:val="000000"/>
                <w:sz w:val="18"/>
                <w:vertAlign w:val="superscript"/>
              </w:rPr>
              <w:t>2</w:t>
            </w:r>
            <w:r>
              <w:rPr>
                <w:color w:val="000000"/>
                <w:sz w:val="18"/>
              </w:rPr>
              <w:t>)</w:t>
            </w:r>
          </w:p>
        </w:tc>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701797">
            <w:pPr>
              <w:jc w:val="right"/>
            </w:pPr>
            <w:r>
              <w:rPr>
                <w:color w:val="000000"/>
                <w:sz w:val="18"/>
              </w:rPr>
              <w:t>57 148,52</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6/1000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342,89</w:t>
            </w:r>
          </w:p>
        </w:tc>
      </w:tr>
      <w:tr w:rsidR="001C3A50">
        <w:tc>
          <w:tcPr>
            <w:tcW w:w="4462" w:type="dxa"/>
            <w:tcBorders>
              <w:top w:val="single" w:sz="4" w:space="0" w:color="BFBFBF"/>
              <w:left w:val="single" w:sz="4" w:space="0" w:color="000000"/>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701797">
            <w:r>
              <w:rPr>
                <w:color w:val="000000"/>
                <w:sz w:val="18"/>
              </w:rPr>
              <w:t>LV č. 4046, k.ú. Nové Mesto - parc. č. 22002/4  (1,04 m</w:t>
            </w:r>
            <w:r>
              <w:rPr>
                <w:color w:val="000000"/>
                <w:sz w:val="18"/>
                <w:vertAlign w:val="superscript"/>
              </w:rPr>
              <w:t>2</w:t>
            </w:r>
            <w:r>
              <w:rPr>
                <w:color w:val="000000"/>
                <w:sz w:val="18"/>
              </w:rPr>
              <w:t>)</w:t>
            </w:r>
          </w:p>
        </w:tc>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701797">
            <w:pPr>
              <w:jc w:val="right"/>
            </w:pPr>
            <w:r>
              <w:rPr>
                <w:color w:val="000000"/>
                <w:sz w:val="18"/>
              </w:rPr>
              <w:t>34 568,86</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6/1000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207,41</w:t>
            </w:r>
          </w:p>
        </w:tc>
      </w:tr>
      <w:tr w:rsidR="001C3A50">
        <w:tc>
          <w:tcPr>
            <w:tcW w:w="4462"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Spolu pozemky (4,47 m</w:t>
            </w:r>
            <w:r>
              <w:rPr>
                <w:b/>
                <w:color w:val="000000"/>
                <w:sz w:val="18"/>
                <w:vertAlign w:val="superscript"/>
              </w:rPr>
              <w:t>2</w:t>
            </w:r>
            <w:r>
              <w:rPr>
                <w:b/>
                <w:color w:val="000000"/>
                <w:sz w:val="18"/>
              </w:rPr>
              <w:t>)</w:t>
            </w:r>
          </w:p>
        </w:tc>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right"/>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b/>
                <w:color w:val="000000"/>
                <w:sz w:val="18"/>
              </w:rPr>
              <w:t>891,99</w:t>
            </w:r>
          </w:p>
        </w:tc>
      </w:tr>
      <w:tr w:rsidR="001C3A50" w:rsidTr="008F244D">
        <w:tc>
          <w:tcPr>
            <w:tcW w:w="4462" w:type="dxa"/>
            <w:tcBorders>
              <w:top w:val="single" w:sz="4" w:space="0" w:color="BFBFBF"/>
              <w:left w:val="single" w:sz="4" w:space="0" w:color="000000"/>
              <w:bottom w:val="single" w:sz="4" w:space="0" w:color="auto"/>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Spolu VŠH polohovou diferenciáciou za skupinu: Nebytový priestor č. 01 na 1.P (poschodí)., obytný dom č.s. 1506, k.ú. Nové Mesto</w:t>
            </w:r>
          </w:p>
        </w:tc>
        <w:tc>
          <w:tcPr>
            <w:tcW w:w="1984" w:type="dxa"/>
            <w:tcBorders>
              <w:top w:val="single" w:sz="4" w:space="0" w:color="BFBFBF"/>
              <w:left w:val="single" w:sz="4" w:space="0" w:color="BFBFBF"/>
              <w:bottom w:val="single" w:sz="4" w:space="0" w:color="auto"/>
              <w:right w:val="single" w:sz="4" w:space="0" w:color="BFBFBF"/>
            </w:tcBorders>
            <w:shd w:val="clear" w:color="auto" w:fill="FFFFFF"/>
            <w:tcMar>
              <w:top w:w="28" w:type="dxa"/>
              <w:left w:w="0" w:type="dxa"/>
              <w:bottom w:w="28" w:type="dxa"/>
              <w:right w:w="0" w:type="dxa"/>
            </w:tcMar>
            <w:vAlign w:val="center"/>
          </w:tcPr>
          <w:p w:rsidR="001C3A50" w:rsidRDefault="001C3A50">
            <w:pPr>
              <w:jc w:val="right"/>
            </w:pPr>
          </w:p>
        </w:tc>
        <w:tc>
          <w:tcPr>
            <w:tcW w:w="850" w:type="dxa"/>
            <w:tcBorders>
              <w:top w:val="single" w:sz="4" w:space="0" w:color="BFBFBF"/>
              <w:left w:val="single" w:sz="4" w:space="0" w:color="BFBFBF"/>
              <w:bottom w:val="single" w:sz="4" w:space="0" w:color="auto"/>
              <w:right w:val="single" w:sz="4" w:space="0" w:color="BFBFBF"/>
            </w:tcBorders>
            <w:shd w:val="clear" w:color="auto" w:fill="FFFFFF"/>
            <w:tcMar>
              <w:top w:w="28" w:type="dxa"/>
              <w:left w:w="0" w:type="dxa"/>
              <w:bottom w:w="28" w:type="dxa"/>
              <w:right w:w="0" w:type="dxa"/>
            </w:tcMar>
            <w:vAlign w:val="center"/>
          </w:tcPr>
          <w:p w:rsidR="001C3A50" w:rsidRDefault="001C3A50">
            <w:pPr>
              <w:jc w:val="right"/>
            </w:pPr>
          </w:p>
        </w:tc>
        <w:tc>
          <w:tcPr>
            <w:tcW w:w="2268" w:type="dxa"/>
            <w:tcBorders>
              <w:top w:val="single" w:sz="4" w:space="0" w:color="BFBFBF"/>
              <w:left w:val="single" w:sz="4" w:space="0" w:color="BFBFBF"/>
              <w:bottom w:val="single" w:sz="4" w:space="0" w:color="auto"/>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b/>
                <w:color w:val="000000"/>
                <w:sz w:val="18"/>
              </w:rPr>
              <w:t>70 037,79</w:t>
            </w:r>
          </w:p>
        </w:tc>
      </w:tr>
      <w:tr w:rsidR="008F244D" w:rsidTr="008F244D">
        <w:tc>
          <w:tcPr>
            <w:tcW w:w="4462" w:type="dxa"/>
            <w:tcBorders>
              <w:top w:val="single" w:sz="4" w:space="0" w:color="auto"/>
              <w:left w:val="nil"/>
              <w:bottom w:val="single" w:sz="4" w:space="0" w:color="auto"/>
              <w:right w:val="nil"/>
            </w:tcBorders>
            <w:shd w:val="clear" w:color="auto" w:fill="FFFFFF"/>
            <w:tcMar>
              <w:top w:w="28" w:type="dxa"/>
              <w:left w:w="0" w:type="dxa"/>
              <w:bottom w:w="28" w:type="dxa"/>
              <w:right w:w="0" w:type="dxa"/>
            </w:tcMar>
            <w:vAlign w:val="center"/>
          </w:tcPr>
          <w:p w:rsidR="008F244D" w:rsidRDefault="008F244D">
            <w:pPr>
              <w:rPr>
                <w:b/>
                <w:color w:val="000000"/>
                <w:sz w:val="18"/>
              </w:rPr>
            </w:pPr>
          </w:p>
        </w:tc>
        <w:tc>
          <w:tcPr>
            <w:tcW w:w="1984" w:type="dxa"/>
            <w:tcBorders>
              <w:top w:val="single" w:sz="4" w:space="0" w:color="auto"/>
              <w:left w:val="nil"/>
              <w:bottom w:val="single" w:sz="4" w:space="0" w:color="auto"/>
              <w:right w:val="nil"/>
            </w:tcBorders>
            <w:shd w:val="clear" w:color="auto" w:fill="FFFFFF"/>
            <w:tcMar>
              <w:top w:w="28" w:type="dxa"/>
              <w:left w:w="0" w:type="dxa"/>
              <w:bottom w:w="28" w:type="dxa"/>
              <w:right w:w="0" w:type="dxa"/>
            </w:tcMar>
            <w:vAlign w:val="center"/>
          </w:tcPr>
          <w:p w:rsidR="008F244D" w:rsidRDefault="008F244D">
            <w:pPr>
              <w:jc w:val="right"/>
            </w:pPr>
          </w:p>
        </w:tc>
        <w:tc>
          <w:tcPr>
            <w:tcW w:w="850" w:type="dxa"/>
            <w:tcBorders>
              <w:top w:val="single" w:sz="4" w:space="0" w:color="auto"/>
              <w:left w:val="nil"/>
              <w:bottom w:val="single" w:sz="4" w:space="0" w:color="auto"/>
              <w:right w:val="nil"/>
            </w:tcBorders>
            <w:shd w:val="clear" w:color="auto" w:fill="FFFFFF"/>
            <w:tcMar>
              <w:top w:w="28" w:type="dxa"/>
              <w:left w:w="0" w:type="dxa"/>
              <w:bottom w:w="28" w:type="dxa"/>
              <w:right w:w="0" w:type="dxa"/>
            </w:tcMar>
            <w:vAlign w:val="center"/>
          </w:tcPr>
          <w:p w:rsidR="008F244D" w:rsidRDefault="008F244D">
            <w:pPr>
              <w:jc w:val="right"/>
            </w:pPr>
          </w:p>
        </w:tc>
        <w:tc>
          <w:tcPr>
            <w:tcW w:w="2268" w:type="dxa"/>
            <w:tcBorders>
              <w:top w:val="single" w:sz="4" w:space="0" w:color="auto"/>
              <w:left w:val="nil"/>
              <w:bottom w:val="single" w:sz="4" w:space="0" w:color="auto"/>
              <w:right w:val="nil"/>
            </w:tcBorders>
            <w:shd w:val="clear" w:color="auto" w:fill="FFFFFF"/>
            <w:tcMar>
              <w:top w:w="28" w:type="dxa"/>
              <w:left w:w="0" w:type="dxa"/>
              <w:bottom w:w="28" w:type="dxa"/>
              <w:right w:w="0" w:type="dxa"/>
            </w:tcMar>
            <w:vAlign w:val="center"/>
          </w:tcPr>
          <w:p w:rsidR="008F244D" w:rsidRDefault="008F244D">
            <w:pPr>
              <w:jc w:val="right"/>
            </w:pPr>
          </w:p>
        </w:tc>
      </w:tr>
      <w:tr w:rsidR="001C3A50" w:rsidTr="008F244D">
        <w:tc>
          <w:tcPr>
            <w:tcW w:w="4462" w:type="dxa"/>
            <w:tcBorders>
              <w:top w:val="single" w:sz="4" w:space="0" w:color="auto"/>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8F244D" w:rsidRDefault="00701797">
            <w:pPr>
              <w:rPr>
                <w:b/>
                <w:color w:val="000000"/>
                <w:sz w:val="18"/>
              </w:rPr>
            </w:pPr>
            <w:r>
              <w:rPr>
                <w:b/>
                <w:color w:val="000000"/>
                <w:sz w:val="18"/>
              </w:rPr>
              <w:t xml:space="preserve">Rekapitulácia VŠH pre skupinu objektov: </w:t>
            </w:r>
          </w:p>
          <w:p w:rsidR="001C3A50" w:rsidRDefault="00701797">
            <w:r>
              <w:rPr>
                <w:b/>
                <w:color w:val="000000"/>
                <w:sz w:val="18"/>
              </w:rPr>
              <w:t>Nebytový priestor č. 02 na prízemí., obytný dom č.s. 1506, k.ú. Nové Mesto</w:t>
            </w:r>
          </w:p>
        </w:tc>
        <w:tc>
          <w:tcPr>
            <w:tcW w:w="1984" w:type="dxa"/>
            <w:tcBorders>
              <w:top w:val="single" w:sz="4" w:space="0" w:color="auto"/>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right"/>
            </w:pPr>
          </w:p>
        </w:tc>
        <w:tc>
          <w:tcPr>
            <w:tcW w:w="850" w:type="dxa"/>
            <w:tcBorders>
              <w:top w:val="single" w:sz="4" w:space="0" w:color="auto"/>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right"/>
            </w:pPr>
          </w:p>
        </w:tc>
        <w:tc>
          <w:tcPr>
            <w:tcW w:w="2268" w:type="dxa"/>
            <w:tcBorders>
              <w:top w:val="single" w:sz="4" w:space="0" w:color="auto"/>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r>
      <w:tr w:rsidR="001C3A50">
        <w:tc>
          <w:tcPr>
            <w:tcW w:w="4462"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Nebytový priestor č.02 na prízemí, dom č.s.1506 v k.ú. Nové Mesto</w:t>
            </w:r>
          </w:p>
        </w:tc>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28" w:type="dxa"/>
              <w:left w:w="100" w:type="dxa"/>
              <w:bottom w:w="28" w:type="dxa"/>
              <w:right w:w="40" w:type="dxa"/>
            </w:tcMar>
            <w:vAlign w:val="center"/>
          </w:tcPr>
          <w:p w:rsidR="001C3A50" w:rsidRDefault="00701797">
            <w:pPr>
              <w:jc w:val="right"/>
            </w:pPr>
            <w:r>
              <w:rPr>
                <w:color w:val="000000"/>
                <w:sz w:val="18"/>
              </w:rPr>
              <w:t>86 559,32</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100" w:type="dxa"/>
              <w:bottom w:w="28" w:type="dxa"/>
              <w:right w:w="40" w:type="dxa"/>
            </w:tcMar>
            <w:vAlign w:val="center"/>
          </w:tcPr>
          <w:p w:rsidR="001C3A50" w:rsidRDefault="00701797">
            <w:pPr>
              <w:jc w:val="right"/>
            </w:pPr>
            <w:r>
              <w:rPr>
                <w:color w:val="000000"/>
                <w:sz w:val="18"/>
              </w:rPr>
              <w:t>1/1</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b/>
                <w:color w:val="000000"/>
                <w:sz w:val="18"/>
              </w:rPr>
              <w:t>86 559,32</w:t>
            </w:r>
          </w:p>
        </w:tc>
      </w:tr>
      <w:tr w:rsidR="001C3A50">
        <w:tc>
          <w:tcPr>
            <w:tcW w:w="4462"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Pozemky</w:t>
            </w:r>
          </w:p>
        </w:tc>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right"/>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r>
      <w:tr w:rsidR="001C3A50">
        <w:tc>
          <w:tcPr>
            <w:tcW w:w="4462" w:type="dxa"/>
            <w:tcBorders>
              <w:top w:val="single" w:sz="4" w:space="0" w:color="BFBFBF"/>
              <w:left w:val="single" w:sz="4" w:space="0" w:color="000000"/>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701797">
            <w:r>
              <w:rPr>
                <w:color w:val="000000"/>
                <w:sz w:val="18"/>
              </w:rPr>
              <w:lastRenderedPageBreak/>
              <w:t>LV č. 4046, k.ú. Nové Mesto - parc. č. 11928/1  (2,28 m</w:t>
            </w:r>
            <w:r>
              <w:rPr>
                <w:color w:val="000000"/>
                <w:sz w:val="18"/>
                <w:vertAlign w:val="superscript"/>
              </w:rPr>
              <w:t>2</w:t>
            </w:r>
            <w:r>
              <w:rPr>
                <w:color w:val="000000"/>
                <w:sz w:val="18"/>
              </w:rPr>
              <w:t>)</w:t>
            </w:r>
          </w:p>
        </w:tc>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701797">
            <w:pPr>
              <w:jc w:val="right"/>
            </w:pPr>
            <w:r>
              <w:rPr>
                <w:color w:val="000000"/>
                <w:sz w:val="18"/>
              </w:rPr>
              <w:t>56 948,70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8/1000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455,59</w:t>
            </w:r>
          </w:p>
        </w:tc>
      </w:tr>
      <w:tr w:rsidR="001C3A50">
        <w:tc>
          <w:tcPr>
            <w:tcW w:w="4462" w:type="dxa"/>
            <w:tcBorders>
              <w:top w:val="single" w:sz="4" w:space="0" w:color="BFBFBF"/>
              <w:left w:val="single" w:sz="4" w:space="0" w:color="000000"/>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701797">
            <w:r>
              <w:rPr>
                <w:color w:val="000000"/>
                <w:sz w:val="18"/>
              </w:rPr>
              <w:t>LV č. 4046, k.ú. Nové Mesto - parc. č. 11928/2  (2,29 m</w:t>
            </w:r>
            <w:r>
              <w:rPr>
                <w:color w:val="000000"/>
                <w:sz w:val="18"/>
                <w:vertAlign w:val="superscript"/>
              </w:rPr>
              <w:t>2</w:t>
            </w:r>
            <w:r>
              <w:rPr>
                <w:color w:val="000000"/>
                <w:sz w:val="18"/>
              </w:rPr>
              <w:t>)</w:t>
            </w:r>
          </w:p>
        </w:tc>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701797">
            <w:pPr>
              <w:jc w:val="right"/>
            </w:pPr>
            <w:r>
              <w:rPr>
                <w:color w:val="000000"/>
                <w:sz w:val="18"/>
              </w:rPr>
              <w:t>57 148,52</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8/1000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457,19</w:t>
            </w:r>
          </w:p>
        </w:tc>
      </w:tr>
      <w:tr w:rsidR="001C3A50">
        <w:tc>
          <w:tcPr>
            <w:tcW w:w="4462" w:type="dxa"/>
            <w:tcBorders>
              <w:top w:val="single" w:sz="4" w:space="0" w:color="BFBFBF"/>
              <w:left w:val="single" w:sz="4" w:space="0" w:color="000000"/>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701797">
            <w:r>
              <w:rPr>
                <w:color w:val="000000"/>
                <w:sz w:val="18"/>
              </w:rPr>
              <w:t>LV č. 4046, k.ú. Nové Mesto - parc. č. 22002/4  (1,38 m</w:t>
            </w:r>
            <w:r>
              <w:rPr>
                <w:color w:val="000000"/>
                <w:sz w:val="18"/>
                <w:vertAlign w:val="superscript"/>
              </w:rPr>
              <w:t>2</w:t>
            </w:r>
            <w:r>
              <w:rPr>
                <w:color w:val="000000"/>
                <w:sz w:val="18"/>
              </w:rPr>
              <w:t>)</w:t>
            </w:r>
          </w:p>
        </w:tc>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701797">
            <w:pPr>
              <w:jc w:val="right"/>
            </w:pPr>
            <w:r>
              <w:rPr>
                <w:color w:val="000000"/>
                <w:sz w:val="18"/>
              </w:rPr>
              <w:t>34 568,86</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8/1000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276,55</w:t>
            </w:r>
          </w:p>
        </w:tc>
      </w:tr>
      <w:tr w:rsidR="001C3A50">
        <w:tc>
          <w:tcPr>
            <w:tcW w:w="4462"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Spolu pozemky (5,95 m</w:t>
            </w:r>
            <w:r>
              <w:rPr>
                <w:b/>
                <w:color w:val="000000"/>
                <w:sz w:val="18"/>
                <w:vertAlign w:val="superscript"/>
              </w:rPr>
              <w:t>2</w:t>
            </w:r>
            <w:r>
              <w:rPr>
                <w:b/>
                <w:color w:val="000000"/>
                <w:sz w:val="18"/>
              </w:rPr>
              <w:t>)</w:t>
            </w:r>
          </w:p>
        </w:tc>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right"/>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b/>
                <w:color w:val="000000"/>
                <w:sz w:val="18"/>
              </w:rPr>
              <w:t>1 189,33</w:t>
            </w:r>
          </w:p>
        </w:tc>
      </w:tr>
      <w:tr w:rsidR="001C3A50" w:rsidTr="008F244D">
        <w:tc>
          <w:tcPr>
            <w:tcW w:w="4462" w:type="dxa"/>
            <w:tcBorders>
              <w:top w:val="single" w:sz="4" w:space="0" w:color="BFBFBF"/>
              <w:left w:val="single" w:sz="4" w:space="0" w:color="000000"/>
              <w:bottom w:val="single" w:sz="4" w:space="0" w:color="auto"/>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Spolu VŠH polohovou diferenciáciou za skupinu: Nebytový priestor č. 02 na prízemí., obytný dom č.s. 1506, k.ú. Nové Mesto</w:t>
            </w:r>
          </w:p>
        </w:tc>
        <w:tc>
          <w:tcPr>
            <w:tcW w:w="1984" w:type="dxa"/>
            <w:tcBorders>
              <w:top w:val="single" w:sz="4" w:space="0" w:color="BFBFBF"/>
              <w:left w:val="single" w:sz="4" w:space="0" w:color="BFBFBF"/>
              <w:bottom w:val="single" w:sz="4" w:space="0" w:color="auto"/>
              <w:right w:val="single" w:sz="4" w:space="0" w:color="BFBFBF"/>
            </w:tcBorders>
            <w:shd w:val="clear" w:color="auto" w:fill="FFFFFF"/>
            <w:tcMar>
              <w:top w:w="28" w:type="dxa"/>
              <w:left w:w="0" w:type="dxa"/>
              <w:bottom w:w="28" w:type="dxa"/>
              <w:right w:w="0" w:type="dxa"/>
            </w:tcMar>
            <w:vAlign w:val="center"/>
          </w:tcPr>
          <w:p w:rsidR="001C3A50" w:rsidRDefault="001C3A50">
            <w:pPr>
              <w:jc w:val="right"/>
            </w:pPr>
          </w:p>
        </w:tc>
        <w:tc>
          <w:tcPr>
            <w:tcW w:w="850" w:type="dxa"/>
            <w:tcBorders>
              <w:top w:val="single" w:sz="4" w:space="0" w:color="BFBFBF"/>
              <w:left w:val="single" w:sz="4" w:space="0" w:color="BFBFBF"/>
              <w:bottom w:val="single" w:sz="4" w:space="0" w:color="auto"/>
              <w:right w:val="single" w:sz="4" w:space="0" w:color="BFBFBF"/>
            </w:tcBorders>
            <w:shd w:val="clear" w:color="auto" w:fill="FFFFFF"/>
            <w:tcMar>
              <w:top w:w="28" w:type="dxa"/>
              <w:left w:w="0" w:type="dxa"/>
              <w:bottom w:w="28" w:type="dxa"/>
              <w:right w:w="0" w:type="dxa"/>
            </w:tcMar>
            <w:vAlign w:val="center"/>
          </w:tcPr>
          <w:p w:rsidR="001C3A50" w:rsidRDefault="001C3A50">
            <w:pPr>
              <w:jc w:val="right"/>
            </w:pPr>
          </w:p>
        </w:tc>
        <w:tc>
          <w:tcPr>
            <w:tcW w:w="2268" w:type="dxa"/>
            <w:tcBorders>
              <w:top w:val="single" w:sz="4" w:space="0" w:color="BFBFBF"/>
              <w:left w:val="single" w:sz="4" w:space="0" w:color="BFBFBF"/>
              <w:bottom w:val="single" w:sz="4" w:space="0" w:color="auto"/>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b/>
                <w:color w:val="000000"/>
                <w:sz w:val="18"/>
              </w:rPr>
              <w:t>87 748,65</w:t>
            </w:r>
          </w:p>
        </w:tc>
      </w:tr>
      <w:tr w:rsidR="008F244D" w:rsidTr="008F244D">
        <w:tc>
          <w:tcPr>
            <w:tcW w:w="4462" w:type="dxa"/>
            <w:tcBorders>
              <w:top w:val="single" w:sz="4" w:space="0" w:color="auto"/>
              <w:left w:val="nil"/>
              <w:bottom w:val="single" w:sz="4" w:space="0" w:color="auto"/>
              <w:right w:val="nil"/>
            </w:tcBorders>
            <w:shd w:val="clear" w:color="auto" w:fill="FFFFFF"/>
            <w:tcMar>
              <w:top w:w="28" w:type="dxa"/>
              <w:left w:w="0" w:type="dxa"/>
              <w:bottom w:w="28" w:type="dxa"/>
              <w:right w:w="0" w:type="dxa"/>
            </w:tcMar>
            <w:vAlign w:val="center"/>
          </w:tcPr>
          <w:p w:rsidR="008F244D" w:rsidRDefault="008F244D">
            <w:pPr>
              <w:rPr>
                <w:b/>
                <w:color w:val="000000"/>
                <w:sz w:val="18"/>
              </w:rPr>
            </w:pPr>
          </w:p>
        </w:tc>
        <w:tc>
          <w:tcPr>
            <w:tcW w:w="1984" w:type="dxa"/>
            <w:tcBorders>
              <w:top w:val="single" w:sz="4" w:space="0" w:color="auto"/>
              <w:left w:val="nil"/>
              <w:bottom w:val="single" w:sz="4" w:space="0" w:color="auto"/>
              <w:right w:val="nil"/>
            </w:tcBorders>
            <w:shd w:val="clear" w:color="auto" w:fill="FFFFFF"/>
            <w:tcMar>
              <w:top w:w="28" w:type="dxa"/>
              <w:left w:w="0" w:type="dxa"/>
              <w:bottom w:w="28" w:type="dxa"/>
              <w:right w:w="0" w:type="dxa"/>
            </w:tcMar>
            <w:vAlign w:val="center"/>
          </w:tcPr>
          <w:p w:rsidR="008F244D" w:rsidRDefault="008F244D">
            <w:pPr>
              <w:jc w:val="right"/>
            </w:pPr>
          </w:p>
        </w:tc>
        <w:tc>
          <w:tcPr>
            <w:tcW w:w="850" w:type="dxa"/>
            <w:tcBorders>
              <w:top w:val="single" w:sz="4" w:space="0" w:color="auto"/>
              <w:left w:val="nil"/>
              <w:bottom w:val="single" w:sz="4" w:space="0" w:color="auto"/>
              <w:right w:val="nil"/>
            </w:tcBorders>
            <w:shd w:val="clear" w:color="auto" w:fill="FFFFFF"/>
            <w:tcMar>
              <w:top w:w="28" w:type="dxa"/>
              <w:left w:w="0" w:type="dxa"/>
              <w:bottom w:w="28" w:type="dxa"/>
              <w:right w:w="0" w:type="dxa"/>
            </w:tcMar>
            <w:vAlign w:val="center"/>
          </w:tcPr>
          <w:p w:rsidR="008F244D" w:rsidRDefault="008F244D">
            <w:pPr>
              <w:jc w:val="right"/>
            </w:pPr>
          </w:p>
        </w:tc>
        <w:tc>
          <w:tcPr>
            <w:tcW w:w="2268" w:type="dxa"/>
            <w:tcBorders>
              <w:top w:val="single" w:sz="4" w:space="0" w:color="auto"/>
              <w:left w:val="nil"/>
              <w:bottom w:val="single" w:sz="4" w:space="0" w:color="auto"/>
              <w:right w:val="nil"/>
            </w:tcBorders>
            <w:shd w:val="clear" w:color="auto" w:fill="FFFFFF"/>
            <w:tcMar>
              <w:top w:w="28" w:type="dxa"/>
              <w:left w:w="0" w:type="dxa"/>
              <w:bottom w:w="28" w:type="dxa"/>
              <w:right w:w="0" w:type="dxa"/>
            </w:tcMar>
            <w:vAlign w:val="center"/>
          </w:tcPr>
          <w:p w:rsidR="008F244D" w:rsidRDefault="008F244D">
            <w:pPr>
              <w:jc w:val="right"/>
            </w:pPr>
          </w:p>
        </w:tc>
      </w:tr>
      <w:tr w:rsidR="001C3A50" w:rsidTr="008F244D">
        <w:tc>
          <w:tcPr>
            <w:tcW w:w="4462" w:type="dxa"/>
            <w:tcBorders>
              <w:top w:val="single" w:sz="4" w:space="0" w:color="auto"/>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8F244D" w:rsidRDefault="00701797">
            <w:pPr>
              <w:rPr>
                <w:b/>
                <w:color w:val="000000"/>
                <w:sz w:val="18"/>
              </w:rPr>
            </w:pPr>
            <w:r>
              <w:rPr>
                <w:b/>
                <w:color w:val="000000"/>
                <w:sz w:val="18"/>
              </w:rPr>
              <w:t xml:space="preserve">Rekapitulácia VŠH pre skupinu objektov: </w:t>
            </w:r>
          </w:p>
          <w:p w:rsidR="001C3A50" w:rsidRDefault="00701797">
            <w:r>
              <w:rPr>
                <w:b/>
                <w:color w:val="000000"/>
                <w:sz w:val="18"/>
              </w:rPr>
              <w:t>Nebytový priestor č. 04 v suteréne (-1.P)., obytný dom č.s. 1506, k.ú. Nové Mesto</w:t>
            </w:r>
          </w:p>
        </w:tc>
        <w:tc>
          <w:tcPr>
            <w:tcW w:w="1984" w:type="dxa"/>
            <w:tcBorders>
              <w:top w:val="single" w:sz="4" w:space="0" w:color="auto"/>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right"/>
            </w:pPr>
          </w:p>
        </w:tc>
        <w:tc>
          <w:tcPr>
            <w:tcW w:w="850" w:type="dxa"/>
            <w:tcBorders>
              <w:top w:val="single" w:sz="4" w:space="0" w:color="auto"/>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right"/>
            </w:pPr>
          </w:p>
        </w:tc>
        <w:tc>
          <w:tcPr>
            <w:tcW w:w="2268" w:type="dxa"/>
            <w:tcBorders>
              <w:top w:val="single" w:sz="4" w:space="0" w:color="auto"/>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r>
      <w:tr w:rsidR="001C3A50">
        <w:tc>
          <w:tcPr>
            <w:tcW w:w="4462"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Nebytový priestor č.04  v suteréne (-1.P.) dom č.s.1506 v k.ú. Nové Mesto</w:t>
            </w:r>
          </w:p>
        </w:tc>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28" w:type="dxa"/>
              <w:left w:w="100" w:type="dxa"/>
              <w:bottom w:w="28" w:type="dxa"/>
              <w:right w:w="40" w:type="dxa"/>
            </w:tcMar>
            <w:vAlign w:val="center"/>
          </w:tcPr>
          <w:p w:rsidR="001C3A50" w:rsidRDefault="00701797">
            <w:pPr>
              <w:jc w:val="right"/>
            </w:pPr>
            <w:r>
              <w:rPr>
                <w:color w:val="000000"/>
                <w:sz w:val="18"/>
              </w:rPr>
              <w:t>144 951,96</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100" w:type="dxa"/>
              <w:bottom w:w="28" w:type="dxa"/>
              <w:right w:w="40" w:type="dxa"/>
            </w:tcMar>
            <w:vAlign w:val="center"/>
          </w:tcPr>
          <w:p w:rsidR="001C3A50" w:rsidRDefault="00701797">
            <w:pPr>
              <w:jc w:val="right"/>
            </w:pPr>
            <w:r>
              <w:rPr>
                <w:color w:val="000000"/>
                <w:sz w:val="18"/>
              </w:rPr>
              <w:t>1/1</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b/>
                <w:color w:val="000000"/>
                <w:sz w:val="18"/>
              </w:rPr>
              <w:t>144 951,96</w:t>
            </w:r>
          </w:p>
        </w:tc>
      </w:tr>
      <w:tr w:rsidR="001C3A50">
        <w:tc>
          <w:tcPr>
            <w:tcW w:w="4462"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Pozemky</w:t>
            </w:r>
          </w:p>
        </w:tc>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right"/>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r>
      <w:tr w:rsidR="001C3A50">
        <w:tc>
          <w:tcPr>
            <w:tcW w:w="4462" w:type="dxa"/>
            <w:tcBorders>
              <w:top w:val="single" w:sz="4" w:space="0" w:color="BFBFBF"/>
              <w:left w:val="single" w:sz="4" w:space="0" w:color="000000"/>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701797">
            <w:r>
              <w:rPr>
                <w:color w:val="000000"/>
                <w:sz w:val="18"/>
              </w:rPr>
              <w:t>LV č. 4046 k.ú. Nové Mesto - parc. č. 11928/1  (4,28 m</w:t>
            </w:r>
            <w:r>
              <w:rPr>
                <w:color w:val="000000"/>
                <w:sz w:val="18"/>
                <w:vertAlign w:val="superscript"/>
              </w:rPr>
              <w:t>2</w:t>
            </w:r>
            <w:r>
              <w:rPr>
                <w:color w:val="000000"/>
                <w:sz w:val="18"/>
              </w:rPr>
              <w:t>)</w:t>
            </w:r>
          </w:p>
        </w:tc>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701797">
            <w:pPr>
              <w:jc w:val="right"/>
            </w:pPr>
            <w:r>
              <w:rPr>
                <w:color w:val="000000"/>
                <w:sz w:val="18"/>
              </w:rPr>
              <w:t>56 948,70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15/1000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854,23</w:t>
            </w:r>
          </w:p>
        </w:tc>
      </w:tr>
      <w:tr w:rsidR="001C3A50">
        <w:tc>
          <w:tcPr>
            <w:tcW w:w="4462" w:type="dxa"/>
            <w:tcBorders>
              <w:top w:val="single" w:sz="4" w:space="0" w:color="BFBFBF"/>
              <w:left w:val="single" w:sz="4" w:space="0" w:color="000000"/>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701797">
            <w:r>
              <w:rPr>
                <w:color w:val="000000"/>
                <w:sz w:val="18"/>
              </w:rPr>
              <w:t>LV č. 4046 k.ú. Nové Mesto - parc. č. 11928/2  (4,29 m</w:t>
            </w:r>
            <w:r>
              <w:rPr>
                <w:color w:val="000000"/>
                <w:sz w:val="18"/>
                <w:vertAlign w:val="superscript"/>
              </w:rPr>
              <w:t>2</w:t>
            </w:r>
            <w:r>
              <w:rPr>
                <w:color w:val="000000"/>
                <w:sz w:val="18"/>
              </w:rPr>
              <w:t>)</w:t>
            </w:r>
          </w:p>
        </w:tc>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701797">
            <w:pPr>
              <w:jc w:val="right"/>
            </w:pPr>
            <w:r>
              <w:rPr>
                <w:color w:val="000000"/>
                <w:sz w:val="18"/>
              </w:rPr>
              <w:t>57 148,52</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15/1000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857,23</w:t>
            </w:r>
          </w:p>
        </w:tc>
      </w:tr>
      <w:tr w:rsidR="001C3A50">
        <w:tc>
          <w:tcPr>
            <w:tcW w:w="4462" w:type="dxa"/>
            <w:tcBorders>
              <w:top w:val="single" w:sz="4" w:space="0" w:color="BFBFBF"/>
              <w:left w:val="single" w:sz="4" w:space="0" w:color="000000"/>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701797">
            <w:r>
              <w:rPr>
                <w:color w:val="000000"/>
                <w:sz w:val="18"/>
              </w:rPr>
              <w:t>LV č. 4046 k.ú. Nové Mesto - parc. č. 22002/4  (2,6 m</w:t>
            </w:r>
            <w:r>
              <w:rPr>
                <w:color w:val="000000"/>
                <w:sz w:val="18"/>
                <w:vertAlign w:val="superscript"/>
              </w:rPr>
              <w:t>2</w:t>
            </w:r>
            <w:r>
              <w:rPr>
                <w:color w:val="000000"/>
                <w:sz w:val="18"/>
              </w:rPr>
              <w:t>)</w:t>
            </w:r>
          </w:p>
        </w:tc>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28" w:type="dxa"/>
              <w:left w:w="200" w:type="dxa"/>
              <w:bottom w:w="28" w:type="dxa"/>
              <w:right w:w="0" w:type="dxa"/>
            </w:tcMar>
            <w:vAlign w:val="center"/>
          </w:tcPr>
          <w:p w:rsidR="001C3A50" w:rsidRDefault="00701797">
            <w:pPr>
              <w:jc w:val="right"/>
            </w:pPr>
            <w:r>
              <w:rPr>
                <w:color w:val="000000"/>
                <w:sz w:val="18"/>
              </w:rPr>
              <w:t>34 568,86</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pPr>
              <w:jc w:val="right"/>
            </w:pPr>
            <w:r>
              <w:rPr>
                <w:color w:val="000000"/>
                <w:sz w:val="18"/>
              </w:rPr>
              <w:t>15/1000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color w:val="000000"/>
                <w:sz w:val="18"/>
              </w:rPr>
              <w:t>518,53</w:t>
            </w:r>
          </w:p>
        </w:tc>
      </w:tr>
      <w:tr w:rsidR="001C3A50">
        <w:tc>
          <w:tcPr>
            <w:tcW w:w="4462" w:type="dxa"/>
            <w:tcBorders>
              <w:top w:val="single" w:sz="4" w:space="0" w:color="BFBFBF"/>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Spolu pozemky (11,17 m</w:t>
            </w:r>
            <w:r>
              <w:rPr>
                <w:b/>
                <w:color w:val="000000"/>
                <w:sz w:val="18"/>
                <w:vertAlign w:val="superscript"/>
              </w:rPr>
              <w:t>2</w:t>
            </w:r>
            <w:r>
              <w:rPr>
                <w:b/>
                <w:color w:val="000000"/>
                <w:sz w:val="18"/>
              </w:rPr>
              <w:t>)</w:t>
            </w:r>
          </w:p>
        </w:tc>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right"/>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b/>
                <w:color w:val="000000"/>
                <w:sz w:val="18"/>
              </w:rPr>
              <w:t>2 229,99</w:t>
            </w:r>
          </w:p>
        </w:tc>
      </w:tr>
      <w:tr w:rsidR="001C3A50" w:rsidTr="008F244D">
        <w:tc>
          <w:tcPr>
            <w:tcW w:w="4462" w:type="dxa"/>
            <w:tcBorders>
              <w:top w:val="single" w:sz="4" w:space="0" w:color="BFBFBF"/>
              <w:left w:val="single" w:sz="4" w:space="0" w:color="000000"/>
              <w:bottom w:val="single" w:sz="4" w:space="0" w:color="auto"/>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Spolu VŠH polohovou diferenciáciou za skupinu: Nebytový priestor č. 04 v suteréne (-1.P)., obytný dom č.s. 1506, k.ú. Nové Mesto</w:t>
            </w:r>
          </w:p>
        </w:tc>
        <w:tc>
          <w:tcPr>
            <w:tcW w:w="1984" w:type="dxa"/>
            <w:tcBorders>
              <w:top w:val="single" w:sz="4" w:space="0" w:color="BFBFBF"/>
              <w:left w:val="single" w:sz="4" w:space="0" w:color="BFBFBF"/>
              <w:bottom w:val="single" w:sz="4" w:space="0" w:color="auto"/>
              <w:right w:val="single" w:sz="4" w:space="0" w:color="BFBFBF"/>
            </w:tcBorders>
            <w:shd w:val="clear" w:color="auto" w:fill="FFFFFF"/>
            <w:tcMar>
              <w:top w:w="28" w:type="dxa"/>
              <w:left w:w="0" w:type="dxa"/>
              <w:bottom w:w="28" w:type="dxa"/>
              <w:right w:w="0" w:type="dxa"/>
            </w:tcMar>
            <w:vAlign w:val="center"/>
          </w:tcPr>
          <w:p w:rsidR="001C3A50" w:rsidRDefault="001C3A50">
            <w:pPr>
              <w:jc w:val="right"/>
            </w:pPr>
          </w:p>
        </w:tc>
        <w:tc>
          <w:tcPr>
            <w:tcW w:w="850" w:type="dxa"/>
            <w:tcBorders>
              <w:top w:val="single" w:sz="4" w:space="0" w:color="BFBFBF"/>
              <w:left w:val="single" w:sz="4" w:space="0" w:color="BFBFBF"/>
              <w:bottom w:val="single" w:sz="4" w:space="0" w:color="auto"/>
              <w:right w:val="single" w:sz="4" w:space="0" w:color="BFBFBF"/>
            </w:tcBorders>
            <w:shd w:val="clear" w:color="auto" w:fill="FFFFFF"/>
            <w:tcMar>
              <w:top w:w="28" w:type="dxa"/>
              <w:left w:w="0" w:type="dxa"/>
              <w:bottom w:w="28" w:type="dxa"/>
              <w:right w:w="0" w:type="dxa"/>
            </w:tcMar>
            <w:vAlign w:val="center"/>
          </w:tcPr>
          <w:p w:rsidR="001C3A50" w:rsidRDefault="001C3A50">
            <w:pPr>
              <w:jc w:val="right"/>
            </w:pPr>
          </w:p>
        </w:tc>
        <w:tc>
          <w:tcPr>
            <w:tcW w:w="2268" w:type="dxa"/>
            <w:tcBorders>
              <w:top w:val="single" w:sz="4" w:space="0" w:color="BFBFBF"/>
              <w:left w:val="single" w:sz="4" w:space="0" w:color="BFBFBF"/>
              <w:bottom w:val="single" w:sz="4" w:space="0" w:color="auto"/>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b/>
                <w:color w:val="000000"/>
                <w:sz w:val="18"/>
              </w:rPr>
              <w:t>147 181,95</w:t>
            </w:r>
          </w:p>
        </w:tc>
      </w:tr>
      <w:tr w:rsidR="008F244D" w:rsidTr="008F244D">
        <w:tc>
          <w:tcPr>
            <w:tcW w:w="4462" w:type="dxa"/>
            <w:tcBorders>
              <w:top w:val="single" w:sz="4" w:space="0" w:color="auto"/>
              <w:left w:val="nil"/>
              <w:bottom w:val="single" w:sz="4" w:space="0" w:color="auto"/>
              <w:right w:val="nil"/>
            </w:tcBorders>
            <w:shd w:val="clear" w:color="auto" w:fill="FFFFFF"/>
            <w:tcMar>
              <w:top w:w="28" w:type="dxa"/>
              <w:left w:w="0" w:type="dxa"/>
              <w:bottom w:w="28" w:type="dxa"/>
              <w:right w:w="0" w:type="dxa"/>
            </w:tcMar>
            <w:vAlign w:val="center"/>
          </w:tcPr>
          <w:p w:rsidR="008F244D" w:rsidRDefault="008F244D">
            <w:pPr>
              <w:rPr>
                <w:b/>
                <w:color w:val="000000"/>
                <w:sz w:val="18"/>
              </w:rPr>
            </w:pPr>
          </w:p>
        </w:tc>
        <w:tc>
          <w:tcPr>
            <w:tcW w:w="1984" w:type="dxa"/>
            <w:tcBorders>
              <w:top w:val="single" w:sz="4" w:space="0" w:color="auto"/>
              <w:left w:val="nil"/>
              <w:bottom w:val="single" w:sz="4" w:space="0" w:color="auto"/>
              <w:right w:val="nil"/>
            </w:tcBorders>
            <w:shd w:val="clear" w:color="auto" w:fill="FFFFFF"/>
            <w:tcMar>
              <w:top w:w="28" w:type="dxa"/>
              <w:left w:w="0" w:type="dxa"/>
              <w:bottom w:w="28" w:type="dxa"/>
              <w:right w:w="0" w:type="dxa"/>
            </w:tcMar>
            <w:vAlign w:val="center"/>
          </w:tcPr>
          <w:p w:rsidR="008F244D" w:rsidRDefault="008F244D">
            <w:pPr>
              <w:jc w:val="right"/>
            </w:pPr>
          </w:p>
        </w:tc>
        <w:tc>
          <w:tcPr>
            <w:tcW w:w="850" w:type="dxa"/>
            <w:tcBorders>
              <w:top w:val="single" w:sz="4" w:space="0" w:color="auto"/>
              <w:left w:val="nil"/>
              <w:bottom w:val="single" w:sz="4" w:space="0" w:color="auto"/>
              <w:right w:val="nil"/>
            </w:tcBorders>
            <w:shd w:val="clear" w:color="auto" w:fill="FFFFFF"/>
            <w:tcMar>
              <w:top w:w="28" w:type="dxa"/>
              <w:left w:w="0" w:type="dxa"/>
              <w:bottom w:w="28" w:type="dxa"/>
              <w:right w:w="0" w:type="dxa"/>
            </w:tcMar>
            <w:vAlign w:val="center"/>
          </w:tcPr>
          <w:p w:rsidR="008F244D" w:rsidRDefault="008F244D">
            <w:pPr>
              <w:jc w:val="right"/>
            </w:pPr>
          </w:p>
        </w:tc>
        <w:tc>
          <w:tcPr>
            <w:tcW w:w="2268" w:type="dxa"/>
            <w:tcBorders>
              <w:top w:val="single" w:sz="4" w:space="0" w:color="auto"/>
              <w:left w:val="nil"/>
              <w:bottom w:val="single" w:sz="4" w:space="0" w:color="auto"/>
              <w:right w:val="nil"/>
            </w:tcBorders>
            <w:shd w:val="clear" w:color="auto" w:fill="FFFFFF"/>
            <w:tcMar>
              <w:top w:w="28" w:type="dxa"/>
              <w:left w:w="0" w:type="dxa"/>
              <w:bottom w:w="28" w:type="dxa"/>
              <w:right w:w="0" w:type="dxa"/>
            </w:tcMar>
            <w:vAlign w:val="center"/>
          </w:tcPr>
          <w:p w:rsidR="008F244D" w:rsidRDefault="008F244D">
            <w:pPr>
              <w:jc w:val="right"/>
              <w:rPr>
                <w:b/>
                <w:color w:val="000000"/>
                <w:sz w:val="18"/>
              </w:rPr>
            </w:pPr>
          </w:p>
        </w:tc>
      </w:tr>
      <w:tr w:rsidR="001C3A50" w:rsidTr="008F244D">
        <w:tc>
          <w:tcPr>
            <w:tcW w:w="4462" w:type="dxa"/>
            <w:tcBorders>
              <w:top w:val="single" w:sz="4" w:space="0" w:color="auto"/>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701797">
            <w:r>
              <w:rPr>
                <w:b/>
                <w:color w:val="000000"/>
                <w:sz w:val="18"/>
              </w:rPr>
              <w:t>Spolu VŠH za všetky skupiny</w:t>
            </w:r>
          </w:p>
        </w:tc>
        <w:tc>
          <w:tcPr>
            <w:tcW w:w="1984" w:type="dxa"/>
            <w:tcBorders>
              <w:top w:val="single" w:sz="4" w:space="0" w:color="auto"/>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right"/>
            </w:pPr>
          </w:p>
        </w:tc>
        <w:tc>
          <w:tcPr>
            <w:tcW w:w="850" w:type="dxa"/>
            <w:tcBorders>
              <w:top w:val="single" w:sz="4" w:space="0" w:color="auto"/>
              <w:left w:val="single" w:sz="4" w:space="0" w:color="BFBFBF"/>
              <w:bottom w:val="single" w:sz="4" w:space="0" w:color="BFBFBF"/>
              <w:right w:val="single" w:sz="4" w:space="0" w:color="BFBFBF"/>
            </w:tcBorders>
            <w:shd w:val="clear" w:color="auto" w:fill="FFFFFF"/>
            <w:tcMar>
              <w:top w:w="28" w:type="dxa"/>
              <w:left w:w="0" w:type="dxa"/>
              <w:bottom w:w="28" w:type="dxa"/>
              <w:right w:w="0" w:type="dxa"/>
            </w:tcMar>
            <w:vAlign w:val="center"/>
          </w:tcPr>
          <w:p w:rsidR="001C3A50" w:rsidRDefault="001C3A50">
            <w:pPr>
              <w:jc w:val="right"/>
            </w:pPr>
          </w:p>
        </w:tc>
        <w:tc>
          <w:tcPr>
            <w:tcW w:w="2268" w:type="dxa"/>
            <w:tcBorders>
              <w:top w:val="single" w:sz="4" w:space="0" w:color="auto"/>
              <w:left w:val="single" w:sz="4" w:space="0" w:color="BFBFBF"/>
              <w:bottom w:val="single" w:sz="4" w:space="0" w:color="BFBFBF"/>
              <w:right w:val="single" w:sz="4" w:space="0" w:color="000000"/>
            </w:tcBorders>
            <w:shd w:val="clear" w:color="auto" w:fill="FFFFFF"/>
            <w:tcMar>
              <w:top w:w="28" w:type="dxa"/>
              <w:left w:w="0" w:type="dxa"/>
              <w:bottom w:w="28" w:type="dxa"/>
              <w:right w:w="0" w:type="dxa"/>
            </w:tcMar>
            <w:vAlign w:val="center"/>
          </w:tcPr>
          <w:p w:rsidR="001C3A50" w:rsidRDefault="00701797">
            <w:pPr>
              <w:jc w:val="right"/>
            </w:pPr>
            <w:r>
              <w:rPr>
                <w:b/>
                <w:color w:val="000000"/>
                <w:sz w:val="18"/>
              </w:rPr>
              <w:t>1 372 990,56</w:t>
            </w:r>
          </w:p>
        </w:tc>
      </w:tr>
      <w:tr w:rsidR="001C3A50">
        <w:tc>
          <w:tcPr>
            <w:tcW w:w="4462"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40" w:type="dxa"/>
            </w:tcMar>
            <w:vAlign w:val="center"/>
          </w:tcPr>
          <w:p w:rsidR="001C3A50" w:rsidRDefault="00701797">
            <w:r>
              <w:rPr>
                <w:b/>
                <w:color w:val="000000"/>
                <w:sz w:val="22"/>
              </w:rPr>
              <w:t xml:space="preserve">Zaokrúhlená VŠH spolu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0" w:type="dxa"/>
            </w:tcMar>
            <w:vAlign w:val="center"/>
          </w:tcPr>
          <w:p w:rsidR="001C3A50" w:rsidRDefault="001C3A50">
            <w:pPr>
              <w:jc w:val="right"/>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28" w:type="dxa"/>
              <w:left w:w="100" w:type="dxa"/>
              <w:bottom w:w="28" w:type="dxa"/>
              <w:right w:w="40" w:type="dxa"/>
            </w:tcMar>
            <w:vAlign w:val="center"/>
          </w:tcPr>
          <w:p w:rsidR="001C3A50" w:rsidRDefault="00701797">
            <w:pPr>
              <w:jc w:val="right"/>
            </w:pPr>
            <w:r>
              <w:rPr>
                <w:b/>
                <w:color w:val="000000"/>
                <w:sz w:val="22"/>
              </w:rPr>
              <w:t>1 370 000,00</w:t>
            </w:r>
          </w:p>
        </w:tc>
      </w:tr>
    </w:tbl>
    <w:p w:rsidR="001C3A50" w:rsidRDefault="001C3A50"/>
    <w:p w:rsidR="001C3A50" w:rsidRDefault="00701797">
      <w:r>
        <w:rPr>
          <w:b/>
          <w:color w:val="000000"/>
        </w:rPr>
        <w:t>Všeobecná hodnota stavieb a pozemkov je spolu:  1 370 000,00 €</w:t>
      </w:r>
    </w:p>
    <w:p w:rsidR="001C3A50" w:rsidRDefault="00701797">
      <w:r>
        <w:rPr>
          <w:b/>
          <w:color w:val="000000"/>
        </w:rPr>
        <w:t>Slovom: Jedenmilióntristosedemdesiattisíc Eur</w:t>
      </w:r>
    </w:p>
    <w:p w:rsidR="001C3A50" w:rsidRDefault="001C3A50"/>
    <w:p w:rsidR="00C119FC" w:rsidRPr="00C119FC" w:rsidRDefault="00C119FC" w:rsidP="00C119FC">
      <w:pPr>
        <w:pStyle w:val="Nadpis2"/>
        <w:rPr>
          <w:rFonts w:ascii="Cambria" w:hAnsi="Cambria" w:cs="Cambria"/>
          <w:i w:val="0"/>
          <w:color w:val="000000"/>
        </w:rPr>
      </w:pPr>
      <w:r>
        <w:rPr>
          <w:rFonts w:ascii="Cambria" w:hAnsi="Cambria" w:cs="Cambria"/>
          <w:i w:val="0"/>
          <w:color w:val="000000"/>
        </w:rPr>
        <w:t>4</w:t>
      </w:r>
      <w:r w:rsidRPr="00C119FC">
        <w:rPr>
          <w:rFonts w:ascii="Cambria" w:hAnsi="Cambria" w:cs="Cambria"/>
          <w:i w:val="0"/>
          <w:color w:val="000000"/>
        </w:rPr>
        <w:t xml:space="preserve">. REKAPITULÁCIA </w:t>
      </w:r>
      <w:r>
        <w:rPr>
          <w:rFonts w:ascii="Cambria" w:hAnsi="Cambria" w:cs="Cambria"/>
          <w:i w:val="0"/>
          <w:color w:val="000000"/>
        </w:rPr>
        <w:t>VÝNOSOVEJ</w:t>
      </w:r>
      <w:r w:rsidRPr="00C119FC">
        <w:rPr>
          <w:rFonts w:ascii="Cambria" w:hAnsi="Cambria" w:cs="Cambria"/>
          <w:i w:val="0"/>
          <w:color w:val="000000"/>
        </w:rPr>
        <w:t xml:space="preserve"> HODNOTY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2126"/>
        <w:gridCol w:w="1843"/>
        <w:gridCol w:w="1772"/>
      </w:tblGrid>
      <w:tr w:rsidR="00E919EC" w:rsidTr="00E919EC">
        <w:tc>
          <w:tcPr>
            <w:tcW w:w="3823" w:type="dxa"/>
            <w:tcBorders>
              <w:top w:val="single" w:sz="4" w:space="0" w:color="auto"/>
              <w:left w:val="single" w:sz="4" w:space="0" w:color="000000"/>
              <w:right w:val="single" w:sz="4" w:space="0" w:color="BFBFBF"/>
            </w:tcBorders>
            <w:shd w:val="clear" w:color="auto" w:fill="FFFFFF"/>
            <w:tcMar>
              <w:top w:w="28" w:type="dxa"/>
              <w:left w:w="0" w:type="dxa"/>
              <w:bottom w:w="28" w:type="dxa"/>
              <w:right w:w="0" w:type="dxa"/>
            </w:tcMar>
            <w:vAlign w:val="center"/>
          </w:tcPr>
          <w:p w:rsidR="00E919EC" w:rsidRDefault="00E919EC" w:rsidP="000B189E">
            <w:r>
              <w:rPr>
                <w:b/>
                <w:color w:val="000000"/>
                <w:sz w:val="18"/>
              </w:rPr>
              <w:t>Skupina stavieb</w:t>
            </w:r>
          </w:p>
        </w:tc>
        <w:tc>
          <w:tcPr>
            <w:tcW w:w="2126" w:type="dxa"/>
            <w:tcBorders>
              <w:top w:val="single" w:sz="4" w:space="0" w:color="auto"/>
              <w:left w:val="single" w:sz="4" w:space="0" w:color="000000"/>
              <w:right w:val="single" w:sz="4" w:space="0" w:color="BFBFBF"/>
            </w:tcBorders>
            <w:shd w:val="clear" w:color="auto" w:fill="FFFFFF"/>
            <w:vAlign w:val="center"/>
          </w:tcPr>
          <w:p w:rsidR="00E919EC" w:rsidRDefault="00E919EC" w:rsidP="00E919EC">
            <w:pPr>
              <w:jc w:val="center"/>
            </w:pPr>
            <w:r>
              <w:rPr>
                <w:b/>
                <w:color w:val="000000"/>
                <w:sz w:val="18"/>
              </w:rPr>
              <w:t xml:space="preserve">Výnosová hodnota </w:t>
            </w:r>
            <w:r>
              <w:rPr>
                <w:b/>
                <w:color w:val="000000"/>
                <w:sz w:val="18"/>
              </w:rPr>
              <w:t>nebytových priestorov</w:t>
            </w:r>
          </w:p>
        </w:tc>
        <w:tc>
          <w:tcPr>
            <w:tcW w:w="1843" w:type="dxa"/>
            <w:tcBorders>
              <w:top w:val="single" w:sz="4" w:space="0" w:color="auto"/>
              <w:left w:val="single" w:sz="4" w:space="0" w:color="000000"/>
              <w:right w:val="single" w:sz="4" w:space="0" w:color="auto"/>
            </w:tcBorders>
            <w:shd w:val="clear" w:color="auto" w:fill="FFFFFF"/>
            <w:vAlign w:val="center"/>
          </w:tcPr>
          <w:p w:rsidR="00E919EC" w:rsidRPr="00E919EC" w:rsidRDefault="00E919EC" w:rsidP="00E919EC">
            <w:pPr>
              <w:jc w:val="center"/>
              <w:rPr>
                <w:b/>
                <w:color w:val="000000"/>
                <w:sz w:val="18"/>
              </w:rPr>
            </w:pPr>
            <w:r>
              <w:rPr>
                <w:b/>
                <w:color w:val="000000"/>
                <w:sz w:val="18"/>
              </w:rPr>
              <w:t>V</w:t>
            </w:r>
            <w:r>
              <w:rPr>
                <w:b/>
                <w:color w:val="000000"/>
                <w:sz w:val="18"/>
              </w:rPr>
              <w:t>ýnosová hodnota</w:t>
            </w:r>
            <w:r>
              <w:rPr>
                <w:b/>
                <w:color w:val="000000"/>
                <w:sz w:val="18"/>
              </w:rPr>
              <w:t xml:space="preserve"> pozemkov</w:t>
            </w:r>
          </w:p>
        </w:tc>
        <w:tc>
          <w:tcPr>
            <w:tcW w:w="1772" w:type="dxa"/>
            <w:tcBorders>
              <w:top w:val="single" w:sz="4" w:space="0" w:color="auto"/>
              <w:left w:val="single" w:sz="4" w:space="0" w:color="auto"/>
              <w:bottom w:val="single" w:sz="4" w:space="0" w:color="auto"/>
              <w:right w:val="single" w:sz="4" w:space="0" w:color="auto"/>
            </w:tcBorders>
            <w:shd w:val="clear" w:color="auto" w:fill="FFFFFF"/>
            <w:tcMar>
              <w:top w:w="28" w:type="dxa"/>
              <w:left w:w="0" w:type="dxa"/>
              <w:bottom w:w="28" w:type="dxa"/>
              <w:right w:w="0" w:type="dxa"/>
            </w:tcMar>
            <w:vAlign w:val="center"/>
          </w:tcPr>
          <w:p w:rsidR="00E919EC" w:rsidRPr="00E919EC" w:rsidRDefault="00E919EC" w:rsidP="00E919EC">
            <w:pPr>
              <w:jc w:val="center"/>
              <w:rPr>
                <w:b/>
                <w:color w:val="000000"/>
                <w:sz w:val="18"/>
                <w:szCs w:val="18"/>
              </w:rPr>
            </w:pPr>
            <w:r>
              <w:rPr>
                <w:b/>
                <w:color w:val="000000"/>
                <w:sz w:val="18"/>
                <w:szCs w:val="18"/>
              </w:rPr>
              <w:t>Spolu výnosová hodnota</w:t>
            </w:r>
          </w:p>
        </w:tc>
      </w:tr>
      <w:tr w:rsidR="00E919EC" w:rsidTr="00E919EC">
        <w:tc>
          <w:tcPr>
            <w:tcW w:w="3823" w:type="dxa"/>
            <w:tcBorders>
              <w:left w:val="single" w:sz="4" w:space="0" w:color="000000"/>
              <w:right w:val="single" w:sz="4" w:space="0" w:color="BFBFBF"/>
            </w:tcBorders>
            <w:shd w:val="clear" w:color="auto" w:fill="FFFFFF"/>
            <w:tcMar>
              <w:top w:w="28" w:type="dxa"/>
              <w:left w:w="0" w:type="dxa"/>
              <w:bottom w:w="28" w:type="dxa"/>
              <w:right w:w="0" w:type="dxa"/>
            </w:tcMar>
            <w:vAlign w:val="center"/>
          </w:tcPr>
          <w:p w:rsidR="00E919EC" w:rsidRDefault="00E919EC" w:rsidP="000B189E">
            <w:r>
              <w:rPr>
                <w:b/>
                <w:color w:val="000000"/>
                <w:sz w:val="18"/>
              </w:rPr>
              <w:t>Nebytový priestor číslo 1., na prízemí, (1.p a 1.PP), domu č.s. 10722, vchod 15</w:t>
            </w:r>
          </w:p>
        </w:tc>
        <w:tc>
          <w:tcPr>
            <w:tcW w:w="2126" w:type="dxa"/>
            <w:tcBorders>
              <w:left w:val="single" w:sz="4" w:space="0" w:color="000000"/>
              <w:right w:val="single" w:sz="4" w:space="0" w:color="BFBFBF"/>
            </w:tcBorders>
            <w:shd w:val="clear" w:color="auto" w:fill="FFFFFF"/>
            <w:vAlign w:val="center"/>
          </w:tcPr>
          <w:p w:rsidR="00E919EC" w:rsidRPr="00E919EC" w:rsidRDefault="00E919EC" w:rsidP="00E919EC">
            <w:pPr>
              <w:jc w:val="right"/>
              <w:rPr>
                <w:sz w:val="18"/>
                <w:szCs w:val="18"/>
              </w:rPr>
            </w:pPr>
            <w:r w:rsidRPr="00E919EC">
              <w:rPr>
                <w:b/>
                <w:color w:val="000000"/>
                <w:sz w:val="18"/>
                <w:szCs w:val="18"/>
              </w:rPr>
              <w:t>1 073 866,64</w:t>
            </w:r>
          </w:p>
        </w:tc>
        <w:tc>
          <w:tcPr>
            <w:tcW w:w="1843" w:type="dxa"/>
            <w:tcBorders>
              <w:left w:val="single" w:sz="4" w:space="0" w:color="000000"/>
              <w:right w:val="single" w:sz="4" w:space="0" w:color="auto"/>
            </w:tcBorders>
            <w:shd w:val="clear" w:color="auto" w:fill="FFFFFF"/>
            <w:vAlign w:val="center"/>
          </w:tcPr>
          <w:p w:rsidR="00E919EC" w:rsidRPr="00E919EC" w:rsidRDefault="00E919EC" w:rsidP="00E919EC">
            <w:pPr>
              <w:jc w:val="right"/>
              <w:rPr>
                <w:sz w:val="18"/>
                <w:szCs w:val="18"/>
              </w:rPr>
            </w:pPr>
            <w:r w:rsidRPr="00E919EC">
              <w:rPr>
                <w:b/>
                <w:color w:val="000000"/>
                <w:sz w:val="18"/>
                <w:szCs w:val="18"/>
              </w:rPr>
              <w:t>50 047,03</w:t>
            </w:r>
          </w:p>
        </w:tc>
        <w:tc>
          <w:tcPr>
            <w:tcW w:w="1772" w:type="dxa"/>
            <w:tcBorders>
              <w:top w:val="single" w:sz="4" w:space="0" w:color="auto"/>
              <w:left w:val="single" w:sz="4" w:space="0" w:color="auto"/>
              <w:bottom w:val="single" w:sz="4" w:space="0" w:color="auto"/>
              <w:right w:val="single" w:sz="4" w:space="0" w:color="auto"/>
            </w:tcBorders>
            <w:shd w:val="clear" w:color="auto" w:fill="FFFFFF"/>
            <w:tcMar>
              <w:top w:w="28" w:type="dxa"/>
              <w:left w:w="0" w:type="dxa"/>
              <w:bottom w:w="28" w:type="dxa"/>
              <w:right w:w="0" w:type="dxa"/>
            </w:tcMar>
            <w:vAlign w:val="center"/>
          </w:tcPr>
          <w:p w:rsidR="00E919EC" w:rsidRPr="00863368" w:rsidRDefault="00933026" w:rsidP="000B189E">
            <w:pPr>
              <w:jc w:val="right"/>
              <w:rPr>
                <w:sz w:val="18"/>
                <w:szCs w:val="18"/>
              </w:rPr>
            </w:pPr>
            <w:r>
              <w:rPr>
                <w:b/>
                <w:color w:val="000000"/>
                <w:sz w:val="18"/>
                <w:szCs w:val="18"/>
              </w:rPr>
              <w:t>1 123 913,67</w:t>
            </w:r>
            <w:r w:rsidR="00E919EC" w:rsidRPr="00863368">
              <w:rPr>
                <w:b/>
                <w:color w:val="000000"/>
                <w:sz w:val="18"/>
                <w:szCs w:val="18"/>
              </w:rPr>
              <w:t xml:space="preserve"> </w:t>
            </w:r>
          </w:p>
        </w:tc>
      </w:tr>
      <w:tr w:rsidR="00E919EC" w:rsidTr="00E919EC">
        <w:tc>
          <w:tcPr>
            <w:tcW w:w="3823" w:type="dxa"/>
            <w:tcBorders>
              <w:left w:val="single" w:sz="4" w:space="0" w:color="000000"/>
              <w:right w:val="single" w:sz="4" w:space="0" w:color="BFBFBF"/>
            </w:tcBorders>
            <w:shd w:val="clear" w:color="auto" w:fill="FFFFFF"/>
            <w:tcMar>
              <w:top w:w="28" w:type="dxa"/>
              <w:left w:w="0" w:type="dxa"/>
              <w:bottom w:w="28" w:type="dxa"/>
              <w:right w:w="0" w:type="dxa"/>
            </w:tcMar>
            <w:vAlign w:val="center"/>
          </w:tcPr>
          <w:p w:rsidR="00E919EC" w:rsidRDefault="00E919EC" w:rsidP="000B189E">
            <w:r>
              <w:rPr>
                <w:b/>
                <w:color w:val="000000"/>
                <w:sz w:val="18"/>
              </w:rPr>
              <w:t>Nebytový priestor č. 01 na 1.P (poschodí)., obytný dom č.s. 1506, k.ú. Nové Mesto</w:t>
            </w:r>
          </w:p>
        </w:tc>
        <w:tc>
          <w:tcPr>
            <w:tcW w:w="2126" w:type="dxa"/>
            <w:tcBorders>
              <w:left w:val="single" w:sz="4" w:space="0" w:color="000000"/>
              <w:right w:val="single" w:sz="4" w:space="0" w:color="BFBFBF"/>
            </w:tcBorders>
            <w:shd w:val="clear" w:color="auto" w:fill="FFFFFF"/>
            <w:vAlign w:val="center"/>
          </w:tcPr>
          <w:p w:rsidR="00E919EC" w:rsidRPr="00E919EC" w:rsidRDefault="00E919EC" w:rsidP="00E919EC">
            <w:pPr>
              <w:jc w:val="right"/>
              <w:rPr>
                <w:b/>
                <w:sz w:val="18"/>
                <w:szCs w:val="18"/>
              </w:rPr>
            </w:pPr>
            <w:r w:rsidRPr="00E919EC">
              <w:rPr>
                <w:b/>
                <w:sz w:val="18"/>
                <w:szCs w:val="18"/>
              </w:rPr>
              <w:t>85 321,66</w:t>
            </w:r>
          </w:p>
        </w:tc>
        <w:tc>
          <w:tcPr>
            <w:tcW w:w="1843" w:type="dxa"/>
            <w:tcBorders>
              <w:left w:val="single" w:sz="4" w:space="0" w:color="000000"/>
              <w:right w:val="single" w:sz="4" w:space="0" w:color="auto"/>
            </w:tcBorders>
            <w:shd w:val="clear" w:color="auto" w:fill="FFFFFF"/>
            <w:vAlign w:val="center"/>
          </w:tcPr>
          <w:p w:rsidR="00E919EC" w:rsidRPr="00E919EC" w:rsidRDefault="00E919EC" w:rsidP="00E919EC">
            <w:pPr>
              <w:jc w:val="right"/>
              <w:rPr>
                <w:b/>
                <w:sz w:val="18"/>
                <w:szCs w:val="18"/>
              </w:rPr>
            </w:pPr>
            <w:r w:rsidRPr="00E919EC">
              <w:rPr>
                <w:b/>
                <w:sz w:val="18"/>
                <w:szCs w:val="18"/>
              </w:rPr>
              <w:t>948,35</w:t>
            </w:r>
          </w:p>
        </w:tc>
        <w:tc>
          <w:tcPr>
            <w:tcW w:w="1772" w:type="dxa"/>
            <w:tcBorders>
              <w:top w:val="single" w:sz="4" w:space="0" w:color="auto"/>
              <w:left w:val="single" w:sz="4" w:space="0" w:color="auto"/>
              <w:bottom w:val="single" w:sz="4" w:space="0" w:color="auto"/>
              <w:right w:val="single" w:sz="4" w:space="0" w:color="auto"/>
            </w:tcBorders>
            <w:shd w:val="clear" w:color="auto" w:fill="FFFFFF"/>
            <w:tcMar>
              <w:top w:w="28" w:type="dxa"/>
              <w:left w:w="0" w:type="dxa"/>
              <w:bottom w:w="28" w:type="dxa"/>
              <w:right w:w="0" w:type="dxa"/>
            </w:tcMar>
            <w:vAlign w:val="center"/>
          </w:tcPr>
          <w:p w:rsidR="00E919EC" w:rsidRPr="00863368" w:rsidRDefault="00933026" w:rsidP="000B189E">
            <w:pPr>
              <w:jc w:val="right"/>
              <w:rPr>
                <w:b/>
                <w:color w:val="000000"/>
                <w:sz w:val="18"/>
                <w:szCs w:val="18"/>
              </w:rPr>
            </w:pPr>
            <w:r>
              <w:rPr>
                <w:b/>
                <w:color w:val="000000"/>
                <w:sz w:val="18"/>
                <w:szCs w:val="18"/>
              </w:rPr>
              <w:t>8 6270,01</w:t>
            </w:r>
          </w:p>
        </w:tc>
      </w:tr>
      <w:tr w:rsidR="00E919EC" w:rsidTr="00E919EC">
        <w:tc>
          <w:tcPr>
            <w:tcW w:w="3823" w:type="dxa"/>
            <w:tcBorders>
              <w:left w:val="single" w:sz="4" w:space="0" w:color="000000"/>
              <w:right w:val="single" w:sz="4" w:space="0" w:color="BFBFBF"/>
            </w:tcBorders>
            <w:shd w:val="clear" w:color="auto" w:fill="FFFFFF"/>
            <w:tcMar>
              <w:top w:w="28" w:type="dxa"/>
              <w:left w:w="0" w:type="dxa"/>
              <w:bottom w:w="28" w:type="dxa"/>
              <w:right w:w="0" w:type="dxa"/>
            </w:tcMar>
            <w:vAlign w:val="center"/>
          </w:tcPr>
          <w:p w:rsidR="00E919EC" w:rsidRDefault="00E919EC" w:rsidP="000B189E">
            <w:r>
              <w:rPr>
                <w:b/>
                <w:color w:val="000000"/>
                <w:sz w:val="18"/>
              </w:rPr>
              <w:t>Nebytový priestor č.02 na prízemí, dom č.s.1506 v k.ú. Nové Mesto</w:t>
            </w:r>
          </w:p>
        </w:tc>
        <w:tc>
          <w:tcPr>
            <w:tcW w:w="2126" w:type="dxa"/>
            <w:tcBorders>
              <w:left w:val="single" w:sz="4" w:space="0" w:color="000000"/>
              <w:right w:val="single" w:sz="4" w:space="0" w:color="BFBFBF"/>
            </w:tcBorders>
            <w:shd w:val="clear" w:color="auto" w:fill="FFFFFF"/>
            <w:vAlign w:val="center"/>
          </w:tcPr>
          <w:p w:rsidR="00E919EC" w:rsidRPr="00E919EC" w:rsidRDefault="00E919EC" w:rsidP="00E919EC">
            <w:pPr>
              <w:jc w:val="right"/>
              <w:rPr>
                <w:b/>
                <w:sz w:val="18"/>
                <w:szCs w:val="18"/>
              </w:rPr>
            </w:pPr>
            <w:r w:rsidRPr="00E919EC">
              <w:rPr>
                <w:b/>
                <w:sz w:val="18"/>
                <w:szCs w:val="18"/>
              </w:rPr>
              <w:t>105 338,61</w:t>
            </w:r>
          </w:p>
        </w:tc>
        <w:tc>
          <w:tcPr>
            <w:tcW w:w="1843" w:type="dxa"/>
            <w:tcBorders>
              <w:left w:val="single" w:sz="4" w:space="0" w:color="000000"/>
              <w:right w:val="single" w:sz="4" w:space="0" w:color="auto"/>
            </w:tcBorders>
            <w:shd w:val="clear" w:color="auto" w:fill="FFFFFF"/>
            <w:vAlign w:val="center"/>
          </w:tcPr>
          <w:p w:rsidR="00E919EC" w:rsidRPr="00E919EC" w:rsidRDefault="00E919EC" w:rsidP="00E919EC">
            <w:pPr>
              <w:jc w:val="right"/>
              <w:rPr>
                <w:b/>
                <w:sz w:val="18"/>
                <w:szCs w:val="18"/>
              </w:rPr>
            </w:pPr>
            <w:r w:rsidRPr="00E919EC">
              <w:rPr>
                <w:b/>
                <w:sz w:val="18"/>
                <w:szCs w:val="18"/>
              </w:rPr>
              <w:t>1 261,98</w:t>
            </w:r>
          </w:p>
        </w:tc>
        <w:tc>
          <w:tcPr>
            <w:tcW w:w="1772" w:type="dxa"/>
            <w:tcBorders>
              <w:top w:val="single" w:sz="4" w:space="0" w:color="auto"/>
              <w:left w:val="single" w:sz="4" w:space="0" w:color="auto"/>
              <w:bottom w:val="single" w:sz="4" w:space="0" w:color="auto"/>
              <w:right w:val="single" w:sz="4" w:space="0" w:color="auto"/>
            </w:tcBorders>
            <w:shd w:val="clear" w:color="auto" w:fill="FFFFFF"/>
            <w:tcMar>
              <w:top w:w="28" w:type="dxa"/>
              <w:left w:w="0" w:type="dxa"/>
              <w:bottom w:w="28" w:type="dxa"/>
              <w:right w:w="0" w:type="dxa"/>
            </w:tcMar>
            <w:vAlign w:val="center"/>
          </w:tcPr>
          <w:p w:rsidR="00E919EC" w:rsidRPr="00863368" w:rsidRDefault="00933026" w:rsidP="000B189E">
            <w:pPr>
              <w:jc w:val="right"/>
              <w:rPr>
                <w:sz w:val="18"/>
                <w:szCs w:val="18"/>
              </w:rPr>
            </w:pPr>
            <w:r>
              <w:rPr>
                <w:b/>
                <w:color w:val="000000"/>
                <w:sz w:val="18"/>
                <w:szCs w:val="18"/>
              </w:rPr>
              <w:t>106 600,59</w:t>
            </w:r>
          </w:p>
        </w:tc>
      </w:tr>
      <w:tr w:rsidR="00E919EC" w:rsidTr="00E919EC">
        <w:tc>
          <w:tcPr>
            <w:tcW w:w="3823" w:type="dxa"/>
            <w:tcBorders>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E919EC" w:rsidRDefault="00E919EC" w:rsidP="000B189E">
            <w:pPr>
              <w:rPr>
                <w:b/>
                <w:color w:val="000000"/>
                <w:sz w:val="18"/>
              </w:rPr>
            </w:pPr>
            <w:r>
              <w:rPr>
                <w:b/>
                <w:color w:val="000000"/>
                <w:sz w:val="18"/>
              </w:rPr>
              <w:t>Nebytový priestor č. 04 v suteréne (-1.P)., obytný dom č.s. 1506, k.ú. Nové Mesto</w:t>
            </w:r>
          </w:p>
        </w:tc>
        <w:tc>
          <w:tcPr>
            <w:tcW w:w="2126" w:type="dxa"/>
            <w:tcBorders>
              <w:left w:val="single" w:sz="4" w:space="0" w:color="000000"/>
              <w:bottom w:val="single" w:sz="4" w:space="0" w:color="BFBFBF"/>
              <w:right w:val="single" w:sz="4" w:space="0" w:color="BFBFBF"/>
            </w:tcBorders>
            <w:shd w:val="clear" w:color="auto" w:fill="FFFFFF"/>
            <w:vAlign w:val="center"/>
          </w:tcPr>
          <w:p w:rsidR="00E919EC" w:rsidRPr="00E919EC" w:rsidRDefault="00E919EC" w:rsidP="00E919EC">
            <w:pPr>
              <w:jc w:val="right"/>
              <w:rPr>
                <w:b/>
                <w:color w:val="000000"/>
                <w:sz w:val="18"/>
                <w:szCs w:val="18"/>
              </w:rPr>
            </w:pPr>
            <w:r w:rsidRPr="00E919EC">
              <w:rPr>
                <w:b/>
                <w:color w:val="000000"/>
                <w:sz w:val="18"/>
                <w:szCs w:val="18"/>
              </w:rPr>
              <w:t>179 135,59</w:t>
            </w:r>
          </w:p>
        </w:tc>
        <w:tc>
          <w:tcPr>
            <w:tcW w:w="1843" w:type="dxa"/>
            <w:tcBorders>
              <w:left w:val="single" w:sz="4" w:space="0" w:color="000000"/>
              <w:bottom w:val="single" w:sz="4" w:space="0" w:color="BFBFBF"/>
              <w:right w:val="single" w:sz="4" w:space="0" w:color="auto"/>
            </w:tcBorders>
            <w:shd w:val="clear" w:color="auto" w:fill="FFFFFF"/>
            <w:vAlign w:val="center"/>
          </w:tcPr>
          <w:p w:rsidR="00E919EC" w:rsidRPr="00E919EC" w:rsidRDefault="00E919EC" w:rsidP="00E919EC">
            <w:pPr>
              <w:jc w:val="right"/>
              <w:rPr>
                <w:b/>
                <w:color w:val="000000"/>
                <w:sz w:val="18"/>
                <w:szCs w:val="18"/>
              </w:rPr>
            </w:pPr>
            <w:r>
              <w:rPr>
                <w:b/>
                <w:color w:val="000000"/>
                <w:sz w:val="18"/>
                <w:szCs w:val="18"/>
              </w:rPr>
              <w:t>2</w:t>
            </w:r>
            <w:r w:rsidR="00933026">
              <w:rPr>
                <w:b/>
                <w:color w:val="000000"/>
                <w:sz w:val="18"/>
                <w:szCs w:val="18"/>
              </w:rPr>
              <w:t xml:space="preserve"> </w:t>
            </w:r>
            <w:r>
              <w:rPr>
                <w:b/>
                <w:color w:val="000000"/>
                <w:sz w:val="18"/>
                <w:szCs w:val="18"/>
              </w:rPr>
              <w:t>369,45</w:t>
            </w:r>
          </w:p>
        </w:tc>
        <w:tc>
          <w:tcPr>
            <w:tcW w:w="1772" w:type="dxa"/>
            <w:tcBorders>
              <w:top w:val="single" w:sz="4" w:space="0" w:color="auto"/>
              <w:left w:val="single" w:sz="4" w:space="0" w:color="auto"/>
              <w:bottom w:val="single" w:sz="4" w:space="0" w:color="auto"/>
              <w:right w:val="single" w:sz="4" w:space="0" w:color="auto"/>
            </w:tcBorders>
            <w:shd w:val="clear" w:color="auto" w:fill="FFFFFF"/>
            <w:tcMar>
              <w:top w:w="28" w:type="dxa"/>
              <w:left w:w="0" w:type="dxa"/>
              <w:bottom w:w="28" w:type="dxa"/>
              <w:right w:w="0" w:type="dxa"/>
            </w:tcMar>
            <w:vAlign w:val="center"/>
          </w:tcPr>
          <w:p w:rsidR="00E919EC" w:rsidRDefault="00933026" w:rsidP="000B189E">
            <w:pPr>
              <w:jc w:val="right"/>
              <w:rPr>
                <w:b/>
                <w:color w:val="000000"/>
                <w:sz w:val="18"/>
              </w:rPr>
            </w:pPr>
            <w:r>
              <w:rPr>
                <w:b/>
                <w:color w:val="000000"/>
                <w:sz w:val="18"/>
              </w:rPr>
              <w:t>181 505,04</w:t>
            </w:r>
          </w:p>
        </w:tc>
      </w:tr>
      <w:tr w:rsidR="00E919EC" w:rsidTr="00E919EC">
        <w:tc>
          <w:tcPr>
            <w:tcW w:w="3823" w:type="dxa"/>
            <w:tcBorders>
              <w:left w:val="single" w:sz="4" w:space="0" w:color="000000"/>
              <w:bottom w:val="single" w:sz="4" w:space="0" w:color="BFBFBF"/>
              <w:right w:val="single" w:sz="4" w:space="0" w:color="BFBFBF"/>
            </w:tcBorders>
            <w:shd w:val="clear" w:color="auto" w:fill="FFFFFF"/>
            <w:tcMar>
              <w:top w:w="28" w:type="dxa"/>
              <w:left w:w="0" w:type="dxa"/>
              <w:bottom w:w="28" w:type="dxa"/>
              <w:right w:w="0" w:type="dxa"/>
            </w:tcMar>
            <w:vAlign w:val="center"/>
          </w:tcPr>
          <w:p w:rsidR="00E919EC" w:rsidRDefault="00E919EC" w:rsidP="000B189E">
            <w:pPr>
              <w:rPr>
                <w:b/>
                <w:color w:val="000000"/>
                <w:sz w:val="18"/>
              </w:rPr>
            </w:pPr>
            <w:r>
              <w:rPr>
                <w:b/>
                <w:color w:val="000000"/>
                <w:sz w:val="22"/>
              </w:rPr>
              <w:t>Výnosová hodnota spolu</w:t>
            </w:r>
          </w:p>
        </w:tc>
        <w:tc>
          <w:tcPr>
            <w:tcW w:w="2126" w:type="dxa"/>
            <w:tcBorders>
              <w:left w:val="single" w:sz="4" w:space="0" w:color="000000"/>
              <w:bottom w:val="single" w:sz="4" w:space="0" w:color="BFBFBF"/>
              <w:right w:val="single" w:sz="4" w:space="0" w:color="BFBFBF"/>
            </w:tcBorders>
            <w:shd w:val="clear" w:color="auto" w:fill="FFFFFF"/>
            <w:vAlign w:val="center"/>
          </w:tcPr>
          <w:p w:rsidR="00E919EC" w:rsidRPr="00E919EC" w:rsidRDefault="00933026" w:rsidP="00E919EC">
            <w:pPr>
              <w:jc w:val="right"/>
              <w:rPr>
                <w:b/>
                <w:color w:val="000000"/>
                <w:sz w:val="18"/>
                <w:szCs w:val="18"/>
              </w:rPr>
            </w:pPr>
            <w:r>
              <w:rPr>
                <w:b/>
                <w:color w:val="000000"/>
                <w:sz w:val="18"/>
                <w:szCs w:val="18"/>
              </w:rPr>
              <w:t>1 443 662,50</w:t>
            </w:r>
          </w:p>
        </w:tc>
        <w:tc>
          <w:tcPr>
            <w:tcW w:w="1843" w:type="dxa"/>
            <w:tcBorders>
              <w:left w:val="single" w:sz="4" w:space="0" w:color="000000"/>
              <w:bottom w:val="single" w:sz="4" w:space="0" w:color="BFBFBF"/>
              <w:right w:val="single" w:sz="4" w:space="0" w:color="auto"/>
            </w:tcBorders>
            <w:shd w:val="clear" w:color="auto" w:fill="FFFFFF"/>
            <w:vAlign w:val="center"/>
          </w:tcPr>
          <w:p w:rsidR="00E919EC" w:rsidRDefault="00933026" w:rsidP="00E919EC">
            <w:pPr>
              <w:jc w:val="right"/>
              <w:rPr>
                <w:b/>
                <w:color w:val="000000"/>
                <w:sz w:val="18"/>
                <w:szCs w:val="18"/>
              </w:rPr>
            </w:pPr>
            <w:r>
              <w:rPr>
                <w:b/>
                <w:color w:val="000000"/>
                <w:sz w:val="18"/>
                <w:szCs w:val="18"/>
              </w:rPr>
              <w:t>54 626,81</w:t>
            </w:r>
          </w:p>
        </w:tc>
        <w:tc>
          <w:tcPr>
            <w:tcW w:w="1772" w:type="dxa"/>
            <w:tcBorders>
              <w:top w:val="single" w:sz="4" w:space="0" w:color="auto"/>
              <w:left w:val="single" w:sz="4" w:space="0" w:color="auto"/>
              <w:bottom w:val="single" w:sz="4" w:space="0" w:color="auto"/>
              <w:right w:val="single" w:sz="4" w:space="0" w:color="auto"/>
            </w:tcBorders>
            <w:shd w:val="clear" w:color="auto" w:fill="FFFFFF"/>
            <w:tcMar>
              <w:top w:w="28" w:type="dxa"/>
              <w:left w:w="0" w:type="dxa"/>
              <w:bottom w:w="28" w:type="dxa"/>
              <w:right w:w="0" w:type="dxa"/>
            </w:tcMar>
            <w:vAlign w:val="center"/>
          </w:tcPr>
          <w:p w:rsidR="00E919EC" w:rsidRDefault="00933026" w:rsidP="000B189E">
            <w:pPr>
              <w:jc w:val="right"/>
              <w:rPr>
                <w:b/>
                <w:color w:val="000000"/>
                <w:sz w:val="18"/>
              </w:rPr>
            </w:pPr>
            <w:r>
              <w:rPr>
                <w:b/>
                <w:color w:val="000000"/>
                <w:sz w:val="18"/>
              </w:rPr>
              <w:t>1 498 289,31</w:t>
            </w:r>
          </w:p>
        </w:tc>
      </w:tr>
      <w:tr w:rsidR="00C119FC" w:rsidTr="00E919EC">
        <w:tc>
          <w:tcPr>
            <w:tcW w:w="7792" w:type="dxa"/>
            <w:gridSpan w:val="3"/>
            <w:tcBorders>
              <w:top w:val="single" w:sz="4" w:space="0" w:color="000000"/>
              <w:left w:val="single" w:sz="4" w:space="0" w:color="000000"/>
              <w:bottom w:val="single" w:sz="4" w:space="0" w:color="000000"/>
              <w:right w:val="single" w:sz="4" w:space="0" w:color="000000"/>
            </w:tcBorders>
            <w:shd w:val="clear" w:color="auto" w:fill="FFFFFF"/>
            <w:tcMar>
              <w:top w:w="28" w:type="dxa"/>
              <w:left w:w="0" w:type="dxa"/>
              <w:bottom w:w="28" w:type="dxa"/>
              <w:right w:w="40" w:type="dxa"/>
            </w:tcMar>
            <w:vAlign w:val="center"/>
          </w:tcPr>
          <w:p w:rsidR="00C119FC" w:rsidRDefault="00E919EC" w:rsidP="00E919EC">
            <w:r>
              <w:rPr>
                <w:b/>
                <w:color w:val="000000"/>
                <w:sz w:val="22"/>
              </w:rPr>
              <w:t>Výnosová hodnota</w:t>
            </w:r>
            <w:r w:rsidR="00C119FC">
              <w:rPr>
                <w:b/>
                <w:color w:val="000000"/>
                <w:sz w:val="22"/>
              </w:rPr>
              <w:t xml:space="preserve"> </w:t>
            </w:r>
            <w:r>
              <w:rPr>
                <w:b/>
                <w:color w:val="000000"/>
                <w:sz w:val="22"/>
              </w:rPr>
              <w:t>zaokrúhlene</w:t>
            </w:r>
          </w:p>
        </w:tc>
        <w:tc>
          <w:tcPr>
            <w:tcW w:w="1772" w:type="dxa"/>
            <w:tcBorders>
              <w:top w:val="single" w:sz="4" w:space="0" w:color="auto"/>
              <w:left w:val="single" w:sz="4" w:space="0" w:color="000000"/>
              <w:bottom w:val="single" w:sz="4" w:space="0" w:color="000000"/>
              <w:right w:val="single" w:sz="4" w:space="0" w:color="000000"/>
            </w:tcBorders>
            <w:shd w:val="clear" w:color="auto" w:fill="FFFFFF"/>
            <w:tcMar>
              <w:top w:w="28" w:type="dxa"/>
              <w:left w:w="100" w:type="dxa"/>
              <w:bottom w:w="28" w:type="dxa"/>
              <w:right w:w="40" w:type="dxa"/>
            </w:tcMar>
            <w:vAlign w:val="center"/>
          </w:tcPr>
          <w:p w:rsidR="00C119FC" w:rsidRDefault="00C119FC" w:rsidP="00933026">
            <w:pPr>
              <w:jc w:val="right"/>
            </w:pPr>
            <w:r>
              <w:rPr>
                <w:b/>
                <w:color w:val="000000"/>
                <w:sz w:val="22"/>
              </w:rPr>
              <w:t xml:space="preserve">1 </w:t>
            </w:r>
            <w:r w:rsidR="00933026">
              <w:rPr>
                <w:b/>
                <w:color w:val="000000"/>
                <w:sz w:val="22"/>
              </w:rPr>
              <w:t>500</w:t>
            </w:r>
            <w:r>
              <w:rPr>
                <w:b/>
                <w:color w:val="000000"/>
                <w:sz w:val="22"/>
              </w:rPr>
              <w:t xml:space="preserve"> 000,00</w:t>
            </w:r>
          </w:p>
        </w:tc>
      </w:tr>
    </w:tbl>
    <w:p w:rsidR="00C119FC" w:rsidRDefault="00C119FC" w:rsidP="00C119FC"/>
    <w:p w:rsidR="00C119FC" w:rsidRDefault="00C119FC" w:rsidP="00C119FC">
      <w:r>
        <w:rPr>
          <w:rStyle w:val="Zvraznenie"/>
          <w:i w:val="0"/>
          <w:color w:val="000000"/>
        </w:rPr>
        <w:t xml:space="preserve">Výnosová hodnota stavieb a pozemkov je spolu:  </w:t>
      </w:r>
      <w:r>
        <w:rPr>
          <w:b/>
          <w:color w:val="000000"/>
        </w:rPr>
        <w:t xml:space="preserve">1 </w:t>
      </w:r>
      <w:r w:rsidR="00933026">
        <w:rPr>
          <w:b/>
          <w:color w:val="000000"/>
        </w:rPr>
        <w:t>500</w:t>
      </w:r>
      <w:r>
        <w:rPr>
          <w:b/>
          <w:color w:val="000000"/>
        </w:rPr>
        <w:t xml:space="preserve"> 000,00 €</w:t>
      </w:r>
    </w:p>
    <w:p w:rsidR="00C119FC" w:rsidRDefault="00C119FC" w:rsidP="00C119FC">
      <w:r>
        <w:rPr>
          <w:rStyle w:val="Zvraznenie"/>
          <w:i w:val="0"/>
          <w:color w:val="000000"/>
        </w:rPr>
        <w:t xml:space="preserve">Slovom: </w:t>
      </w:r>
      <w:r>
        <w:rPr>
          <w:b/>
          <w:color w:val="000000"/>
        </w:rPr>
        <w:t>Jedenmilión</w:t>
      </w:r>
      <w:r w:rsidR="00933026">
        <w:rPr>
          <w:b/>
          <w:color w:val="000000"/>
        </w:rPr>
        <w:t>päťsto</w:t>
      </w:r>
      <w:r>
        <w:rPr>
          <w:b/>
          <w:color w:val="000000"/>
        </w:rPr>
        <w:t>tisíc Eur</w:t>
      </w:r>
    </w:p>
    <w:p w:rsidR="001C3A50" w:rsidRDefault="001C3A50"/>
    <w:p w:rsidR="001C3A50" w:rsidRDefault="001C3A50"/>
    <w:p w:rsidR="00933026" w:rsidRDefault="00933026"/>
    <w:p w:rsidR="001C3A50" w:rsidRDefault="00701797">
      <w:pPr>
        <w:tabs>
          <w:tab w:val="right" w:pos="9638"/>
        </w:tabs>
        <w:jc w:val="both"/>
      </w:pPr>
      <w:r>
        <w:rPr>
          <w:rStyle w:val="Zvraznenie"/>
          <w:i w:val="0"/>
          <w:color w:val="000000"/>
        </w:rPr>
        <w:t>V Košťanoch nad Turcom   dňa 30.3.2016</w:t>
      </w:r>
      <w:r>
        <w:rPr>
          <w:rStyle w:val="Zvraznenie"/>
          <w:i w:val="0"/>
          <w:color w:val="000000"/>
        </w:rPr>
        <w:tab/>
        <w:t>Ing. Milan Vyparina</w:t>
      </w:r>
    </w:p>
    <w:p w:rsidR="001C3A50" w:rsidRDefault="001C3A50"/>
    <w:p w:rsidR="001C3A50" w:rsidRDefault="001C3A50"/>
    <w:p w:rsidR="001C3A50" w:rsidRDefault="00701797">
      <w:pPr>
        <w:pStyle w:val="Nadpis1"/>
      </w:pPr>
      <w:r>
        <w:rPr>
          <w:rFonts w:ascii="Cambria" w:hAnsi="Cambria" w:cs="Cambria"/>
          <w:color w:val="000000"/>
          <w:sz w:val="36"/>
        </w:rPr>
        <w:lastRenderedPageBreak/>
        <w:t>IV. PRÍLOHY</w:t>
      </w:r>
    </w:p>
    <w:p w:rsidR="001C3A50" w:rsidRDefault="001C3A50"/>
    <w:p w:rsidR="008F244D" w:rsidRDefault="008F244D" w:rsidP="008F244D">
      <w:pPr>
        <w:jc w:val="both"/>
      </w:pPr>
      <w:r>
        <w:rPr>
          <w:b/>
          <w:color w:val="000000"/>
        </w:rPr>
        <w:t>Dodané zadávateľom:</w:t>
      </w:r>
      <w:r>
        <w:rPr>
          <w:rStyle w:val="Zvraznenie"/>
          <w:i w:val="0"/>
          <w:color w:val="000000"/>
        </w:rPr>
        <w:t xml:space="preserve">    </w:t>
      </w:r>
    </w:p>
    <w:p w:rsidR="008F244D" w:rsidRDefault="008F244D" w:rsidP="0086437C">
      <w:pPr>
        <w:pStyle w:val="Odsekzoznamu"/>
        <w:numPr>
          <w:ilvl w:val="0"/>
          <w:numId w:val="30"/>
        </w:numPr>
        <w:jc w:val="both"/>
      </w:pPr>
      <w:r w:rsidRPr="008F244D">
        <w:rPr>
          <w:rStyle w:val="Zvraznenie"/>
          <w:i w:val="0"/>
          <w:color w:val="000000"/>
        </w:rPr>
        <w:t>Objednávka zo dňa 19.2.2016  s prílohou predmetu dražby</w:t>
      </w:r>
    </w:p>
    <w:p w:rsidR="008F244D" w:rsidRDefault="008F244D" w:rsidP="0086437C">
      <w:pPr>
        <w:jc w:val="both"/>
      </w:pPr>
      <w:r w:rsidRPr="0086437C">
        <w:rPr>
          <w:b/>
          <w:color w:val="000000"/>
        </w:rPr>
        <w:t>Dodané vlastníkom predmetu dražby:</w:t>
      </w:r>
    </w:p>
    <w:p w:rsidR="008F244D" w:rsidRDefault="008F244D" w:rsidP="0086437C">
      <w:pPr>
        <w:pStyle w:val="Odsekzoznamu"/>
        <w:numPr>
          <w:ilvl w:val="0"/>
          <w:numId w:val="30"/>
        </w:numPr>
        <w:jc w:val="both"/>
      </w:pPr>
      <w:r w:rsidRPr="008F244D">
        <w:rPr>
          <w:rStyle w:val="Zvraznenie"/>
          <w:i w:val="0"/>
          <w:color w:val="000000"/>
        </w:rPr>
        <w:t>Výpis z listu vlastníctva číslo 5357 - čiastočný pre k.ú. Nové Mesto, zo dňa 11.3.2016</w:t>
      </w:r>
    </w:p>
    <w:p w:rsidR="008F244D" w:rsidRDefault="008F244D" w:rsidP="0086437C">
      <w:pPr>
        <w:pStyle w:val="Odsekzoznamu"/>
        <w:numPr>
          <w:ilvl w:val="0"/>
          <w:numId w:val="30"/>
        </w:numPr>
        <w:jc w:val="both"/>
      </w:pPr>
      <w:r w:rsidRPr="008F244D">
        <w:rPr>
          <w:rStyle w:val="Zvraznenie"/>
          <w:i w:val="0"/>
          <w:color w:val="000000"/>
        </w:rPr>
        <w:t>Výpis z listu vlastníctva číslo 5169 - čiastočný pre k.ú. Nové Mesto, zo dňa 11.3.2016</w:t>
      </w:r>
    </w:p>
    <w:p w:rsidR="008F244D" w:rsidRDefault="008F244D" w:rsidP="0086437C">
      <w:pPr>
        <w:pStyle w:val="Odsekzoznamu"/>
        <w:numPr>
          <w:ilvl w:val="0"/>
          <w:numId w:val="30"/>
        </w:numPr>
        <w:jc w:val="both"/>
      </w:pPr>
      <w:r w:rsidRPr="008F244D">
        <w:rPr>
          <w:rStyle w:val="Zvraznenie"/>
          <w:i w:val="0"/>
          <w:color w:val="000000"/>
        </w:rPr>
        <w:t>Výpis z listu vlastníctva číslo 2584 - čiastočný pre k.ú. Nové Mesto, zo dňa 11.3.2016</w:t>
      </w:r>
    </w:p>
    <w:p w:rsidR="008F244D" w:rsidRDefault="008F244D" w:rsidP="0086437C">
      <w:pPr>
        <w:pStyle w:val="Odsekzoznamu"/>
        <w:numPr>
          <w:ilvl w:val="0"/>
          <w:numId w:val="30"/>
        </w:numPr>
        <w:jc w:val="both"/>
      </w:pPr>
      <w:r w:rsidRPr="008F244D">
        <w:rPr>
          <w:rStyle w:val="Zvraznenie"/>
          <w:i w:val="0"/>
          <w:color w:val="000000"/>
        </w:rPr>
        <w:t>Výpis z listu vlastníctva číslo 4046 - čiastočný pre k.ú. Nové Mesto, zo dňa 11.3.2016</w:t>
      </w:r>
    </w:p>
    <w:p w:rsidR="008F244D" w:rsidRDefault="008F244D" w:rsidP="0086437C">
      <w:pPr>
        <w:pStyle w:val="Odsekzoznamu"/>
        <w:numPr>
          <w:ilvl w:val="0"/>
          <w:numId w:val="30"/>
        </w:numPr>
        <w:jc w:val="both"/>
      </w:pPr>
      <w:r w:rsidRPr="008F244D">
        <w:rPr>
          <w:rStyle w:val="Zvraznenie"/>
          <w:i w:val="0"/>
          <w:color w:val="000000"/>
        </w:rPr>
        <w:t>Kópia z katastrálnej mapy na parcely čísla 11928/1, 11928/2, 11928/3 pre k.ú. Nové Mesto, zo dňa 11.3.2016</w:t>
      </w:r>
    </w:p>
    <w:p w:rsidR="008F244D" w:rsidRDefault="008F244D" w:rsidP="0086437C">
      <w:pPr>
        <w:pStyle w:val="Odsekzoznamu"/>
        <w:numPr>
          <w:ilvl w:val="0"/>
          <w:numId w:val="30"/>
        </w:numPr>
        <w:jc w:val="both"/>
      </w:pPr>
      <w:r w:rsidRPr="008F244D">
        <w:rPr>
          <w:rStyle w:val="Zvraznenie"/>
          <w:i w:val="0"/>
          <w:color w:val="000000"/>
        </w:rPr>
        <w:t>Potvrdenie Okresného úradu Bratislava III, Odboru životného prostredia, Zn. 2001/4845 - 150/151- EDA zo dňa 27. 2. 2001 o vydaní kolaudačného rozhodnutia č. OVaÚP - 326-5586/76-51 dňa 10.8.1976, pre bytový dom Račianska 17 - 19 a obchod na pozemku parc.č. 11928/3 k.ú Nové Mesto, BA III - kópia.</w:t>
      </w:r>
    </w:p>
    <w:p w:rsidR="008F244D" w:rsidRDefault="008F244D" w:rsidP="0086437C">
      <w:pPr>
        <w:pStyle w:val="Odsekzoznamu"/>
        <w:numPr>
          <w:ilvl w:val="0"/>
          <w:numId w:val="30"/>
        </w:numPr>
        <w:jc w:val="both"/>
      </w:pPr>
      <w:r w:rsidRPr="008F244D">
        <w:rPr>
          <w:rStyle w:val="Zvraznenie"/>
          <w:i w:val="0"/>
          <w:color w:val="000000"/>
        </w:rPr>
        <w:t>Listina o určení súpisného a orientačného čísla mestskej časti Bratislava - Nové Mesto, BA III pod č. Star - 629/2001 pre stavbu obchod na Račianskej ulici zo dňa 19.3.2001 - kópia</w:t>
      </w:r>
    </w:p>
    <w:p w:rsidR="00C119FC" w:rsidRPr="00C119FC" w:rsidRDefault="008F244D" w:rsidP="0086437C">
      <w:pPr>
        <w:pStyle w:val="Odsekzoznamu"/>
        <w:numPr>
          <w:ilvl w:val="0"/>
          <w:numId w:val="30"/>
        </w:numPr>
        <w:jc w:val="both"/>
        <w:rPr>
          <w:rStyle w:val="Zvraznenie"/>
          <w:i w:val="0"/>
          <w:iCs w:val="0"/>
        </w:rPr>
      </w:pPr>
      <w:r w:rsidRPr="00C119FC">
        <w:rPr>
          <w:rStyle w:val="Zvraznenie"/>
          <w:i w:val="0"/>
          <w:color w:val="000000"/>
        </w:rPr>
        <w:t>Rozhodnutie na povolenie zmeny v užívaní priestorov určených ako nebytové priestory a obchodné priestory na na nový účel pre administratívnu prevádzku - kancelárie v objekte Račianskej 15, BA III na pozemku parc.č. 11928/3 vydané MČ Bratislava - Nové Mesto pod č,ÚKaSP-2007-8/929-OMA dňa 18.1.2008</w:t>
      </w:r>
    </w:p>
    <w:p w:rsidR="008F244D" w:rsidRDefault="008F244D" w:rsidP="0086437C">
      <w:pPr>
        <w:pStyle w:val="Odsekzoznamu"/>
        <w:numPr>
          <w:ilvl w:val="0"/>
          <w:numId w:val="30"/>
        </w:numPr>
        <w:jc w:val="both"/>
      </w:pPr>
      <w:r w:rsidRPr="00C119FC">
        <w:rPr>
          <w:rStyle w:val="Zvraznenie"/>
          <w:i w:val="0"/>
          <w:color w:val="000000"/>
        </w:rPr>
        <w:t xml:space="preserve">Kúpna zmluva zo dňa 18.10.2010 uzatvorená podľa § 588 a nasl. Občianskeho zákonníka medzi predávajúcim Bytové družstvo BA III, Kominárska 6, Bratislava a kupujúcim Euroreality Slovakia s.r.o., Kríkova 3, Bratislava, </w:t>
      </w:r>
    </w:p>
    <w:p w:rsidR="008F244D" w:rsidRDefault="008F244D" w:rsidP="0086437C">
      <w:pPr>
        <w:pStyle w:val="Odsekzoznamu"/>
        <w:numPr>
          <w:ilvl w:val="0"/>
          <w:numId w:val="30"/>
        </w:numPr>
        <w:jc w:val="both"/>
      </w:pPr>
      <w:r w:rsidRPr="00C119FC">
        <w:rPr>
          <w:color w:val="000000"/>
        </w:rPr>
        <w:t>Dodatok č. 1 zo dňa 7. 12. 2010 ku Kúpnej zmluve zo dňa 18.10.2010 uzatvorená podľa § 588 a nasl. Občianskeho zákonníka medzi predávajúcimi:</w:t>
      </w:r>
      <w:r w:rsidRPr="00C119FC">
        <w:rPr>
          <w:rStyle w:val="Zvraznenie"/>
          <w:i w:val="0"/>
          <w:color w:val="000000"/>
        </w:rPr>
        <w:t xml:space="preserve"> Bytové družstvo BA III, Kominárska 6, Bratislava a kupujúcim: Euroreality Slovakia s.r.o., Kríkova 3, BratislavaRozhodnutie Správy katastra pre hl. mesto SR Bratislavu zo dňa 13.12.2010, V 27736/10 o povolení vkladu vlastníckeho práva do katastra nehnuteľností - kópia.</w:t>
      </w:r>
    </w:p>
    <w:p w:rsidR="008F244D" w:rsidRDefault="008F244D" w:rsidP="0086437C">
      <w:pPr>
        <w:pStyle w:val="Odsekzoznamu"/>
        <w:numPr>
          <w:ilvl w:val="0"/>
          <w:numId w:val="30"/>
        </w:numPr>
        <w:jc w:val="both"/>
      </w:pPr>
      <w:r w:rsidRPr="008F244D">
        <w:rPr>
          <w:rStyle w:val="Zvraznenie"/>
          <w:i w:val="0"/>
          <w:color w:val="000000"/>
        </w:rPr>
        <w:t>Zmluva o výkone správy uzatvorená na základe § 8 zákona číslo 182/1993 Z.z., zo dňa 12.11.2007</w:t>
      </w:r>
    </w:p>
    <w:p w:rsidR="008F244D" w:rsidRDefault="008F244D" w:rsidP="0086437C">
      <w:pPr>
        <w:pStyle w:val="Odsekzoznamu"/>
        <w:numPr>
          <w:ilvl w:val="0"/>
          <w:numId w:val="30"/>
        </w:numPr>
        <w:jc w:val="both"/>
      </w:pPr>
      <w:r w:rsidRPr="008F244D">
        <w:rPr>
          <w:rStyle w:val="Zvraznenie"/>
          <w:i w:val="0"/>
          <w:color w:val="000000"/>
        </w:rPr>
        <w:t>Doklad o dani z nehnuteľnosti za rok 2015 - rozhodnutie číslo 1/15/010478-36/53/906226, zo dňa 12.3.2015 - vydané Hlavným mestom SR Bratislava.</w:t>
      </w:r>
    </w:p>
    <w:p w:rsidR="008F244D" w:rsidRDefault="008F244D" w:rsidP="0086437C">
      <w:pPr>
        <w:pStyle w:val="Odsekzoznamu"/>
        <w:numPr>
          <w:ilvl w:val="0"/>
          <w:numId w:val="30"/>
        </w:numPr>
        <w:jc w:val="both"/>
      </w:pPr>
      <w:r w:rsidRPr="008F244D">
        <w:rPr>
          <w:rStyle w:val="Zvraznenie"/>
          <w:i w:val="0"/>
          <w:color w:val="000000"/>
        </w:rPr>
        <w:t>Návrh poistnej zmluvy číslo 4419001941 - Komunálna poisťovňa a.s. Bratislava, zo dňa 2.9.2014</w:t>
      </w:r>
    </w:p>
    <w:p w:rsidR="008F244D" w:rsidRDefault="008F244D" w:rsidP="0086437C">
      <w:pPr>
        <w:pStyle w:val="Odsekzoznamu"/>
        <w:numPr>
          <w:ilvl w:val="0"/>
          <w:numId w:val="30"/>
        </w:numPr>
        <w:jc w:val="both"/>
      </w:pPr>
      <w:r w:rsidRPr="008F244D">
        <w:rPr>
          <w:rStyle w:val="Zvraznenie"/>
          <w:i w:val="0"/>
          <w:color w:val="000000"/>
        </w:rPr>
        <w:t>Zmluva o nájme - nájomca Advokátska kanc</w:t>
      </w:r>
      <w:r w:rsidR="0086437C">
        <w:rPr>
          <w:rStyle w:val="Zvraznenie"/>
          <w:i w:val="0"/>
          <w:color w:val="000000"/>
        </w:rPr>
        <w:t>.</w:t>
      </w:r>
      <w:r w:rsidRPr="008F244D">
        <w:rPr>
          <w:rStyle w:val="Zvraznenie"/>
          <w:i w:val="0"/>
          <w:color w:val="000000"/>
        </w:rPr>
        <w:t xml:space="preserve"> Mgr. Renáta Dobrovodská &amp; spol - zo dňa 3.1.2010</w:t>
      </w:r>
      <w:r w:rsidR="0086437C">
        <w:rPr>
          <w:rStyle w:val="Zvraznenie"/>
          <w:i w:val="0"/>
          <w:color w:val="000000"/>
        </w:rPr>
        <w:t xml:space="preserve"> – str.1,2,9,10</w:t>
      </w:r>
    </w:p>
    <w:p w:rsidR="008F244D" w:rsidRDefault="008F244D" w:rsidP="0086437C">
      <w:pPr>
        <w:pStyle w:val="Odsekzoznamu"/>
        <w:numPr>
          <w:ilvl w:val="0"/>
          <w:numId w:val="30"/>
        </w:numPr>
        <w:jc w:val="both"/>
      </w:pPr>
      <w:r w:rsidRPr="008F244D">
        <w:rPr>
          <w:rStyle w:val="Zvraznenie"/>
          <w:i w:val="0"/>
          <w:color w:val="000000"/>
        </w:rPr>
        <w:t>Zmluva o nájme - nájomca EUP Slovakia, s.r.o., Račianska 15, Bratislava - zo dňa 2.1.2012</w:t>
      </w:r>
      <w:r w:rsidR="0086437C">
        <w:rPr>
          <w:rStyle w:val="Zvraznenie"/>
          <w:i w:val="0"/>
          <w:color w:val="000000"/>
        </w:rPr>
        <w:t xml:space="preserve"> </w:t>
      </w:r>
      <w:r w:rsidR="0086437C">
        <w:rPr>
          <w:rStyle w:val="Zvraznenie"/>
          <w:i w:val="0"/>
          <w:color w:val="000000"/>
        </w:rPr>
        <w:t>– str.1,2,9,10</w:t>
      </w:r>
    </w:p>
    <w:p w:rsidR="008F244D" w:rsidRDefault="008F244D" w:rsidP="0086437C">
      <w:pPr>
        <w:pStyle w:val="Odsekzoznamu"/>
        <w:numPr>
          <w:ilvl w:val="0"/>
          <w:numId w:val="30"/>
        </w:numPr>
        <w:jc w:val="both"/>
      </w:pPr>
      <w:r w:rsidRPr="008F244D">
        <w:rPr>
          <w:rStyle w:val="Zvraznenie"/>
          <w:i w:val="0"/>
          <w:color w:val="000000"/>
        </w:rPr>
        <w:t>Zmluva o nájme - nájomca EUROCALL Slovakia, s.r.o., Holičská 40, Bratislava - zo dňa 1.5.2012</w:t>
      </w:r>
      <w:r w:rsidR="0086437C">
        <w:rPr>
          <w:rStyle w:val="Zvraznenie"/>
          <w:i w:val="0"/>
          <w:color w:val="000000"/>
        </w:rPr>
        <w:t xml:space="preserve"> - </w:t>
      </w:r>
      <w:r w:rsidR="0086437C">
        <w:rPr>
          <w:rStyle w:val="Zvraznenie"/>
          <w:i w:val="0"/>
          <w:color w:val="000000"/>
        </w:rPr>
        <w:t>– str.1,2,9,10</w:t>
      </w:r>
    </w:p>
    <w:p w:rsidR="008F244D" w:rsidRDefault="008F244D" w:rsidP="0086437C">
      <w:pPr>
        <w:pStyle w:val="Odsekzoznamu"/>
        <w:numPr>
          <w:ilvl w:val="0"/>
          <w:numId w:val="30"/>
        </w:numPr>
        <w:jc w:val="both"/>
      </w:pPr>
      <w:r w:rsidRPr="008F244D">
        <w:rPr>
          <w:rStyle w:val="Zvraznenie"/>
          <w:i w:val="0"/>
          <w:color w:val="000000"/>
        </w:rPr>
        <w:t>Zmluva o nájme nebytových priestorov - nájomca EUROIDEAL, s.r.o., Kríková 3, Bratislava - zo dňa 3.1.2010</w:t>
      </w:r>
      <w:r w:rsidR="0086437C">
        <w:rPr>
          <w:rStyle w:val="Zvraznenie"/>
          <w:i w:val="0"/>
          <w:color w:val="000000"/>
        </w:rPr>
        <w:t xml:space="preserve"> </w:t>
      </w:r>
      <w:r w:rsidR="0086437C">
        <w:rPr>
          <w:rStyle w:val="Zvraznenie"/>
          <w:i w:val="0"/>
          <w:color w:val="000000"/>
        </w:rPr>
        <w:t>– str.1,2,9,10</w:t>
      </w:r>
    </w:p>
    <w:p w:rsidR="008F244D" w:rsidRDefault="008F244D" w:rsidP="0086437C">
      <w:pPr>
        <w:jc w:val="both"/>
      </w:pPr>
      <w:r w:rsidRPr="0086437C">
        <w:rPr>
          <w:b/>
          <w:color w:val="000000"/>
        </w:rPr>
        <w:t>Projektová dokumentácia združených nebytových priestorov:</w:t>
      </w:r>
    </w:p>
    <w:p w:rsidR="008F244D" w:rsidRDefault="008F244D" w:rsidP="0086437C">
      <w:pPr>
        <w:pStyle w:val="Odsekzoznamu"/>
        <w:numPr>
          <w:ilvl w:val="0"/>
          <w:numId w:val="31"/>
        </w:numPr>
        <w:jc w:val="both"/>
      </w:pPr>
      <w:r w:rsidRPr="008F244D">
        <w:rPr>
          <w:rStyle w:val="Zvraznenie"/>
          <w:i w:val="0"/>
          <w:color w:val="000000"/>
        </w:rPr>
        <w:t>poschodie - nebytový priestor číslo 1 v stavbe č.s. 10722 a nebytový priestor číslo 01 v stavbe č.s. 1506</w:t>
      </w:r>
    </w:p>
    <w:p w:rsidR="008F244D" w:rsidRDefault="008F244D" w:rsidP="0086437C">
      <w:pPr>
        <w:pStyle w:val="Odsekzoznamu"/>
        <w:numPr>
          <w:ilvl w:val="0"/>
          <w:numId w:val="31"/>
        </w:numPr>
        <w:jc w:val="both"/>
      </w:pPr>
      <w:r w:rsidRPr="008F244D">
        <w:rPr>
          <w:rStyle w:val="Zvraznenie"/>
          <w:i w:val="0"/>
          <w:color w:val="000000"/>
        </w:rPr>
        <w:t>prízemie - nebytový priestor číslo 1 v stavbe č.s. 10722 a nebytový priestor číslo 02 v stavbe č.s. 1506</w:t>
      </w:r>
    </w:p>
    <w:p w:rsidR="008F244D" w:rsidRDefault="008F244D" w:rsidP="0086437C">
      <w:pPr>
        <w:pStyle w:val="Odsekzoznamu"/>
        <w:numPr>
          <w:ilvl w:val="0"/>
          <w:numId w:val="31"/>
        </w:numPr>
        <w:jc w:val="both"/>
      </w:pPr>
      <w:r w:rsidRPr="008F244D">
        <w:rPr>
          <w:rStyle w:val="Zvraznenie"/>
          <w:i w:val="0"/>
          <w:color w:val="000000"/>
        </w:rPr>
        <w:t>suterén - nebytový priestor číslo 1 v stavbe č.s. 10722 a nebytový priestor číslo 04 v stavbe č.s. 1506</w:t>
      </w:r>
    </w:p>
    <w:p w:rsidR="008F244D" w:rsidRDefault="008F244D" w:rsidP="0086437C">
      <w:pPr>
        <w:pStyle w:val="Odsekzoznamu"/>
        <w:numPr>
          <w:ilvl w:val="0"/>
          <w:numId w:val="30"/>
        </w:numPr>
        <w:jc w:val="both"/>
      </w:pPr>
      <w:r w:rsidRPr="0086437C">
        <w:rPr>
          <w:rStyle w:val="Zvraznenie"/>
          <w:i w:val="0"/>
          <w:color w:val="000000"/>
        </w:rPr>
        <w:t>Projektová dokumentácia k stavbe súp.č. 10722 na pozemku parc.č. 11928/3</w:t>
      </w:r>
    </w:p>
    <w:p w:rsidR="008F244D" w:rsidRDefault="008F244D" w:rsidP="0086437C">
      <w:pPr>
        <w:pStyle w:val="Odsekzoznamu"/>
        <w:numPr>
          <w:ilvl w:val="0"/>
          <w:numId w:val="32"/>
        </w:numPr>
        <w:jc w:val="both"/>
      </w:pPr>
      <w:r w:rsidRPr="008F244D">
        <w:rPr>
          <w:rStyle w:val="Zvraznenie"/>
          <w:i w:val="0"/>
          <w:color w:val="000000"/>
        </w:rPr>
        <w:t>nebytový priestor číslo 01 na poschodí</w:t>
      </w:r>
    </w:p>
    <w:p w:rsidR="008F244D" w:rsidRDefault="008F244D" w:rsidP="0086437C">
      <w:pPr>
        <w:pStyle w:val="Odsekzoznamu"/>
        <w:numPr>
          <w:ilvl w:val="0"/>
          <w:numId w:val="32"/>
        </w:numPr>
        <w:jc w:val="both"/>
      </w:pPr>
      <w:r w:rsidRPr="008F244D">
        <w:rPr>
          <w:rStyle w:val="Zvraznenie"/>
          <w:i w:val="0"/>
          <w:color w:val="000000"/>
        </w:rPr>
        <w:t>nebytový priestor číslo 01 na prízemí</w:t>
      </w:r>
    </w:p>
    <w:p w:rsidR="008F244D" w:rsidRDefault="008F244D" w:rsidP="0086437C">
      <w:pPr>
        <w:pStyle w:val="Odsekzoznamu"/>
        <w:numPr>
          <w:ilvl w:val="0"/>
          <w:numId w:val="32"/>
        </w:numPr>
        <w:jc w:val="both"/>
      </w:pPr>
      <w:r w:rsidRPr="008F244D">
        <w:rPr>
          <w:rStyle w:val="Zvraznenie"/>
          <w:i w:val="0"/>
          <w:color w:val="000000"/>
        </w:rPr>
        <w:t>nebytový priestor číslo 01 v suteréne</w:t>
      </w:r>
    </w:p>
    <w:p w:rsidR="008F244D" w:rsidRDefault="008F244D" w:rsidP="0086437C">
      <w:pPr>
        <w:pStyle w:val="Odsekzoznamu"/>
        <w:numPr>
          <w:ilvl w:val="0"/>
          <w:numId w:val="30"/>
        </w:numPr>
        <w:jc w:val="both"/>
      </w:pPr>
      <w:r w:rsidRPr="0086437C">
        <w:rPr>
          <w:rStyle w:val="Zvraznenie"/>
          <w:i w:val="0"/>
          <w:color w:val="000000"/>
        </w:rPr>
        <w:t>Projektová dokumentácia k stavbe súp.č. 1506 na pozemku parc.č. 11928/1 a 11928/2</w:t>
      </w:r>
    </w:p>
    <w:p w:rsidR="008F244D" w:rsidRDefault="008F244D" w:rsidP="0086437C">
      <w:pPr>
        <w:pStyle w:val="Odsekzoznamu"/>
        <w:numPr>
          <w:ilvl w:val="0"/>
          <w:numId w:val="33"/>
        </w:numPr>
        <w:jc w:val="both"/>
      </w:pPr>
      <w:r w:rsidRPr="008F244D">
        <w:rPr>
          <w:rStyle w:val="Zvraznenie"/>
          <w:i w:val="0"/>
          <w:color w:val="000000"/>
        </w:rPr>
        <w:t>nebytový priestor číslo 01 na poschodí</w:t>
      </w:r>
    </w:p>
    <w:p w:rsidR="008F244D" w:rsidRDefault="008F244D" w:rsidP="0086437C">
      <w:pPr>
        <w:pStyle w:val="Odsekzoznamu"/>
        <w:numPr>
          <w:ilvl w:val="0"/>
          <w:numId w:val="33"/>
        </w:numPr>
        <w:jc w:val="both"/>
      </w:pPr>
      <w:r w:rsidRPr="008F244D">
        <w:rPr>
          <w:rStyle w:val="Zvraznenie"/>
          <w:i w:val="0"/>
          <w:color w:val="000000"/>
        </w:rPr>
        <w:t>nebytový priestor číslo 02 na prízemí</w:t>
      </w:r>
    </w:p>
    <w:p w:rsidR="008F244D" w:rsidRDefault="008F244D" w:rsidP="0086437C">
      <w:pPr>
        <w:pStyle w:val="Odsekzoznamu"/>
        <w:numPr>
          <w:ilvl w:val="0"/>
          <w:numId w:val="33"/>
        </w:numPr>
        <w:jc w:val="both"/>
      </w:pPr>
      <w:r w:rsidRPr="008F244D">
        <w:rPr>
          <w:rStyle w:val="Zvraznenie"/>
          <w:i w:val="0"/>
          <w:color w:val="000000"/>
        </w:rPr>
        <w:t>nebytový priestor číslo 04 v suteréne</w:t>
      </w:r>
    </w:p>
    <w:p w:rsidR="008F244D" w:rsidRDefault="008F244D" w:rsidP="0086437C">
      <w:pPr>
        <w:pStyle w:val="Odsekzoznamu"/>
        <w:numPr>
          <w:ilvl w:val="0"/>
          <w:numId w:val="30"/>
        </w:numPr>
        <w:jc w:val="both"/>
      </w:pPr>
      <w:r w:rsidRPr="0086437C">
        <w:rPr>
          <w:b/>
          <w:color w:val="000000"/>
        </w:rPr>
        <w:t>Získané znalcom :</w:t>
      </w:r>
      <w:r w:rsidRPr="0086437C">
        <w:rPr>
          <w:rStyle w:val="Zvraznenie"/>
          <w:i w:val="0"/>
          <w:color w:val="000000"/>
        </w:rPr>
        <w:t xml:space="preserve">  </w:t>
      </w:r>
    </w:p>
    <w:p w:rsidR="008F244D" w:rsidRDefault="008F244D" w:rsidP="0086437C">
      <w:pPr>
        <w:pStyle w:val="Odsekzoznamu"/>
        <w:numPr>
          <w:ilvl w:val="0"/>
          <w:numId w:val="30"/>
        </w:numPr>
        <w:jc w:val="both"/>
      </w:pPr>
      <w:r w:rsidRPr="008F244D">
        <w:rPr>
          <w:rStyle w:val="Zvraznenie"/>
          <w:i w:val="0"/>
          <w:color w:val="000000"/>
        </w:rPr>
        <w:t>Zameranie  skutkového stavu nebytových priestorov a vykonanie kontrolných meraní pre porovnanie dokumentácie so skutočnosťou</w:t>
      </w:r>
    </w:p>
    <w:p w:rsidR="008F244D" w:rsidRDefault="008F244D" w:rsidP="0086437C">
      <w:pPr>
        <w:pStyle w:val="Odsekzoznamu"/>
        <w:numPr>
          <w:ilvl w:val="0"/>
          <w:numId w:val="30"/>
        </w:numPr>
        <w:jc w:val="both"/>
      </w:pPr>
      <w:r w:rsidRPr="008F244D">
        <w:rPr>
          <w:rStyle w:val="Zvraznenie"/>
          <w:i w:val="0"/>
          <w:color w:val="000000"/>
        </w:rPr>
        <w:t>Fotodokumentácia nebytových priestorov v stavbe č.s. 10722 a v stavbe č.s. 1506 vyhotovená pri obhliadke dňa 14.3.2016</w:t>
      </w:r>
    </w:p>
    <w:p w:rsidR="001C3A50" w:rsidRDefault="00701797">
      <w:pPr>
        <w:pStyle w:val="Nadpis1"/>
        <w:jc w:val="both"/>
      </w:pPr>
      <w:r>
        <w:br w:type="page"/>
      </w:r>
      <w:r>
        <w:rPr>
          <w:rFonts w:ascii="Cambria" w:hAnsi="Cambria" w:cs="Cambria"/>
          <w:color w:val="000000"/>
          <w:sz w:val="36"/>
        </w:rPr>
        <w:lastRenderedPageBreak/>
        <w:t>V. ZNALECKÁ DOLOŽKA</w:t>
      </w:r>
    </w:p>
    <w:p w:rsidR="001C3A50" w:rsidRDefault="001C3A50"/>
    <w:p w:rsidR="001C3A50" w:rsidRDefault="00701797">
      <w:pPr>
        <w:jc w:val="both"/>
      </w:pPr>
      <w:r>
        <w:rPr>
          <w:rStyle w:val="Zvraznenie"/>
          <w:i w:val="0"/>
          <w:color w:val="000000"/>
        </w:rPr>
        <w:t>Znalecký posudok som vypracoval ako znalec zapísaný v zozname znalcov, tlmočníkov a prekladateľov , ktorý vedie Ministerstvo spravodlivosti Slovenskej republiky pre odbor 37 00 00 Stavebníctvo a odvetvia 37 01 00 - pozemné stavby, 37 09 00 - odhad hodnoty nehnuteľností .</w:t>
      </w:r>
    </w:p>
    <w:p w:rsidR="001C3A50" w:rsidRDefault="00701797">
      <w:pPr>
        <w:jc w:val="both"/>
      </w:pPr>
      <w:r>
        <w:rPr>
          <w:rStyle w:val="Zvraznenie"/>
          <w:i w:val="0"/>
          <w:color w:val="000000"/>
        </w:rPr>
        <w:t xml:space="preserve">Evidenčné číslo znalca 913840. </w:t>
      </w:r>
    </w:p>
    <w:p w:rsidR="001C3A50" w:rsidRDefault="00701797">
      <w:pPr>
        <w:jc w:val="both"/>
      </w:pPr>
      <w:r>
        <w:rPr>
          <w:rStyle w:val="Zvraznenie"/>
          <w:i w:val="0"/>
          <w:color w:val="000000"/>
        </w:rPr>
        <w:t xml:space="preserve">  </w:t>
      </w:r>
    </w:p>
    <w:p w:rsidR="001C3A50" w:rsidRDefault="00701797">
      <w:pPr>
        <w:jc w:val="both"/>
      </w:pPr>
      <w:r>
        <w:rPr>
          <w:rStyle w:val="Zvraznenie"/>
          <w:i w:val="0"/>
          <w:color w:val="000000"/>
        </w:rPr>
        <w:t xml:space="preserve">Znalecký úkon je zapísaný pod poradovým číslom </w:t>
      </w:r>
      <w:r w:rsidR="008F244D">
        <w:rPr>
          <w:rStyle w:val="Zvraznenie"/>
          <w:i w:val="0"/>
          <w:color w:val="000000"/>
        </w:rPr>
        <w:t>28</w:t>
      </w:r>
      <w:r>
        <w:rPr>
          <w:rStyle w:val="Zvraznenie"/>
          <w:i w:val="0"/>
          <w:color w:val="000000"/>
        </w:rPr>
        <w:t>/201</w:t>
      </w:r>
      <w:r w:rsidR="008F244D">
        <w:rPr>
          <w:rStyle w:val="Zvraznenie"/>
          <w:i w:val="0"/>
          <w:color w:val="000000"/>
        </w:rPr>
        <w:t>6</w:t>
      </w:r>
      <w:r>
        <w:rPr>
          <w:rStyle w:val="Zvraznenie"/>
          <w:i w:val="0"/>
          <w:color w:val="000000"/>
        </w:rPr>
        <w:t xml:space="preserve"> znaleckého denníka číslo 1</w:t>
      </w:r>
      <w:r w:rsidR="008F244D">
        <w:rPr>
          <w:rStyle w:val="Zvraznenie"/>
          <w:i w:val="0"/>
          <w:color w:val="000000"/>
        </w:rPr>
        <w:t>8</w:t>
      </w:r>
      <w:r>
        <w:rPr>
          <w:rStyle w:val="Zvraznenie"/>
          <w:i w:val="0"/>
          <w:color w:val="000000"/>
        </w:rPr>
        <w:t>.</w:t>
      </w:r>
    </w:p>
    <w:p w:rsidR="001C3A50" w:rsidRDefault="00701797">
      <w:pPr>
        <w:jc w:val="both"/>
      </w:pPr>
      <w:r>
        <w:rPr>
          <w:rStyle w:val="Zvraznenie"/>
          <w:i w:val="0"/>
          <w:color w:val="000000"/>
        </w:rPr>
        <w:t xml:space="preserve">  </w:t>
      </w:r>
    </w:p>
    <w:p w:rsidR="001C3A50" w:rsidRDefault="00701797">
      <w:pPr>
        <w:jc w:val="both"/>
      </w:pPr>
      <w:r>
        <w:rPr>
          <w:rStyle w:val="Zvraznenie"/>
          <w:i w:val="0"/>
          <w:color w:val="000000"/>
        </w:rPr>
        <w:t xml:space="preserve">  </w:t>
      </w:r>
    </w:p>
    <w:p w:rsidR="001C3A50" w:rsidRDefault="00701797">
      <w:pPr>
        <w:jc w:val="both"/>
      </w:pPr>
      <w:r>
        <w:rPr>
          <w:rStyle w:val="Zvraznenie"/>
          <w:i w:val="0"/>
          <w:color w:val="000000"/>
        </w:rPr>
        <w:t xml:space="preserve">  </w:t>
      </w:r>
    </w:p>
    <w:p w:rsidR="001C3A50" w:rsidRDefault="00701797">
      <w:pPr>
        <w:jc w:val="both"/>
      </w:pPr>
      <w:r>
        <w:rPr>
          <w:rStyle w:val="Zvraznenie"/>
          <w:i w:val="0"/>
          <w:color w:val="000000"/>
        </w:rPr>
        <w:t xml:space="preserve">  </w:t>
      </w:r>
    </w:p>
    <w:p w:rsidR="001C3A50" w:rsidRDefault="00701797">
      <w:pPr>
        <w:jc w:val="both"/>
      </w:pPr>
      <w:r>
        <w:rPr>
          <w:rStyle w:val="Zvraznenie"/>
          <w:i w:val="0"/>
          <w:color w:val="000000"/>
        </w:rPr>
        <w:t xml:space="preserve">  </w:t>
      </w:r>
    </w:p>
    <w:p w:rsidR="001C3A50" w:rsidRDefault="00701797">
      <w:pPr>
        <w:jc w:val="both"/>
      </w:pPr>
      <w:r>
        <w:rPr>
          <w:rStyle w:val="Zvraznenie"/>
          <w:i w:val="0"/>
          <w:color w:val="000000"/>
        </w:rPr>
        <w:t xml:space="preserve">V Košťanoch nad Turcom dňa  </w:t>
      </w:r>
      <w:r w:rsidR="008F244D">
        <w:rPr>
          <w:rStyle w:val="Zvraznenie"/>
          <w:i w:val="0"/>
          <w:color w:val="000000"/>
        </w:rPr>
        <w:t>31.3.2016</w:t>
      </w:r>
    </w:p>
    <w:p w:rsidR="001C3A50" w:rsidRDefault="001C3A50"/>
    <w:p w:rsidR="001C3A50" w:rsidRDefault="001C3A50"/>
    <w:sectPr w:rsidR="001C3A50">
      <w:headerReference w:type="default" r:id="rId11"/>
      <w:footerReference w:type="default" r:id="rId12"/>
      <w:type w:val="continuous"/>
      <w:pgSz w:w="11906" w:h="16838"/>
      <w:pgMar w:top="1417" w:right="850"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93E" w:rsidRDefault="00E3793E">
      <w:r>
        <w:separator/>
      </w:r>
    </w:p>
  </w:endnote>
  <w:endnote w:type="continuationSeparator" w:id="0">
    <w:p w:rsidR="00E3793E" w:rsidRDefault="00E37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8FD" w:rsidRDefault="002D08FD">
    <w:pPr>
      <w:jc w:val="center"/>
    </w:pPr>
    <w:r>
      <w:rPr>
        <w:noProof/>
      </w:rPr>
      <mc:AlternateContent>
        <mc:Choice Requires="wps">
          <w:drawing>
            <wp:anchor distT="0" distB="0" distL="114300" distR="114300" simplePos="0" relativeHeight="251658240" behindDoc="0" locked="0" layoutInCell="1" allowOverlap="1">
              <wp:simplePos x="0" y="0"/>
              <wp:positionH relativeFrom="column">
                <wp:align>left</wp:align>
              </wp:positionH>
              <wp:positionV relativeFrom="paragraph">
                <wp:align>bottom</wp:align>
              </wp:positionV>
              <wp:extent cx="2678430" cy="0"/>
              <wp:effectExtent l="13335" t="12700" r="13335" b="63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8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99E05" id="Line 1" o:spid="_x0000_s1026" style="position:absolute;z-index:251658240;visibility:visible;mso-wrap-style:square;mso-width-percent:0;mso-height-percent:0;mso-wrap-distance-left:9pt;mso-wrap-distance-top:0;mso-wrap-distance-right:9pt;mso-wrap-distance-bottom:0;mso-position-horizontal:left;mso-position-horizontal-relative:text;mso-position-vertical:bottom;mso-position-vertical-relative:text;mso-width-percent:0;mso-height-percent:0;mso-width-relative:page;mso-height-relative:page" from="0,0" to="210.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bAiFAIAACg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"/>
          </w:pict>
        </mc:Fallback>
      </mc:AlternateContent>
    </w:r>
    <w:r>
      <w:t xml:space="preserve">Strana </w:t>
    </w:r>
    <w:r>
      <w:fldChar w:fldCharType="begin"/>
    </w:r>
    <w:r>
      <w:instrText>PAGE</w:instrText>
    </w:r>
    <w:r>
      <w:fldChar w:fldCharType="separate"/>
    </w:r>
    <w:r w:rsidR="0086437C">
      <w:rPr>
        <w:noProof/>
      </w:rPr>
      <w:t>2</w:t>
    </w:r>
    <w:r>
      <w:fldChar w:fldCharType="end"/>
    </w:r>
    <w:r>
      <w:rPr>
        <w:noProof/>
      </w:rPr>
      <mc:AlternateContent>
        <mc:Choice Requires="wps">
          <w:drawing>
            <wp:anchor distT="0" distB="0" distL="114300" distR="114300" simplePos="0" relativeHeight="251659264" behindDoc="0" locked="0" layoutInCell="1" allowOverlap="1">
              <wp:simplePos x="0" y="0"/>
              <wp:positionH relativeFrom="column">
                <wp:align>right</wp:align>
              </wp:positionH>
              <wp:positionV relativeFrom="paragraph">
                <wp:align>bottom</wp:align>
              </wp:positionV>
              <wp:extent cx="2678430" cy="0"/>
              <wp:effectExtent l="11430" t="12700" r="5715" b="63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8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64AEA" id="Line 2" o:spid="_x0000_s1026" style="position:absolute;z-index:251659264;visibility:visible;mso-wrap-style:square;mso-width-percent:0;mso-height-percent:0;mso-wrap-distance-left:9pt;mso-wrap-distance-top:0;mso-wrap-distance-right:9pt;mso-wrap-distance-bottom:0;mso-position-horizontal:right;mso-position-horizontal-relative:text;mso-position-vertical:bottom;mso-position-vertical-relative:text;mso-width-percent:0;mso-height-percent:0;mso-width-relative:page;mso-height-relative:page" from="159.7pt,0" to="370.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jO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93E" w:rsidRDefault="00E3793E">
      <w:r>
        <w:separator/>
      </w:r>
    </w:p>
  </w:footnote>
  <w:footnote w:type="continuationSeparator" w:id="0">
    <w:p w:rsidR="00E3793E" w:rsidRDefault="00E379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8FD" w:rsidRDefault="002D08FD">
    <w:pPr>
      <w:pStyle w:val="Normal0"/>
      <w:tabs>
        <w:tab w:val="right" w:pos="9564"/>
      </w:tabs>
      <w:jc w:val="both"/>
    </w:pPr>
    <w:r>
      <w:rPr>
        <w:rStyle w:val="Emphasis0"/>
        <w:color w:val="000000"/>
        <w:u w:val="single"/>
      </w:rPr>
      <w:t>Znalec: Ing. Milan Vyparina</w:t>
    </w:r>
    <w:r>
      <w:rPr>
        <w:rStyle w:val="Emphasis0"/>
        <w:color w:val="000000"/>
        <w:u w:val="single"/>
      </w:rPr>
      <w:tab/>
      <w:t>číslo posudku: 28 /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07954"/>
    <w:multiLevelType w:val="hybridMultilevel"/>
    <w:tmpl w:val="A4C24D4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01AF4E9B"/>
    <w:multiLevelType w:val="hybridMultilevel"/>
    <w:tmpl w:val="920409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63A7EAF"/>
    <w:multiLevelType w:val="hybridMultilevel"/>
    <w:tmpl w:val="A67A3D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70605D9"/>
    <w:multiLevelType w:val="hybridMultilevel"/>
    <w:tmpl w:val="08E498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9BB548F"/>
    <w:multiLevelType w:val="hybridMultilevel"/>
    <w:tmpl w:val="8A50C60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1A2C3727"/>
    <w:multiLevelType w:val="hybridMultilevel"/>
    <w:tmpl w:val="9D20580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15:restartNumberingAfterBreak="0">
    <w:nsid w:val="1B0C3F30"/>
    <w:multiLevelType w:val="hybridMultilevel"/>
    <w:tmpl w:val="7AD6CF8A"/>
    <w:lvl w:ilvl="0" w:tplc="041B000F">
      <w:start w:val="1"/>
      <w:numFmt w:val="decimal"/>
      <w:lvlText w:val="%1."/>
      <w:lvlJc w:val="left"/>
      <w:pPr>
        <w:ind w:left="360" w:hanging="360"/>
      </w:pPr>
      <w:rPr>
        <w:rFont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1C0774B0"/>
    <w:multiLevelType w:val="hybridMultilevel"/>
    <w:tmpl w:val="B5AC33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C52338D"/>
    <w:multiLevelType w:val="hybridMultilevel"/>
    <w:tmpl w:val="D9BECAD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20C61435"/>
    <w:multiLevelType w:val="hybridMultilevel"/>
    <w:tmpl w:val="D65057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3775132"/>
    <w:multiLevelType w:val="hybridMultilevel"/>
    <w:tmpl w:val="4002EAE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15:restartNumberingAfterBreak="0">
    <w:nsid w:val="24213391"/>
    <w:multiLevelType w:val="hybridMultilevel"/>
    <w:tmpl w:val="030C2396"/>
    <w:lvl w:ilvl="0" w:tplc="A6268252">
      <w:start w:val="1"/>
      <w:numFmt w:val="upperLetter"/>
      <w:lvlText w:val="%1."/>
      <w:lvlJc w:val="left"/>
      <w:pPr>
        <w:ind w:left="360" w:hanging="360"/>
      </w:pPr>
      <w:rPr>
        <w:rFonts w:hint="default"/>
        <w:color w:val="00000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254F107C"/>
    <w:multiLevelType w:val="hybridMultilevel"/>
    <w:tmpl w:val="4F1EC8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7B634CD"/>
    <w:multiLevelType w:val="hybridMultilevel"/>
    <w:tmpl w:val="95AEE266"/>
    <w:lvl w:ilvl="0" w:tplc="A6268252">
      <w:start w:val="1"/>
      <w:numFmt w:val="upperLetter"/>
      <w:lvlText w:val="%1."/>
      <w:lvlJc w:val="left"/>
      <w:pPr>
        <w:ind w:left="720" w:hanging="360"/>
      </w:pPr>
      <w:rPr>
        <w:rFonts w:hint="default"/>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C3C2F7E"/>
    <w:multiLevelType w:val="hybridMultilevel"/>
    <w:tmpl w:val="5274B5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E9A7EAE"/>
    <w:multiLevelType w:val="hybridMultilevel"/>
    <w:tmpl w:val="56CAF9C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3460814"/>
    <w:multiLevelType w:val="hybridMultilevel"/>
    <w:tmpl w:val="4F141FA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68B08A7"/>
    <w:multiLevelType w:val="hybridMultilevel"/>
    <w:tmpl w:val="1B782CB8"/>
    <w:lvl w:ilvl="0" w:tplc="041B000F">
      <w:start w:val="1"/>
      <w:numFmt w:val="decimal"/>
      <w:lvlText w:val="%1."/>
      <w:lvlJc w:val="left"/>
      <w:pPr>
        <w:ind w:left="360" w:hanging="360"/>
      </w:pPr>
      <w:rPr>
        <w:rFont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 w15:restartNumberingAfterBreak="0">
    <w:nsid w:val="49AE54C9"/>
    <w:multiLevelType w:val="hybridMultilevel"/>
    <w:tmpl w:val="74600AF2"/>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BEA066D"/>
    <w:multiLevelType w:val="hybridMultilevel"/>
    <w:tmpl w:val="4E0821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A065647"/>
    <w:multiLevelType w:val="hybridMultilevel"/>
    <w:tmpl w:val="3BCEA9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A483AE1"/>
    <w:multiLevelType w:val="hybridMultilevel"/>
    <w:tmpl w:val="09623EE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 w15:restartNumberingAfterBreak="0">
    <w:nsid w:val="610307A9"/>
    <w:multiLevelType w:val="hybridMultilevel"/>
    <w:tmpl w:val="056C779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 w15:restartNumberingAfterBreak="0">
    <w:nsid w:val="613C123A"/>
    <w:multiLevelType w:val="hybridMultilevel"/>
    <w:tmpl w:val="9826567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41C51E2"/>
    <w:multiLevelType w:val="hybridMultilevel"/>
    <w:tmpl w:val="0B46D6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64FC56F6"/>
    <w:multiLevelType w:val="hybridMultilevel"/>
    <w:tmpl w:val="CDC21876"/>
    <w:lvl w:ilvl="0" w:tplc="9550835C">
      <w:start w:val="1"/>
      <w:numFmt w:val="upperLetter"/>
      <w:lvlText w:val="%1."/>
      <w:lvlJc w:val="left"/>
      <w:pPr>
        <w:ind w:left="360" w:hanging="360"/>
      </w:pPr>
      <w:rPr>
        <w:rFonts w:hint="default"/>
        <w:color w:val="00000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65941A79"/>
    <w:multiLevelType w:val="hybridMultilevel"/>
    <w:tmpl w:val="98B4C53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7" w15:restartNumberingAfterBreak="0">
    <w:nsid w:val="6AFE564F"/>
    <w:multiLevelType w:val="hybridMultilevel"/>
    <w:tmpl w:val="BD32E2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E0511F3"/>
    <w:multiLevelType w:val="hybridMultilevel"/>
    <w:tmpl w:val="93D0282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9" w15:restartNumberingAfterBreak="0">
    <w:nsid w:val="708D2893"/>
    <w:multiLevelType w:val="hybridMultilevel"/>
    <w:tmpl w:val="90EE6FB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738A4A18"/>
    <w:multiLevelType w:val="hybridMultilevel"/>
    <w:tmpl w:val="5D5AD1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77D45F0E"/>
    <w:multiLevelType w:val="hybridMultilevel"/>
    <w:tmpl w:val="D4C054F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2" w15:restartNumberingAfterBreak="0">
    <w:nsid w:val="7D7374B8"/>
    <w:multiLevelType w:val="hybridMultilevel"/>
    <w:tmpl w:val="26A4C33A"/>
    <w:lvl w:ilvl="0" w:tplc="041B000F">
      <w:start w:val="1"/>
      <w:numFmt w:val="decimal"/>
      <w:lvlText w:val="%1."/>
      <w:lvlJc w:val="left"/>
      <w:pPr>
        <w:ind w:left="360" w:hanging="360"/>
      </w:pPr>
      <w:rPr>
        <w:rFont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7"/>
  </w:num>
  <w:num w:numId="2">
    <w:abstractNumId w:val="18"/>
  </w:num>
  <w:num w:numId="3">
    <w:abstractNumId w:val="23"/>
  </w:num>
  <w:num w:numId="4">
    <w:abstractNumId w:val="14"/>
  </w:num>
  <w:num w:numId="5">
    <w:abstractNumId w:val="15"/>
  </w:num>
  <w:num w:numId="6">
    <w:abstractNumId w:val="2"/>
  </w:num>
  <w:num w:numId="7">
    <w:abstractNumId w:val="28"/>
  </w:num>
  <w:num w:numId="8">
    <w:abstractNumId w:val="22"/>
  </w:num>
  <w:num w:numId="9">
    <w:abstractNumId w:val="10"/>
  </w:num>
  <w:num w:numId="10">
    <w:abstractNumId w:val="25"/>
  </w:num>
  <w:num w:numId="11">
    <w:abstractNumId w:val="11"/>
  </w:num>
  <w:num w:numId="12">
    <w:abstractNumId w:val="31"/>
  </w:num>
  <w:num w:numId="13">
    <w:abstractNumId w:val="0"/>
  </w:num>
  <w:num w:numId="14">
    <w:abstractNumId w:val="21"/>
  </w:num>
  <w:num w:numId="15">
    <w:abstractNumId w:val="3"/>
  </w:num>
  <w:num w:numId="16">
    <w:abstractNumId w:val="4"/>
  </w:num>
  <w:num w:numId="17">
    <w:abstractNumId w:val="24"/>
  </w:num>
  <w:num w:numId="18">
    <w:abstractNumId w:val="1"/>
  </w:num>
  <w:num w:numId="19">
    <w:abstractNumId w:val="13"/>
  </w:num>
  <w:num w:numId="20">
    <w:abstractNumId w:val="16"/>
  </w:num>
  <w:num w:numId="21">
    <w:abstractNumId w:val="8"/>
  </w:num>
  <w:num w:numId="22">
    <w:abstractNumId w:val="29"/>
  </w:num>
  <w:num w:numId="23">
    <w:abstractNumId w:val="30"/>
  </w:num>
  <w:num w:numId="24">
    <w:abstractNumId w:val="26"/>
  </w:num>
  <w:num w:numId="25">
    <w:abstractNumId w:val="17"/>
  </w:num>
  <w:num w:numId="26">
    <w:abstractNumId w:val="19"/>
  </w:num>
  <w:num w:numId="27">
    <w:abstractNumId w:val="6"/>
  </w:num>
  <w:num w:numId="28">
    <w:abstractNumId w:val="5"/>
  </w:num>
  <w:num w:numId="29">
    <w:abstractNumId w:val="27"/>
  </w:num>
  <w:num w:numId="30">
    <w:abstractNumId w:val="32"/>
  </w:num>
  <w:num w:numId="31">
    <w:abstractNumId w:val="20"/>
  </w:num>
  <w:num w:numId="32">
    <w:abstractNumId w:val="9"/>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A50"/>
    <w:rsid w:val="001C3A50"/>
    <w:rsid w:val="002D08FD"/>
    <w:rsid w:val="00386E1C"/>
    <w:rsid w:val="003D7830"/>
    <w:rsid w:val="00417C5A"/>
    <w:rsid w:val="00646EDE"/>
    <w:rsid w:val="006A4B02"/>
    <w:rsid w:val="00701797"/>
    <w:rsid w:val="00720E55"/>
    <w:rsid w:val="007478B7"/>
    <w:rsid w:val="0086437C"/>
    <w:rsid w:val="0087358C"/>
    <w:rsid w:val="008F244D"/>
    <w:rsid w:val="00933026"/>
    <w:rsid w:val="00BD2C98"/>
    <w:rsid w:val="00C119FC"/>
    <w:rsid w:val="00E3793E"/>
    <w:rsid w:val="00E919EC"/>
    <w:rsid w:val="00EF357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CB8EA2-1D8C-4D29-9627-A6A928111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ascii="Cambria" w:eastAsia="Cambria" w:hAnsi="Cambria" w:cs="Cambria"/>
      <w:szCs w:val="24"/>
    </w:rPr>
  </w:style>
  <w:style w:type="paragraph" w:styleId="Nadpis1">
    <w:name w:val="heading 1"/>
    <w:basedOn w:val="Normlny"/>
    <w:next w:val="Normlny"/>
    <w:qFormat/>
    <w:rsid w:val="00EF7B96"/>
    <w:pPr>
      <w:keepNext/>
      <w:spacing w:before="240" w:after="60"/>
      <w:outlineLvl w:val="0"/>
    </w:pPr>
    <w:rPr>
      <w:rFonts w:ascii="Arial" w:hAnsi="Arial" w:cs="Arial"/>
      <w:b/>
      <w:bCs/>
      <w:kern w:val="32"/>
      <w:sz w:val="32"/>
      <w:szCs w:val="32"/>
    </w:rPr>
  </w:style>
  <w:style w:type="paragraph" w:styleId="Nadpis2">
    <w:name w:val="heading 2"/>
    <w:basedOn w:val="Normlny"/>
    <w:next w:val="Normlny"/>
    <w:qFormat/>
    <w:rsid w:val="00EF7B96"/>
    <w:pPr>
      <w:keepNext/>
      <w:spacing w:before="240" w:after="60"/>
      <w:outlineLvl w:val="1"/>
    </w:pPr>
    <w:rPr>
      <w:rFonts w:ascii="Arial" w:hAnsi="Arial" w:cs="Arial"/>
      <w:b/>
      <w:bCs/>
      <w:i/>
      <w:iCs/>
      <w:sz w:val="28"/>
      <w:szCs w:val="28"/>
    </w:rPr>
  </w:style>
  <w:style w:type="paragraph" w:styleId="Nadpis3">
    <w:name w:val="heading 3"/>
    <w:basedOn w:val="Normlny"/>
    <w:next w:val="Normlny"/>
    <w:qFormat/>
    <w:rsid w:val="00EF7B96"/>
    <w:pPr>
      <w:keepNext/>
      <w:spacing w:before="240" w:after="60"/>
      <w:outlineLvl w:val="2"/>
    </w:pPr>
    <w:rPr>
      <w:rFonts w:ascii="Arial" w:hAnsi="Arial" w:cs="Arial"/>
      <w:b/>
      <w:bCs/>
      <w:sz w:val="26"/>
      <w:szCs w:val="26"/>
    </w:rPr>
  </w:style>
  <w:style w:type="paragraph" w:styleId="Nadpis4">
    <w:name w:val="heading 4"/>
    <w:basedOn w:val="Normlny"/>
    <w:next w:val="Normlny"/>
    <w:qFormat/>
    <w:rsid w:val="00EF7B96"/>
    <w:pPr>
      <w:keepNext/>
      <w:spacing w:before="240" w:after="60"/>
      <w:outlineLvl w:val="3"/>
    </w:pPr>
    <w:rPr>
      <w:b/>
      <w:bCs/>
      <w:sz w:val="28"/>
      <w:szCs w:val="28"/>
    </w:rPr>
  </w:style>
  <w:style w:type="paragraph" w:styleId="Nadpis5">
    <w:name w:val="heading 5"/>
    <w:basedOn w:val="Normlny"/>
    <w:next w:val="Normlny"/>
    <w:qFormat/>
    <w:rsid w:val="00EF7B96"/>
    <w:pPr>
      <w:spacing w:before="240" w:after="60"/>
      <w:outlineLvl w:val="4"/>
    </w:pPr>
    <w:rPr>
      <w:b/>
      <w:bCs/>
      <w:i/>
      <w:iCs/>
      <w:sz w:val="26"/>
      <w:szCs w:val="26"/>
    </w:rPr>
  </w:style>
  <w:style w:type="paragraph" w:styleId="Nadpis6">
    <w:name w:val="heading 6"/>
    <w:basedOn w:val="Normlny"/>
    <w:next w:val="Normlny"/>
    <w:qFormat/>
    <w:rsid w:val="00EF7B96"/>
    <w:pPr>
      <w:spacing w:before="240" w:after="60"/>
      <w:outlineLvl w:val="5"/>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vraznenie">
    <w:name w:val="Emphasis"/>
    <w:basedOn w:val="Predvolenpsmoodseku"/>
    <w:qFormat/>
    <w:rsid w:val="00EF7B96"/>
    <w:rPr>
      <w:i/>
      <w:iCs/>
    </w:rPr>
  </w:style>
  <w:style w:type="paragraph" w:styleId="Obsah1">
    <w:name w:val="toc 1"/>
    <w:basedOn w:val="Normlny"/>
    <w:next w:val="Normlny"/>
    <w:autoRedefine/>
    <w:rsid w:val="00805BCE"/>
  </w:style>
  <w:style w:type="paragraph" w:styleId="Obsah2">
    <w:name w:val="toc 2"/>
    <w:basedOn w:val="Normlny"/>
    <w:next w:val="Normlny"/>
    <w:autoRedefine/>
    <w:rsid w:val="00805BCE"/>
    <w:pPr>
      <w:ind w:left="240"/>
    </w:pPr>
  </w:style>
  <w:style w:type="paragraph" w:styleId="Obsah3">
    <w:name w:val="toc 3"/>
    <w:basedOn w:val="Normlny"/>
    <w:next w:val="Normlny"/>
    <w:autoRedefine/>
    <w:rsid w:val="00805BCE"/>
    <w:pPr>
      <w:ind w:left="480"/>
    </w:pPr>
  </w:style>
  <w:style w:type="paragraph" w:styleId="Obsah4">
    <w:name w:val="toc 4"/>
    <w:basedOn w:val="Normlny"/>
    <w:next w:val="Normlny"/>
    <w:autoRedefine/>
    <w:rsid w:val="00805BCE"/>
    <w:pPr>
      <w:ind w:left="720"/>
    </w:pPr>
  </w:style>
  <w:style w:type="paragraph" w:styleId="Obsah5">
    <w:name w:val="toc 5"/>
    <w:basedOn w:val="Normlny"/>
    <w:next w:val="Normlny"/>
    <w:autoRedefine/>
    <w:rsid w:val="00805BCE"/>
    <w:pPr>
      <w:ind w:left="960"/>
    </w:pPr>
  </w:style>
  <w:style w:type="paragraph" w:styleId="Obsah6">
    <w:name w:val="toc 6"/>
    <w:basedOn w:val="Normlny"/>
    <w:next w:val="Normlny"/>
    <w:autoRedefine/>
    <w:rsid w:val="00805BCE"/>
    <w:pPr>
      <w:ind w:left="1200"/>
    </w:pPr>
  </w:style>
  <w:style w:type="paragraph" w:styleId="Obsah7">
    <w:name w:val="toc 7"/>
    <w:basedOn w:val="Normlny"/>
    <w:next w:val="Normlny"/>
    <w:autoRedefine/>
    <w:rsid w:val="00805BCE"/>
    <w:pPr>
      <w:ind w:left="1440"/>
    </w:pPr>
  </w:style>
  <w:style w:type="paragraph" w:styleId="Obsah8">
    <w:name w:val="toc 8"/>
    <w:basedOn w:val="Normlny"/>
    <w:next w:val="Normlny"/>
    <w:autoRedefine/>
    <w:rsid w:val="00805BCE"/>
    <w:pPr>
      <w:ind w:left="1680"/>
    </w:pPr>
  </w:style>
  <w:style w:type="paragraph" w:styleId="Obsah9">
    <w:name w:val="toc 9"/>
    <w:basedOn w:val="Normlny"/>
    <w:next w:val="Normlny"/>
    <w:autoRedefine/>
    <w:rsid w:val="00805BCE"/>
    <w:pPr>
      <w:ind w:left="1920"/>
    </w:pPr>
  </w:style>
  <w:style w:type="character" w:customStyle="1" w:styleId="Emphasis0">
    <w:name w:val="Emphasis_0"/>
    <w:basedOn w:val="Predvolenpsmoodseku"/>
    <w:qFormat/>
    <w:rsid w:val="00EF7B96"/>
    <w:rPr>
      <w:i/>
      <w:iCs/>
      <w:rtl w:val="0"/>
    </w:rPr>
  </w:style>
  <w:style w:type="paragraph" w:customStyle="1" w:styleId="Normal0">
    <w:name w:val="Normal_0"/>
    <w:qFormat/>
    <w:rPr>
      <w:rFonts w:ascii="Cambria" w:eastAsia="Cambria" w:hAnsi="Cambria" w:cs="Cambria"/>
      <w:szCs w:val="24"/>
    </w:rPr>
  </w:style>
  <w:style w:type="paragraph" w:styleId="Odsekzoznamu">
    <w:name w:val="List Paragraph"/>
    <w:basedOn w:val="Normlny"/>
    <w:uiPriority w:val="34"/>
    <w:qFormat/>
    <w:rsid w:val="006A4B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14B55-AD33-4C3C-A547-BCFD63393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65</Pages>
  <Words>26556</Words>
  <Characters>151370</Characters>
  <Application>Microsoft Office Word</Application>
  <DocSecurity>0</DocSecurity>
  <Lines>1261</Lines>
  <Paragraphs>355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dc:creator>
  <cp:lastModifiedBy>USER</cp:lastModifiedBy>
  <cp:revision>5</cp:revision>
  <dcterms:created xsi:type="dcterms:W3CDTF">2016-04-07T14:22:00Z</dcterms:created>
  <dcterms:modified xsi:type="dcterms:W3CDTF">2016-04-07T16:50:00Z</dcterms:modified>
</cp:coreProperties>
</file>